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丰都县环境卫生管理所</w:t>
      </w:r>
    </w:p>
    <w:p>
      <w:pPr>
        <w:pStyle w:val="7"/>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7"/>
        <w:shd w:val="clear" w:color="auto" w:fill="FFFFFF"/>
        <w:ind w:firstLine="642" w:firstLineChars="200"/>
        <w:rPr>
          <w:rFonts w:hint="default" w:ascii="黑体" w:hAnsi="黑体" w:eastAsia="黑体" w:cs="黑体"/>
          <w:sz w:val="32"/>
          <w:szCs w:val="32"/>
        </w:rPr>
      </w:pPr>
      <w:r>
        <w:rPr>
          <w:rStyle w:val="11"/>
          <w:rFonts w:ascii="黑体" w:hAnsi="黑体" w:eastAsia="黑体" w:cs="黑体"/>
          <w:sz w:val="32"/>
          <w:szCs w:val="32"/>
          <w:shd w:val="clear" w:color="auto" w:fill="FFFFFF"/>
        </w:rPr>
        <w:t>一、单位基本情况</w:t>
      </w:r>
    </w:p>
    <w:p>
      <w:pPr>
        <w:pStyle w:val="7"/>
        <w:shd w:val="clear" w:color="auto" w:fill="FFFFFF"/>
        <w:ind w:firstLine="420"/>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pPr>
        <w:keepNext w:val="0"/>
        <w:keepLines w:val="0"/>
        <w:widowControl/>
        <w:suppressLineNumbers w:val="0"/>
        <w:autoSpaceDE w:val="0"/>
        <w:autoSpaceDN/>
        <w:snapToGrid w:val="0"/>
        <w:spacing w:before="0" w:beforeAutospacing="0" w:after="0" w:afterAutospacing="0" w:line="560" w:lineRule="exact"/>
        <w:ind w:left="0" w:right="0"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kern w:val="0"/>
          <w:sz w:val="32"/>
          <w:szCs w:val="32"/>
          <w:lang w:val="en-US" w:eastAsia="zh-CN" w:bidi="ar"/>
        </w:rPr>
        <w:t>丰都县环境卫生管理所负责组织实施国家和省市有关环境卫生管理的政策和法规，负责编制环境卫生设施中长期目标发展规划，并组织实施；负责县城区生活垃圾的收集、转运及负责查处乱扔、乱吐、乱倾乱倒等违法、违章行为；负责城区主次干道清扫保洁、城市“牛皮癣”清除、三峡库区丰都段水域垃圾清理等监督管理；负责辖区内环境卫生公共设施的修建、设置、维护、运行，行使管理权和使用权；负责城市粪便处理设施监督管理；负责办理本辖区内因建设需要环境卫生设施拆除的手续审查；负责城区内机动车辆冲洗站（点）的环境卫生监督管理；负责对辖区内单位和个人经营城市垃圾、粪便收集清运、处理处置等行业监督管理和业务指导；负责组织城市生活垃圾处置费征收管理；负责乡镇（街道）环境卫生行业管理和业务指导。</w:t>
      </w:r>
    </w:p>
    <w:p>
      <w:pPr>
        <w:pStyle w:val="7"/>
        <w:shd w:val="clear" w:color="auto" w:fill="FFFFFF"/>
        <w:ind w:firstLine="420"/>
        <w:rPr>
          <w:rStyle w:val="11"/>
          <w:rFonts w:ascii="楷体" w:hAnsi="楷体" w:eastAsia="楷体" w:cs="楷体"/>
          <w:color w:val="auto"/>
          <w:sz w:val="32"/>
          <w:szCs w:val="32"/>
          <w:shd w:val="clear" w:color="auto" w:fill="FFFFFF"/>
        </w:rPr>
      </w:pPr>
      <w:r>
        <w:rPr>
          <w:rStyle w:val="11"/>
          <w:rFonts w:ascii="楷体" w:hAnsi="楷体" w:eastAsia="楷体" w:cs="楷体"/>
          <w:color w:val="auto"/>
          <w:sz w:val="32"/>
          <w:szCs w:val="32"/>
          <w:shd w:val="clear" w:color="auto" w:fill="FFFFFF"/>
        </w:rPr>
        <w:t>（二）机构设置</w:t>
      </w:r>
    </w:p>
    <w:p>
      <w:pPr>
        <w:pStyle w:val="7"/>
        <w:shd w:val="clear" w:color="auto" w:fill="FFFFFF"/>
        <w:ind w:firstLine="420"/>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本单位内设机构为：办公室、处置费征收科、清运管理科、清扫保洁管理科、设施管理科、水域管理科，共计6个科室。</w:t>
      </w:r>
    </w:p>
    <w:p>
      <w:pPr>
        <w:pStyle w:val="7"/>
        <w:shd w:val="clear" w:color="auto" w:fill="FFFFFF"/>
        <w:ind w:firstLine="642" w:firstLineChars="200"/>
        <w:rPr>
          <w:rStyle w:val="11"/>
          <w:rFonts w:hint="default" w:ascii="黑体" w:hAnsi="黑体" w:eastAsia="黑体" w:cs="黑体"/>
          <w:color w:val="auto"/>
          <w:sz w:val="32"/>
          <w:szCs w:val="32"/>
          <w:shd w:val="clear" w:color="auto" w:fill="FFFFFF"/>
        </w:rPr>
      </w:pPr>
      <w:r>
        <w:rPr>
          <w:rStyle w:val="11"/>
          <w:rFonts w:ascii="黑体" w:hAnsi="黑体" w:eastAsia="黑体" w:cs="黑体"/>
          <w:color w:val="auto"/>
          <w:sz w:val="32"/>
          <w:szCs w:val="32"/>
          <w:shd w:val="clear" w:color="auto" w:fill="FFFFFF"/>
        </w:rPr>
        <w:t>二、单位决算情况说明</w:t>
      </w:r>
    </w:p>
    <w:p>
      <w:pPr>
        <w:pStyle w:val="13"/>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pPr>
        <w:pStyle w:val="7"/>
        <w:shd w:val="clear" w:color="auto" w:fill="FFFFFF"/>
        <w:ind w:firstLine="642" w:firstLineChars="200"/>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1.总体情况。</w:t>
      </w:r>
      <w:r>
        <w:rPr>
          <w:rFonts w:ascii="方正仿宋_GBK" w:hAnsi="方正仿宋_GBK" w:eastAsia="方正仿宋_GBK" w:cs="方正仿宋_GBK"/>
          <w:color w:val="auto"/>
          <w:sz w:val="32"/>
          <w:szCs w:val="32"/>
          <w:shd w:val="clear" w:color="auto" w:fill="FFFFFF"/>
        </w:rPr>
        <w:t>2023年度收入总计586.62万元，支出总计</w:t>
      </w:r>
      <w:r>
        <w:rPr>
          <w:rFonts w:ascii="方正仿宋_GBK" w:hAnsi="方正仿宋_GBK" w:eastAsia="方正仿宋_GBK" w:cs="方正仿宋_GBK"/>
          <w:color w:val="auto"/>
          <w:sz w:val="32"/>
          <w:szCs w:val="32"/>
        </w:rPr>
        <w:t>586.62</w:t>
      </w:r>
      <w:r>
        <w:rPr>
          <w:rFonts w:ascii="方正仿宋_GBK" w:hAnsi="方正仿宋_GBK" w:eastAsia="方正仿宋_GBK" w:cs="方正仿宋_GBK"/>
          <w:color w:val="auto"/>
          <w:sz w:val="32"/>
          <w:szCs w:val="32"/>
          <w:shd w:val="clear" w:color="auto" w:fill="FFFFFF"/>
        </w:rPr>
        <w:t>万元。收支较上年决算数增加111.96万元，增长23.59%，主要原因是</w:t>
      </w:r>
      <w:r>
        <w:rPr>
          <w:rFonts w:hint="default" w:ascii="Times New Roman" w:hAnsi="Times New Roman" w:eastAsia="方正仿宋_GBK" w:cs="Times New Roman"/>
          <w:color w:val="auto"/>
          <w:sz w:val="32"/>
          <w:szCs w:val="32"/>
          <w:lang w:val="en-US" w:eastAsia="zh-CN"/>
        </w:rPr>
        <w:t>环境卫生管理所于202</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年专项工作经费增加</w:t>
      </w:r>
      <w:r>
        <w:rPr>
          <w:rFonts w:hint="eastAsia" w:ascii="Times New Roman" w:hAnsi="Times New Roman" w:eastAsia="方正仿宋_GBK" w:cs="Times New Roman"/>
          <w:color w:val="auto"/>
          <w:sz w:val="32"/>
          <w:szCs w:val="32"/>
          <w:lang w:val="en-US" w:eastAsia="zh-CN"/>
        </w:rPr>
        <w:t>，主要是餐厨垃圾收运工作专项经费及2022年水质检测经费增加</w:t>
      </w:r>
      <w:r>
        <w:rPr>
          <w:rFonts w:ascii="方正仿宋_GBK" w:hAnsi="方正仿宋_GBK" w:eastAsia="方正仿宋_GBK" w:cs="方正仿宋_GBK"/>
          <w:color w:val="auto"/>
          <w:sz w:val="32"/>
          <w:szCs w:val="32"/>
          <w:shd w:val="clear" w:color="auto" w:fill="FFFFFF"/>
        </w:rPr>
        <w:t>。</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shd w:val="clear" w:color="auto" w:fill="FFFFFF"/>
        </w:rPr>
      </w:pPr>
      <w:r>
        <w:rPr>
          <w:rStyle w:val="11"/>
          <w:rFonts w:ascii="方正仿宋_GBK" w:hAnsi="方正仿宋_GBK" w:eastAsia="方正仿宋_GBK" w:cs="方正仿宋_GBK"/>
          <w:color w:val="auto"/>
          <w:sz w:val="32"/>
          <w:szCs w:val="32"/>
          <w:shd w:val="clear" w:color="auto" w:fill="FFFFFF"/>
        </w:rPr>
        <w:t>2.收入情况。</w:t>
      </w:r>
      <w:r>
        <w:rPr>
          <w:rFonts w:ascii="方正仿宋_GBK" w:hAnsi="方正仿宋_GBK" w:eastAsia="方正仿宋_GBK" w:cs="方正仿宋_GBK"/>
          <w:color w:val="auto"/>
          <w:sz w:val="32"/>
          <w:szCs w:val="32"/>
          <w:shd w:val="clear" w:color="auto" w:fill="FFFFFF"/>
        </w:rPr>
        <w:t>2023年度收入合计585.97万元，较上年决算数增加111.31万元，增长23.45%，主要原因是</w:t>
      </w:r>
      <w:r>
        <w:rPr>
          <w:rFonts w:hint="eastAsia" w:ascii="Times New Roman" w:hAnsi="Times New Roman" w:eastAsia="方正仿宋_GBK" w:cs="Times New Roman"/>
          <w:color w:val="auto"/>
          <w:sz w:val="32"/>
          <w:szCs w:val="32"/>
          <w:lang w:val="en-US" w:eastAsia="zh-CN"/>
        </w:rPr>
        <w:t>餐厨垃圾收运工作专项经费及2022年水质检测项目经费增加。其</w:t>
      </w:r>
      <w:r>
        <w:rPr>
          <w:rFonts w:ascii="方正仿宋_GBK" w:hAnsi="方正仿宋_GBK" w:eastAsia="方正仿宋_GBK" w:cs="方正仿宋_GBK"/>
          <w:color w:val="auto"/>
          <w:sz w:val="32"/>
          <w:szCs w:val="32"/>
          <w:shd w:val="clear" w:color="auto" w:fill="FFFFFF"/>
        </w:rPr>
        <w:t>中：财政拨款收入</w:t>
      </w:r>
      <w:r>
        <w:rPr>
          <w:rFonts w:ascii="方正仿宋_GBK" w:hAnsi="方正仿宋_GBK" w:eastAsia="方正仿宋_GBK" w:cs="方正仿宋_GBK"/>
          <w:color w:val="auto"/>
          <w:sz w:val="32"/>
          <w:szCs w:val="32"/>
        </w:rPr>
        <w:t>585.97</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0.65</w:t>
      </w:r>
      <w:r>
        <w:rPr>
          <w:rFonts w:ascii="方正仿宋_GBK" w:hAnsi="方正仿宋_GBK" w:eastAsia="方正仿宋_GBK" w:cs="方正仿宋_GBK"/>
          <w:color w:val="auto"/>
          <w:sz w:val="32"/>
          <w:szCs w:val="32"/>
          <w:shd w:val="clear" w:color="auto" w:fill="FFFFFF"/>
        </w:rPr>
        <w:t>万元。</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shd w:val="clear" w:color="auto" w:fill="FFFFFF"/>
        </w:rPr>
      </w:pPr>
      <w:r>
        <w:rPr>
          <w:rStyle w:val="11"/>
          <w:rFonts w:ascii="方正仿宋_GBK" w:hAnsi="方正仿宋_GBK" w:eastAsia="方正仿宋_GBK" w:cs="方正仿宋_GBK"/>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2023年度支出合计</w:t>
      </w:r>
      <w:r>
        <w:rPr>
          <w:rFonts w:ascii="方正仿宋_GBK" w:hAnsi="方正仿宋_GBK" w:eastAsia="方正仿宋_GBK" w:cs="方正仿宋_GBK"/>
          <w:color w:val="auto"/>
          <w:sz w:val="32"/>
          <w:szCs w:val="32"/>
        </w:rPr>
        <w:t>586.62</w:t>
      </w:r>
      <w:r>
        <w:rPr>
          <w:rFonts w:ascii="方正仿宋_GBK" w:hAnsi="方正仿宋_GBK" w:eastAsia="方正仿宋_GBK" w:cs="方正仿宋_GBK"/>
          <w:color w:val="auto"/>
          <w:sz w:val="32"/>
          <w:szCs w:val="32"/>
          <w:shd w:val="clear" w:color="auto" w:fill="FFFFFF"/>
        </w:rPr>
        <w:t>万元，较上年决算数增加111.96万元，增长23.59%，主要原因是</w:t>
      </w:r>
      <w:r>
        <w:rPr>
          <w:rFonts w:hint="eastAsia" w:ascii="Times New Roman" w:hAnsi="Times New Roman" w:eastAsia="方正仿宋_GBK" w:cs="Times New Roman"/>
          <w:color w:val="auto"/>
          <w:sz w:val="32"/>
          <w:szCs w:val="32"/>
          <w:lang w:val="en-US" w:eastAsia="zh-CN"/>
        </w:rPr>
        <w:t>餐厨垃圾收运工作专项经费及2022年水质检测项目经费增加。</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384.41</w:t>
      </w:r>
      <w:r>
        <w:rPr>
          <w:rFonts w:ascii="方正仿宋_GBK" w:hAnsi="方正仿宋_GBK" w:eastAsia="方正仿宋_GBK" w:cs="方正仿宋_GBK"/>
          <w:color w:val="auto"/>
          <w:sz w:val="32"/>
          <w:szCs w:val="32"/>
          <w:shd w:val="clear" w:color="auto" w:fill="FFFFFF"/>
        </w:rPr>
        <w:t>万元，占65.53%；项目支出</w:t>
      </w:r>
      <w:r>
        <w:rPr>
          <w:rFonts w:ascii="方正仿宋_GBK" w:hAnsi="方正仿宋_GBK" w:eastAsia="方正仿宋_GBK" w:cs="方正仿宋_GBK"/>
          <w:color w:val="auto"/>
          <w:sz w:val="32"/>
          <w:szCs w:val="32"/>
        </w:rPr>
        <w:t>202.22</w:t>
      </w:r>
      <w:r>
        <w:rPr>
          <w:rFonts w:ascii="方正仿宋_GBK" w:hAnsi="方正仿宋_GBK" w:eastAsia="方正仿宋_GBK" w:cs="方正仿宋_GBK"/>
          <w:color w:val="auto"/>
          <w:sz w:val="32"/>
          <w:szCs w:val="32"/>
          <w:shd w:val="clear" w:color="auto" w:fill="FFFFFF"/>
        </w:rPr>
        <w:t>万元，占34.47%；经营支出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4.结转结余情况。</w:t>
      </w:r>
      <w:r>
        <w:rPr>
          <w:rFonts w:ascii="方正仿宋_GBK" w:hAnsi="方正仿宋_GBK" w:eastAsia="方正仿宋_GBK" w:cs="方正仿宋_GBK"/>
          <w:color w:val="auto"/>
          <w:sz w:val="32"/>
          <w:szCs w:val="32"/>
          <w:shd w:val="clear" w:color="auto" w:fill="FFFFFF"/>
        </w:rPr>
        <w:t>2023年度年末结转和结余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w:t>
      </w:r>
    </w:p>
    <w:p>
      <w:pPr>
        <w:pStyle w:val="13"/>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2023年度财政拨款收、支总计586.62万元。与2022年相比，财政拨款收、支总计各增加111.96万元，增长23.59%。主要原因是</w:t>
      </w:r>
      <w:r>
        <w:rPr>
          <w:rFonts w:hint="eastAsia" w:ascii="Times New Roman" w:hAnsi="Times New Roman" w:eastAsia="方正仿宋_GBK" w:cs="Times New Roman"/>
          <w:color w:val="auto"/>
          <w:sz w:val="32"/>
          <w:szCs w:val="32"/>
          <w:lang w:val="en-US" w:eastAsia="zh-CN"/>
        </w:rPr>
        <w:t>餐厨垃圾收运工作专项经费及2022年水质检测经费增加</w:t>
      </w:r>
      <w:r>
        <w:rPr>
          <w:rFonts w:ascii="方正仿宋_GBK" w:hAnsi="方正仿宋_GBK" w:eastAsia="方正仿宋_GBK" w:cs="方正仿宋_GBK"/>
          <w:color w:val="auto"/>
          <w:sz w:val="32"/>
          <w:szCs w:val="32"/>
          <w:shd w:val="clear" w:color="auto" w:fill="FFFFFF"/>
        </w:rPr>
        <w:t>。</w:t>
      </w:r>
    </w:p>
    <w:p>
      <w:pPr>
        <w:pStyle w:val="13"/>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2023年度一般公共预算财政拨款收入</w:t>
      </w:r>
      <w:r>
        <w:rPr>
          <w:rFonts w:ascii="方正仿宋_GBK" w:hAnsi="方正仿宋_GBK" w:eastAsia="方正仿宋_GBK" w:cs="方正仿宋_GBK"/>
          <w:color w:val="auto"/>
          <w:sz w:val="32"/>
          <w:szCs w:val="32"/>
        </w:rPr>
        <w:t>585.97</w:t>
      </w:r>
      <w:r>
        <w:rPr>
          <w:rFonts w:ascii="方正仿宋_GBK" w:hAnsi="方正仿宋_GBK" w:eastAsia="方正仿宋_GBK" w:cs="方正仿宋_GBK"/>
          <w:color w:val="auto"/>
          <w:sz w:val="32"/>
          <w:szCs w:val="32"/>
          <w:shd w:val="clear" w:color="auto" w:fill="FFFFFF"/>
        </w:rPr>
        <w:t>万元，较上年决算数增加111.31万元，增长23.45%。主要原因是</w:t>
      </w:r>
      <w:r>
        <w:rPr>
          <w:rFonts w:hint="eastAsia" w:ascii="Times New Roman" w:hAnsi="Times New Roman" w:eastAsia="方正仿宋_GBK" w:cs="Times New Roman"/>
          <w:color w:val="auto"/>
          <w:sz w:val="32"/>
          <w:szCs w:val="32"/>
          <w:lang w:val="en-US" w:eastAsia="zh-CN"/>
        </w:rPr>
        <w:t>餐厨垃圾收运工作专项经费及2022年水质检测经费增加</w:t>
      </w:r>
      <w:r>
        <w:rPr>
          <w:rFonts w:ascii="方正仿宋_GBK" w:hAnsi="方正仿宋_GBK" w:eastAsia="方正仿宋_GBK" w:cs="方正仿宋_GBK"/>
          <w:color w:val="auto"/>
          <w:sz w:val="32"/>
          <w:szCs w:val="32"/>
          <w:shd w:val="clear" w:color="auto" w:fill="FFFFFF"/>
        </w:rPr>
        <w:t>。较年初预算数增加119.66万元，增长25.66%。主要原因是</w:t>
      </w:r>
      <w:r>
        <w:rPr>
          <w:rFonts w:hint="eastAsia" w:ascii="Times New Roman" w:hAnsi="Times New Roman" w:eastAsia="方正仿宋_GBK" w:cs="Times New Roman"/>
          <w:color w:val="auto"/>
          <w:sz w:val="32"/>
          <w:szCs w:val="32"/>
          <w:lang w:val="en-US" w:eastAsia="zh-CN"/>
        </w:rPr>
        <w:t>餐厨垃圾收运工作专项经费及2022年水质检测经费增加</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0.65</w:t>
      </w:r>
      <w:r>
        <w:rPr>
          <w:rFonts w:ascii="方正仿宋_GBK" w:hAnsi="方正仿宋_GBK" w:eastAsia="方正仿宋_GBK" w:cs="方正仿宋_GBK"/>
          <w:color w:val="auto"/>
          <w:sz w:val="32"/>
          <w:szCs w:val="32"/>
          <w:shd w:val="clear" w:color="auto" w:fill="FFFFFF"/>
        </w:rPr>
        <w:t>万元。</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2.支出情况。</w:t>
      </w:r>
      <w:r>
        <w:rPr>
          <w:rFonts w:ascii="方正仿宋_GBK" w:hAnsi="方正仿宋_GBK" w:eastAsia="方正仿宋_GBK" w:cs="方正仿宋_GBK"/>
          <w:color w:val="auto"/>
          <w:sz w:val="32"/>
          <w:szCs w:val="32"/>
          <w:shd w:val="clear" w:color="auto" w:fill="FFFFFF"/>
        </w:rPr>
        <w:t>2023年度一般公共预算财政拨款支出</w:t>
      </w:r>
      <w:r>
        <w:rPr>
          <w:rFonts w:ascii="方正仿宋_GBK" w:hAnsi="方正仿宋_GBK" w:eastAsia="方正仿宋_GBK" w:cs="方正仿宋_GBK"/>
          <w:color w:val="auto"/>
          <w:sz w:val="32"/>
          <w:szCs w:val="32"/>
        </w:rPr>
        <w:t>586.62</w:t>
      </w:r>
      <w:r>
        <w:rPr>
          <w:rFonts w:ascii="方正仿宋_GBK" w:hAnsi="方正仿宋_GBK" w:eastAsia="方正仿宋_GBK" w:cs="方正仿宋_GBK"/>
          <w:color w:val="auto"/>
          <w:sz w:val="32"/>
          <w:szCs w:val="32"/>
          <w:shd w:val="clear" w:color="auto" w:fill="FFFFFF"/>
        </w:rPr>
        <w:t>万元，较上年决算数增加111.96万元，增长23.59%。主要原因是</w:t>
      </w:r>
      <w:r>
        <w:rPr>
          <w:rFonts w:hint="eastAsia" w:ascii="Times New Roman" w:hAnsi="Times New Roman" w:eastAsia="方正仿宋_GBK" w:cs="Times New Roman"/>
          <w:color w:val="auto"/>
          <w:sz w:val="32"/>
          <w:szCs w:val="32"/>
          <w:lang w:val="en-US" w:eastAsia="zh-CN"/>
        </w:rPr>
        <w:t>餐厨垃圾收运工作专项经费及2022年水质检测经费增加</w:t>
      </w:r>
      <w:r>
        <w:rPr>
          <w:rFonts w:ascii="方正仿宋_GBK" w:hAnsi="方正仿宋_GBK" w:eastAsia="方正仿宋_GBK" w:cs="方正仿宋_GBK"/>
          <w:color w:val="auto"/>
          <w:sz w:val="32"/>
          <w:szCs w:val="32"/>
          <w:shd w:val="clear" w:color="auto" w:fill="FFFFFF"/>
        </w:rPr>
        <w:t>。较年初预算数增加120.31万元，增长25.80%。主要原因是</w:t>
      </w:r>
      <w:r>
        <w:rPr>
          <w:rFonts w:hint="eastAsia" w:ascii="Times New Roman" w:hAnsi="Times New Roman" w:eastAsia="方正仿宋_GBK" w:cs="Times New Roman"/>
          <w:color w:val="auto"/>
          <w:sz w:val="32"/>
          <w:szCs w:val="32"/>
          <w:lang w:val="en-US" w:eastAsia="zh-CN"/>
        </w:rPr>
        <w:t>餐厨垃圾收运工作专项经费及2022年水质检测经费增加</w:t>
      </w:r>
      <w:r>
        <w:rPr>
          <w:rFonts w:ascii="方正仿宋_GBK" w:hAnsi="方正仿宋_GBK" w:eastAsia="方正仿宋_GBK" w:cs="方正仿宋_GBK"/>
          <w:color w:val="auto"/>
          <w:sz w:val="32"/>
          <w:szCs w:val="32"/>
          <w:shd w:val="clear" w:color="auto" w:fill="FFFFFF"/>
        </w:rPr>
        <w:t>。</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3.结转结余情况。</w:t>
      </w:r>
      <w:r>
        <w:rPr>
          <w:rFonts w:ascii="方正仿宋_GBK" w:hAnsi="方正仿宋_GBK" w:eastAsia="方正仿宋_GBK" w:cs="方正仿宋_GBK"/>
          <w:color w:val="auto"/>
          <w:sz w:val="32"/>
          <w:szCs w:val="32"/>
          <w:shd w:val="clear" w:color="auto" w:fill="FFFFFF"/>
        </w:rPr>
        <w:t>2023年度年末一般公共预算财政拨款结转和结余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highlight w:val="cyan"/>
          <w:shd w:val="clear" w:color="auto" w:fill="FFFFFF"/>
        </w:rPr>
      </w:pPr>
      <w:r>
        <w:rPr>
          <w:rStyle w:val="11"/>
          <w:rFonts w:ascii="方正仿宋_GBK" w:hAnsi="方正仿宋_GBK" w:eastAsia="方正仿宋_GBK" w:cs="方正仿宋_GBK"/>
          <w:color w:val="auto"/>
          <w:sz w:val="32"/>
          <w:szCs w:val="32"/>
          <w:shd w:val="clear" w:color="auto" w:fill="FFFFFF"/>
        </w:rPr>
        <w:t xml:space="preserve"> 4.比较情况。</w:t>
      </w:r>
      <w:r>
        <w:rPr>
          <w:rFonts w:ascii="方正仿宋_GBK" w:hAnsi="方正仿宋_GBK" w:eastAsia="方正仿宋_GBK" w:cs="方正仿宋_GBK"/>
          <w:color w:val="auto"/>
          <w:sz w:val="32"/>
          <w:szCs w:val="32"/>
          <w:shd w:val="clear" w:color="auto" w:fill="FFFFFF"/>
        </w:rPr>
        <w:t>本单位2023年度一般公共预算财政拨款支出主要用于以下几个方面：</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1</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43.82</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7.47</w:t>
      </w:r>
      <w:r>
        <w:rPr>
          <w:rFonts w:ascii="方正仿宋_GBK" w:hAnsi="方正仿宋_GBK" w:eastAsia="方正仿宋_GBK" w:cs="方正仿宋_GBK"/>
          <w:color w:val="auto"/>
          <w:sz w:val="32"/>
          <w:szCs w:val="32"/>
          <w:shd w:val="clear" w:color="auto" w:fill="FFFFFF"/>
        </w:rPr>
        <w:t>%，较年初预算数增加15.37万元，增长54.02%，主要原因是</w:t>
      </w:r>
      <w:r>
        <w:rPr>
          <w:rFonts w:hint="eastAsia" w:ascii="方正仿宋_GBK" w:hAnsi="方正仿宋_GBK" w:eastAsia="方正仿宋_GBK" w:cs="方正仿宋_GBK"/>
          <w:color w:val="auto"/>
          <w:sz w:val="32"/>
          <w:szCs w:val="32"/>
          <w:shd w:val="clear" w:color="auto" w:fill="FFFFFF"/>
          <w:lang w:eastAsia="zh-CN"/>
        </w:rPr>
        <w:t>工作人员增加，职工工资基数每年调薪增加</w:t>
      </w:r>
      <w:r>
        <w:rPr>
          <w:rFonts w:ascii="方正仿宋_GBK" w:hAnsi="方正仿宋_GBK" w:eastAsia="方正仿宋_GBK" w:cs="方正仿宋_GBK"/>
          <w:color w:val="auto"/>
          <w:sz w:val="32"/>
          <w:szCs w:val="32"/>
          <w:shd w:val="clear" w:color="auto" w:fill="FFFFFF"/>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19.77</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3.37</w:t>
      </w:r>
      <w:r>
        <w:rPr>
          <w:rFonts w:ascii="方正仿宋_GBK" w:hAnsi="方正仿宋_GBK" w:eastAsia="方正仿宋_GBK" w:cs="方正仿宋_GBK"/>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lang w:eastAsia="zh-CN"/>
        </w:rPr>
        <w:t>工作人员增加，职工工资基数每年调薪增加</w:t>
      </w:r>
      <w:r>
        <w:rPr>
          <w:rFonts w:ascii="方正仿宋_GBK" w:hAnsi="方正仿宋_GBK" w:eastAsia="方正仿宋_GBK" w:cs="方正仿宋_GBK"/>
          <w:color w:val="auto"/>
          <w:sz w:val="32"/>
          <w:szCs w:val="32"/>
          <w:shd w:val="clear" w:color="auto" w:fill="FFFFFF"/>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）节能环保支出</w:t>
      </w:r>
      <w:r>
        <w:rPr>
          <w:rFonts w:ascii="方正仿宋_GBK" w:hAnsi="方正仿宋_GBK" w:eastAsia="方正仿宋_GBK" w:cs="方正仿宋_GBK"/>
          <w:color w:val="auto"/>
          <w:sz w:val="32"/>
          <w:szCs w:val="32"/>
        </w:rPr>
        <w:t>73.83</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12.58</w:t>
      </w:r>
      <w:r>
        <w:rPr>
          <w:rFonts w:ascii="方正仿宋_GBK" w:hAnsi="方正仿宋_GBK" w:eastAsia="方正仿宋_GBK" w:cs="方正仿宋_GBK"/>
          <w:color w:val="auto"/>
          <w:sz w:val="32"/>
          <w:szCs w:val="32"/>
          <w:shd w:val="clear" w:color="auto" w:fill="FFFFFF"/>
        </w:rPr>
        <w:t>%，较年初预算数增加73.83万元，增长100.00%，主要原因是</w:t>
      </w:r>
      <w:r>
        <w:rPr>
          <w:rFonts w:hint="eastAsia" w:ascii="方正仿宋_GBK" w:hAnsi="方正仿宋_GBK" w:eastAsia="方正仿宋_GBK" w:cs="方正仿宋_GBK"/>
          <w:color w:val="auto"/>
          <w:sz w:val="32"/>
          <w:szCs w:val="32"/>
          <w:shd w:val="clear" w:color="auto" w:fill="FFFFFF"/>
          <w:lang w:eastAsia="zh-CN"/>
        </w:rPr>
        <w:t>餐厨垃圾收运项目增加</w:t>
      </w:r>
      <w:r>
        <w:rPr>
          <w:rFonts w:ascii="方正仿宋_GBK" w:hAnsi="方正仿宋_GBK" w:eastAsia="方正仿宋_GBK" w:cs="方正仿宋_GBK"/>
          <w:color w:val="auto"/>
          <w:sz w:val="32"/>
          <w:szCs w:val="32"/>
          <w:shd w:val="clear" w:color="auto" w:fill="FFFFFF"/>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）城乡社区支出</w:t>
      </w:r>
      <w:r>
        <w:rPr>
          <w:rFonts w:ascii="方正仿宋_GBK" w:hAnsi="方正仿宋_GBK" w:eastAsia="方正仿宋_GBK" w:cs="方正仿宋_GBK"/>
          <w:color w:val="auto"/>
          <w:sz w:val="32"/>
          <w:szCs w:val="32"/>
        </w:rPr>
        <w:t>434.64</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74.09</w:t>
      </w:r>
      <w:r>
        <w:rPr>
          <w:rFonts w:ascii="方正仿宋_GBK" w:hAnsi="方正仿宋_GBK" w:eastAsia="方正仿宋_GBK" w:cs="方正仿宋_GBK"/>
          <w:color w:val="auto"/>
          <w:sz w:val="32"/>
          <w:szCs w:val="32"/>
          <w:shd w:val="clear" w:color="auto" w:fill="FFFFFF"/>
        </w:rPr>
        <w:t>%，较年初预算数增加31.12万元，增长7.71%，主要原因是</w:t>
      </w:r>
      <w:r>
        <w:rPr>
          <w:rFonts w:hint="eastAsia" w:ascii="方正仿宋_GBK" w:hAnsi="方正仿宋_GBK" w:eastAsia="方正仿宋_GBK" w:cs="方正仿宋_GBK"/>
          <w:color w:val="auto"/>
          <w:sz w:val="32"/>
          <w:szCs w:val="32"/>
          <w:shd w:val="clear" w:color="auto" w:fill="FFFFFF"/>
          <w:lang w:val="en-US" w:eastAsia="zh-CN"/>
        </w:rPr>
        <w:t>2022年水质检测经费增加</w:t>
      </w:r>
      <w:r>
        <w:rPr>
          <w:rFonts w:ascii="方正仿宋_GBK" w:hAnsi="方正仿宋_GBK" w:eastAsia="方正仿宋_GBK" w:cs="方正仿宋_GBK"/>
          <w:color w:val="auto"/>
          <w:sz w:val="32"/>
          <w:szCs w:val="32"/>
          <w:shd w:val="clear" w:color="auto" w:fill="FFFFFF"/>
        </w:rPr>
        <w:t>。</w:t>
      </w:r>
    </w:p>
    <w:p>
      <w:pPr>
        <w:ind w:firstLine="640" w:firstLineChars="2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5</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住房保障支出14.57</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2.48</w:t>
      </w:r>
      <w:r>
        <w:rPr>
          <w:rFonts w:ascii="方正仿宋_GBK" w:hAnsi="方正仿宋_GBK" w:eastAsia="方正仿宋_GBK" w:cs="方正仿宋_GBK"/>
          <w:color w:val="auto"/>
          <w:sz w:val="32"/>
          <w:szCs w:val="32"/>
          <w:shd w:val="clear" w:color="auto" w:fill="FFFFFF"/>
        </w:rPr>
        <w:t>%，较年初预算数无增减。</w:t>
      </w:r>
    </w:p>
    <w:p>
      <w:pPr>
        <w:pStyle w:val="13"/>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2023年度一般公共财政拨款基本支出</w:t>
      </w:r>
      <w:r>
        <w:rPr>
          <w:rFonts w:ascii="方正仿宋_GBK" w:hAnsi="方正仿宋_GBK" w:eastAsia="方正仿宋_GBK" w:cs="方正仿宋_GBK"/>
          <w:color w:val="auto"/>
          <w:sz w:val="32"/>
          <w:szCs w:val="32"/>
        </w:rPr>
        <w:t>384.41</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344.36</w:t>
      </w:r>
      <w:r>
        <w:rPr>
          <w:rFonts w:ascii="方正仿宋_GBK" w:hAnsi="方正仿宋_GBK" w:eastAsia="方正仿宋_GBK" w:cs="方正仿宋_GBK"/>
          <w:color w:val="auto"/>
          <w:sz w:val="32"/>
          <w:szCs w:val="32"/>
          <w:shd w:val="clear" w:color="auto" w:fill="FFFFFF"/>
        </w:rPr>
        <w:t>万元，较上年决算数减少3.08万元，下降0.89%，主要原因是</w:t>
      </w:r>
      <w:r>
        <w:rPr>
          <w:rFonts w:hint="eastAsia" w:ascii="方正仿宋_GBK" w:hAnsi="方正仿宋_GBK" w:eastAsia="方正仿宋_GBK" w:cs="方正仿宋_GBK"/>
          <w:color w:val="auto"/>
          <w:sz w:val="32"/>
          <w:szCs w:val="32"/>
          <w:shd w:val="clear" w:color="auto" w:fill="FFFFFF"/>
          <w:lang w:eastAsia="zh-CN"/>
        </w:rPr>
        <w:t>响应财政号召，过紧日子</w:t>
      </w:r>
      <w:r>
        <w:rPr>
          <w:rFonts w:ascii="方正仿宋_GBK" w:hAnsi="方正仿宋_GBK" w:eastAsia="方正仿宋_GBK" w:cs="方正仿宋_GBK"/>
          <w:color w:val="auto"/>
          <w:sz w:val="32"/>
          <w:szCs w:val="32"/>
          <w:shd w:val="clear" w:color="auto" w:fill="FFFFFF"/>
        </w:rPr>
        <w:t>。人员经费用途主要包括</w:t>
      </w:r>
      <w:r>
        <w:rPr>
          <w:rFonts w:hint="default" w:ascii="Times New Roman" w:hAnsi="Times New Roman" w:eastAsia="方正仿宋_GBK" w:cs="Times New Roman"/>
          <w:color w:val="auto"/>
          <w:kern w:val="0"/>
          <w:sz w:val="32"/>
          <w:szCs w:val="32"/>
          <w:lang w:val="en-US" w:eastAsia="zh-CN" w:bidi="ar"/>
        </w:rPr>
        <w:t>基本工资、超额绩效、社会保障缴费、住房公积金等支出</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40.04</w:t>
      </w:r>
      <w:r>
        <w:rPr>
          <w:rFonts w:ascii="方正仿宋_GBK" w:hAnsi="方正仿宋_GBK" w:eastAsia="方正仿宋_GBK" w:cs="方正仿宋_GBK"/>
          <w:color w:val="auto"/>
          <w:sz w:val="32"/>
          <w:szCs w:val="32"/>
          <w:shd w:val="clear" w:color="auto" w:fill="FFFFFF"/>
        </w:rPr>
        <w:t>万元，较上年决算数减少37.18万元，下降48.15%，主要原因是</w:t>
      </w:r>
      <w:r>
        <w:rPr>
          <w:rFonts w:hint="eastAsia" w:ascii="方正仿宋_GBK" w:hAnsi="方正仿宋_GBK" w:eastAsia="方正仿宋_GBK" w:cs="方正仿宋_GBK"/>
          <w:color w:val="auto"/>
          <w:sz w:val="32"/>
          <w:szCs w:val="32"/>
          <w:shd w:val="clear" w:color="auto" w:fill="FFFFFF"/>
          <w:lang w:eastAsia="zh-CN"/>
        </w:rPr>
        <w:t>上年由于业务不熟悉，将专项经费列入公用经费</w:t>
      </w:r>
      <w:r>
        <w:rPr>
          <w:rFonts w:ascii="方正仿宋_GBK" w:hAnsi="方正仿宋_GBK" w:eastAsia="方正仿宋_GBK" w:cs="方正仿宋_GBK"/>
          <w:color w:val="auto"/>
          <w:sz w:val="32"/>
          <w:szCs w:val="32"/>
          <w:shd w:val="clear" w:color="auto" w:fill="FFFFFF"/>
        </w:rPr>
        <w:t>。公用经费用途主要包括</w:t>
      </w:r>
      <w:r>
        <w:rPr>
          <w:rFonts w:hint="default" w:ascii="Times New Roman" w:hAnsi="Times New Roman" w:eastAsia="方正仿宋_GBK" w:cs="Times New Roman"/>
          <w:color w:val="auto"/>
          <w:kern w:val="0"/>
          <w:sz w:val="32"/>
          <w:szCs w:val="32"/>
          <w:lang w:val="en-US" w:eastAsia="zh-CN" w:bidi="ar"/>
        </w:rPr>
        <w:t>办公费、电费、公务车运行维护费、公务接待费、工会经费、劳务费、差旅费、培训费、邮电费、其他商品服务支出等支出</w:t>
      </w:r>
      <w:r>
        <w:rPr>
          <w:rFonts w:ascii="方正仿宋_GBK" w:hAnsi="方正仿宋_GBK" w:eastAsia="方正仿宋_GBK" w:cs="方正仿宋_GBK"/>
          <w:color w:val="auto"/>
          <w:sz w:val="32"/>
          <w:szCs w:val="32"/>
          <w:shd w:val="clear" w:color="auto" w:fill="FFFFFF"/>
        </w:rPr>
        <w:t>。</w:t>
      </w:r>
    </w:p>
    <w:p>
      <w:pPr>
        <w:pStyle w:val="13"/>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（五）政府性基金预算收支决算情况说明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本单位2023年度无政府性基金预算财政拨款收支。</w:t>
      </w:r>
    </w:p>
    <w:p>
      <w:pPr>
        <w:pStyle w:val="13"/>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（六）国有资本经营预算财政拨款支出决算情况说明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本单位2023年度无国有资本经营预算财政拨款支出。</w:t>
      </w:r>
    </w:p>
    <w:p>
      <w:pPr>
        <w:pStyle w:val="7"/>
        <w:shd w:val="clear" w:color="auto" w:fill="FFFFFF"/>
        <w:rPr>
          <w:rStyle w:val="11"/>
          <w:rFonts w:hint="default" w:ascii="黑体" w:hAnsi="黑体" w:eastAsia="黑体" w:cs="黑体"/>
          <w:color w:val="auto"/>
          <w:sz w:val="32"/>
          <w:szCs w:val="32"/>
          <w:shd w:val="clear" w:color="auto" w:fill="FFFFFF"/>
        </w:rPr>
      </w:pPr>
      <w:r>
        <w:rPr>
          <w:rStyle w:val="11"/>
          <w:rFonts w:ascii="黑体" w:hAnsi="黑体" w:eastAsia="黑体" w:cs="黑体"/>
          <w:color w:val="auto"/>
          <w:sz w:val="32"/>
          <w:szCs w:val="32"/>
          <w:shd w:val="clear" w:color="auto" w:fill="FFFFFF"/>
        </w:rPr>
        <w:t>三、“三公”经费情况说明</w:t>
      </w:r>
    </w:p>
    <w:p>
      <w:pPr>
        <w:pStyle w:val="13"/>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xml:space="preserve"> （一）“三公”经费支出总体情况说明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2023年度“三公”经费支出共计</w:t>
      </w:r>
      <w:r>
        <w:rPr>
          <w:rFonts w:ascii="方正仿宋_GBK" w:hAnsi="方正仿宋_GBK" w:eastAsia="方正仿宋_GBK" w:cs="方正仿宋_GBK"/>
          <w:color w:val="auto"/>
          <w:sz w:val="32"/>
          <w:szCs w:val="32"/>
        </w:rPr>
        <w:t>3.65</w:t>
      </w:r>
      <w:r>
        <w:rPr>
          <w:rFonts w:ascii="方正仿宋_GBK" w:hAnsi="方正仿宋_GBK" w:eastAsia="方正仿宋_GBK" w:cs="方正仿宋_GBK"/>
          <w:color w:val="auto"/>
          <w:sz w:val="32"/>
          <w:szCs w:val="32"/>
          <w:shd w:val="clear" w:color="auto" w:fill="FFFFFF"/>
        </w:rPr>
        <w:t>万元，较年初预算数增加0.65万元，增长21.67%，主要原因是</w:t>
      </w:r>
      <w:r>
        <w:rPr>
          <w:rFonts w:hint="eastAsia" w:ascii="方正仿宋_GBK" w:hAnsi="方正仿宋_GBK" w:eastAsia="方正仿宋_GBK" w:cs="方正仿宋_GBK"/>
          <w:color w:val="auto"/>
          <w:sz w:val="32"/>
          <w:szCs w:val="32"/>
          <w:shd w:val="clear" w:color="auto" w:fill="FFFFFF"/>
          <w:lang w:eastAsia="zh-CN"/>
        </w:rPr>
        <w:t>我单位需对接市城管局迎接市城管局的垃圾分类等考核</w:t>
      </w:r>
      <w:r>
        <w:rPr>
          <w:rFonts w:ascii="方正仿宋_GBK" w:hAnsi="方正仿宋_GBK" w:eastAsia="方正仿宋_GBK" w:cs="方正仿宋_GBK"/>
          <w:color w:val="auto"/>
          <w:sz w:val="32"/>
          <w:szCs w:val="32"/>
          <w:shd w:val="clear" w:color="auto" w:fill="FFFFFF"/>
        </w:rPr>
        <w:t>。较上年支出数减少0.21万元，下降5.44%，主要原因是</w:t>
      </w:r>
      <w:r>
        <w:rPr>
          <w:rFonts w:hint="eastAsia" w:ascii="方正仿宋_GBK" w:hAnsi="方正仿宋_GBK" w:eastAsia="方正仿宋_GBK" w:cs="方正仿宋_GBK"/>
          <w:color w:val="auto"/>
          <w:sz w:val="32"/>
          <w:szCs w:val="32"/>
          <w:shd w:val="clear" w:color="auto" w:fill="FFFFFF"/>
          <w:lang w:eastAsia="zh-CN"/>
        </w:rPr>
        <w:t>公务用车油费减少，我单位响应号召，厉行节俭</w:t>
      </w:r>
      <w:r>
        <w:rPr>
          <w:rFonts w:ascii="方正仿宋_GBK" w:hAnsi="方正仿宋_GBK" w:eastAsia="方正仿宋_GBK" w:cs="方正仿宋_GBK"/>
          <w:color w:val="auto"/>
          <w:sz w:val="32"/>
          <w:szCs w:val="32"/>
          <w:shd w:val="clear" w:color="auto" w:fill="FFFFFF"/>
        </w:rPr>
        <w:t>。</w:t>
      </w:r>
    </w:p>
    <w:p>
      <w:pPr>
        <w:pStyle w:val="13"/>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（二）“三公”经费分项支出情况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2023年度本单位因公出国（境）费用</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 公务车购置费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 公务车运行维护费</w:t>
      </w:r>
      <w:r>
        <w:rPr>
          <w:rFonts w:ascii="方正仿宋_GBK" w:hAnsi="方正仿宋_GBK" w:eastAsia="方正仿宋_GBK" w:cs="方正仿宋_GBK"/>
          <w:color w:val="auto"/>
          <w:sz w:val="32"/>
          <w:szCs w:val="32"/>
        </w:rPr>
        <w:t>3.00</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lang w:eastAsia="zh-CN"/>
        </w:rPr>
        <w:t>乡镇化粪池安全检查，餐厨垃圾清运检查，以及重庆市开会及对接业务和日常公务车加油维护保养等</w:t>
      </w:r>
      <w:r>
        <w:rPr>
          <w:rFonts w:ascii="方正仿宋_GBK" w:hAnsi="方正仿宋_GBK" w:eastAsia="方正仿宋_GBK" w:cs="方正仿宋_GBK"/>
          <w:color w:val="auto"/>
          <w:sz w:val="32"/>
          <w:szCs w:val="32"/>
          <w:shd w:val="clear" w:color="auto" w:fill="FFFFFF"/>
        </w:rPr>
        <w:t>。费用支出较年初预算数无增减。较上年支出数减少0.43万元，下降12.54%，主要原因是</w:t>
      </w:r>
      <w:r>
        <w:rPr>
          <w:rFonts w:hint="eastAsia" w:ascii="方正仿宋_GBK" w:hAnsi="方正仿宋_GBK" w:eastAsia="方正仿宋_GBK" w:cs="方正仿宋_GBK"/>
          <w:color w:val="auto"/>
          <w:sz w:val="32"/>
          <w:szCs w:val="32"/>
          <w:shd w:val="clear" w:color="auto" w:fill="FFFFFF"/>
          <w:lang w:eastAsia="zh-CN"/>
        </w:rPr>
        <w:t>厉行节俭，非必要不派车不加油</w:t>
      </w:r>
      <w:r>
        <w:rPr>
          <w:rFonts w:ascii="方正仿宋_GBK" w:hAnsi="方正仿宋_GBK" w:eastAsia="方正仿宋_GBK" w:cs="方正仿宋_GBK"/>
          <w:color w:val="auto"/>
          <w:sz w:val="32"/>
          <w:szCs w:val="32"/>
          <w:shd w:val="clear" w:color="auto" w:fill="FFFFFF"/>
        </w:rPr>
        <w:t>。</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公务接待费</w:t>
      </w:r>
      <w:r>
        <w:rPr>
          <w:rFonts w:ascii="方正仿宋_GBK" w:hAnsi="方正仿宋_GBK" w:eastAsia="方正仿宋_GBK" w:cs="方正仿宋_GBK"/>
          <w:color w:val="auto"/>
          <w:sz w:val="32"/>
          <w:szCs w:val="32"/>
        </w:rPr>
        <w:t>0.65</w:t>
      </w:r>
      <w:r>
        <w:rPr>
          <w:rFonts w:ascii="方正仿宋_GBK" w:hAnsi="方正仿宋_GBK" w:eastAsia="方正仿宋_GBK" w:cs="方正仿宋_GBK"/>
          <w:color w:val="auto"/>
          <w:sz w:val="32"/>
          <w:szCs w:val="32"/>
          <w:shd w:val="clear" w:color="auto" w:fill="FFFFFF"/>
        </w:rPr>
        <w:t>万元，主要用于接待</w:t>
      </w:r>
      <w:r>
        <w:rPr>
          <w:rFonts w:hint="eastAsia" w:ascii="方正仿宋_GBK" w:hAnsi="方正仿宋_GBK" w:eastAsia="方正仿宋_GBK" w:cs="方正仿宋_GBK"/>
          <w:color w:val="auto"/>
          <w:sz w:val="32"/>
          <w:szCs w:val="32"/>
          <w:shd w:val="clear" w:color="auto" w:fill="FFFFFF"/>
          <w:lang w:eastAsia="zh-CN"/>
        </w:rPr>
        <w:t>市城管局垃圾分类工作接待</w:t>
      </w:r>
      <w:r>
        <w:rPr>
          <w:rFonts w:ascii="方正仿宋_GBK" w:hAnsi="方正仿宋_GBK" w:eastAsia="方正仿宋_GBK" w:cs="方正仿宋_GBK"/>
          <w:color w:val="auto"/>
          <w:sz w:val="32"/>
          <w:szCs w:val="32"/>
          <w:shd w:val="clear" w:color="auto" w:fill="FFFFFF"/>
        </w:rPr>
        <w:t>。费用支出较年初预算数增加0.65万元，增长100.00%，主要原因是</w:t>
      </w:r>
      <w:r>
        <w:rPr>
          <w:rFonts w:hint="eastAsia" w:ascii="方正仿宋_GBK" w:hAnsi="方正仿宋_GBK" w:eastAsia="方正仿宋_GBK" w:cs="方正仿宋_GBK"/>
          <w:color w:val="auto"/>
          <w:sz w:val="32"/>
          <w:szCs w:val="32"/>
          <w:shd w:val="clear" w:color="auto" w:fill="FFFFFF"/>
          <w:lang w:eastAsia="zh-CN"/>
        </w:rPr>
        <w:t>我单位职能职责调整，</w:t>
      </w:r>
      <w:r>
        <w:rPr>
          <w:rFonts w:hint="eastAsia" w:ascii="方正仿宋_GBK" w:hAnsi="方正仿宋_GBK" w:eastAsia="方正仿宋_GBK" w:cs="方正仿宋_GBK"/>
          <w:color w:val="auto"/>
          <w:sz w:val="32"/>
          <w:szCs w:val="32"/>
          <w:shd w:val="clear" w:color="auto" w:fill="FFFFFF"/>
          <w:lang w:val="en-US" w:eastAsia="zh-CN"/>
        </w:rPr>
        <w:t>2022年度无对接垃圾分类等业务</w:t>
      </w:r>
      <w:r>
        <w:rPr>
          <w:rFonts w:ascii="方正仿宋_GBK" w:hAnsi="方正仿宋_GBK" w:eastAsia="方正仿宋_GBK" w:cs="方正仿宋_GBK"/>
          <w:color w:val="auto"/>
          <w:sz w:val="32"/>
          <w:szCs w:val="32"/>
          <w:shd w:val="clear" w:color="auto" w:fill="FFFFFF"/>
        </w:rPr>
        <w:t>。较上年支出数增加0.22万元，增长51.16%，主要原因是</w:t>
      </w:r>
      <w:r>
        <w:rPr>
          <w:rFonts w:hint="eastAsia" w:ascii="方正仿宋_GBK" w:hAnsi="方正仿宋_GBK" w:eastAsia="方正仿宋_GBK" w:cs="方正仿宋_GBK"/>
          <w:color w:val="auto"/>
          <w:sz w:val="32"/>
          <w:szCs w:val="32"/>
          <w:shd w:val="clear" w:color="auto" w:fill="FFFFFF"/>
          <w:lang w:eastAsia="zh-CN"/>
        </w:rPr>
        <w:t>单位职能职责发生变化，对接市级部门工作需要</w:t>
      </w:r>
      <w:r>
        <w:rPr>
          <w:rFonts w:ascii="方正仿宋_GBK" w:hAnsi="方正仿宋_GBK" w:eastAsia="方正仿宋_GBK" w:cs="方正仿宋_GBK"/>
          <w:color w:val="auto"/>
          <w:sz w:val="32"/>
          <w:szCs w:val="32"/>
          <w:shd w:val="clear" w:color="auto" w:fill="FFFFFF"/>
        </w:rPr>
        <w:t>。</w:t>
      </w:r>
    </w:p>
    <w:p>
      <w:pPr>
        <w:pStyle w:val="13"/>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（三）“三公”经费实物量情况</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2023年度本单位因公出国（境）共计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13</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130</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人。2023年本单位人均接待费</w:t>
      </w:r>
      <w:r>
        <w:rPr>
          <w:rFonts w:ascii="方正仿宋_GBK" w:hAnsi="方正仿宋_GBK" w:eastAsia="方正仿宋_GBK" w:cs="方正仿宋_GBK"/>
          <w:color w:val="auto"/>
          <w:sz w:val="32"/>
          <w:szCs w:val="32"/>
        </w:rPr>
        <w:t>50.37</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3.00</w:t>
      </w:r>
      <w:r>
        <w:rPr>
          <w:rFonts w:ascii="方正仿宋_GBK" w:hAnsi="方正仿宋_GBK" w:eastAsia="方正仿宋_GBK" w:cs="方正仿宋_GBK"/>
          <w:color w:val="auto"/>
          <w:sz w:val="32"/>
          <w:szCs w:val="32"/>
          <w:shd w:val="clear" w:color="auto" w:fill="FFFFFF"/>
        </w:rPr>
        <w:t>万元。</w:t>
      </w:r>
    </w:p>
    <w:p>
      <w:pPr>
        <w:pStyle w:val="7"/>
        <w:shd w:val="clear" w:color="auto" w:fill="FFFFFF"/>
        <w:rPr>
          <w:rStyle w:val="11"/>
          <w:rFonts w:hint="default" w:ascii="方正仿宋_GBK" w:hAnsi="方正仿宋_GBK" w:eastAsia="方正仿宋_GBK" w:cs="方正仿宋_GBK"/>
          <w:color w:val="auto"/>
          <w:sz w:val="32"/>
          <w:szCs w:val="32"/>
          <w:shd w:val="clear" w:color="auto" w:fill="FFFFFF"/>
        </w:rPr>
      </w:pPr>
      <w:r>
        <w:rPr>
          <w:rStyle w:val="11"/>
          <w:rFonts w:ascii="黑体" w:hAnsi="黑体" w:eastAsia="黑体" w:cs="黑体"/>
          <w:color w:val="auto"/>
          <w:sz w:val="32"/>
          <w:szCs w:val="32"/>
          <w:shd w:val="clear" w:color="auto" w:fill="FFFFFF"/>
        </w:rPr>
        <w:t>四、其他需要说明的事项</w:t>
      </w:r>
    </w:p>
    <w:p>
      <w:pPr>
        <w:pStyle w:val="13"/>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（一）财政拨款会议费和培训费情况说明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本年度会议费支出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万元，较上年决算数无增减。本年度培训费支出</w:t>
      </w:r>
      <w:r>
        <w:rPr>
          <w:rFonts w:ascii="方正仿宋_GBK" w:hAnsi="方正仿宋_GBK" w:eastAsia="方正仿宋_GBK" w:cs="方正仿宋_GBK"/>
          <w:color w:val="auto"/>
          <w:sz w:val="32"/>
          <w:szCs w:val="32"/>
        </w:rPr>
        <w:t>0.03</w:t>
      </w:r>
      <w:r>
        <w:rPr>
          <w:rFonts w:ascii="方正仿宋_GBK" w:hAnsi="方正仿宋_GBK" w:eastAsia="方正仿宋_GBK" w:cs="方正仿宋_GBK"/>
          <w:color w:val="auto"/>
          <w:sz w:val="32"/>
          <w:szCs w:val="32"/>
          <w:shd w:val="clear" w:color="auto" w:fill="FFFFFF"/>
        </w:rPr>
        <w:t>万元，较上年决算数减少0.16万元，下降84.21%，主要原因是</w:t>
      </w:r>
      <w:r>
        <w:rPr>
          <w:rFonts w:hint="eastAsia" w:ascii="方正仿宋_GBK" w:hAnsi="方正仿宋_GBK" w:eastAsia="方正仿宋_GBK" w:cs="方正仿宋_GBK"/>
          <w:color w:val="auto"/>
          <w:sz w:val="32"/>
          <w:szCs w:val="32"/>
          <w:shd w:val="clear" w:color="auto" w:fill="FFFFFF"/>
          <w:lang w:eastAsia="zh-CN"/>
        </w:rPr>
        <w:t>厉行节俭，非必要不参加培训</w:t>
      </w:r>
      <w:r>
        <w:rPr>
          <w:rFonts w:ascii="方正仿宋_GBK" w:hAnsi="方正仿宋_GBK" w:eastAsia="方正仿宋_GBK" w:cs="方正仿宋_GBK"/>
          <w:color w:val="auto"/>
          <w:sz w:val="32"/>
          <w:szCs w:val="32"/>
          <w:shd w:val="clear" w:color="auto" w:fill="FFFFFF"/>
        </w:rPr>
        <w:t>。</w:t>
      </w:r>
    </w:p>
    <w:p>
      <w:pPr>
        <w:pStyle w:val="13"/>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（二）机关运行经费情况说明</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lang w:val="en-US" w:eastAsia="zh-CN"/>
        </w:rPr>
        <w:t>按照部门决算列报口径，我单位不在机关运行经费统计范围之内。</w:t>
      </w:r>
    </w:p>
    <w:p>
      <w:pPr>
        <w:pStyle w:val="13"/>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（三）国有资产占用情况说明</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截至2023年12月31日，本单位共有车辆</w:t>
      </w:r>
      <w:r>
        <w:rPr>
          <w:rFonts w:ascii="方正仿宋_GBK" w:hAnsi="方正仿宋_GBK" w:eastAsia="方正仿宋_GBK" w:cs="方正仿宋_GBK"/>
          <w:color w:val="auto"/>
          <w:sz w:val="32"/>
          <w:szCs w:val="32"/>
        </w:rPr>
        <w:t>17</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w:t>
      </w:r>
      <w:r>
        <w:rPr>
          <w:rFonts w:hint="eastAsia" w:ascii="方正仿宋_GBK" w:hAnsi="方正仿宋_GBK" w:eastAsia="方正仿宋_GBK" w:cs="方正仿宋_GBK"/>
          <w:color w:val="auto"/>
          <w:sz w:val="32"/>
          <w:szCs w:val="32"/>
          <w:shd w:val="clear" w:color="auto" w:fill="FFFFFF"/>
          <w:lang w:eastAsia="zh-CN"/>
        </w:rPr>
        <w:t>领导干部</w:t>
      </w:r>
      <w:r>
        <w:rPr>
          <w:rFonts w:ascii="方正仿宋_GBK" w:hAnsi="方正仿宋_GBK" w:eastAsia="方正仿宋_GBK" w:cs="方正仿宋_GBK"/>
          <w:color w:val="auto"/>
          <w:sz w:val="32"/>
          <w:szCs w:val="32"/>
          <w:shd w:val="clear" w:color="auto" w:fill="FFFFFF"/>
        </w:rPr>
        <w:t>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16</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w:t>
      </w:r>
      <w:r>
        <w:rPr>
          <w:rFonts w:hint="default" w:ascii="方正仿宋_GBK" w:hAnsi="方正仿宋_GBK" w:eastAsia="方正仿宋_GBK" w:cs="方正仿宋_GBK"/>
          <w:color w:val="auto"/>
          <w:sz w:val="32"/>
          <w:szCs w:val="32"/>
          <w:shd w:val="clear" w:color="auto" w:fill="FFFFFF"/>
        </w:rPr>
        <w:t>设备</w:t>
      </w:r>
      <w:r>
        <w:rPr>
          <w:rFonts w:ascii="方正仿宋_GBK" w:hAnsi="方正仿宋_GBK" w:eastAsia="方正仿宋_GBK" w:cs="方正仿宋_GBK"/>
          <w:color w:val="auto"/>
          <w:sz w:val="32"/>
          <w:szCs w:val="32"/>
          <w:shd w:val="clear" w:color="auto" w:fill="FFFFFF"/>
        </w:rPr>
        <w:t>（不含车辆）0台（套）。</w:t>
      </w:r>
    </w:p>
    <w:p>
      <w:pPr>
        <w:pStyle w:val="13"/>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（四）政府采购支出情况说明</w:t>
      </w:r>
    </w:p>
    <w:p>
      <w:pPr>
        <w:keepNext w:val="0"/>
        <w:keepLines w:val="0"/>
        <w:widowControl/>
        <w:suppressLineNumbers w:val="0"/>
        <w:autoSpaceDE w:val="0"/>
        <w:autoSpaceDN/>
        <w:snapToGrid w:val="0"/>
        <w:spacing w:before="0" w:beforeAutospacing="0" w:after="0" w:afterAutospacing="0" w:line="560" w:lineRule="exact"/>
        <w:ind w:right="0" w:firstLine="640" w:firstLineChars="200"/>
        <w:jc w:val="both"/>
        <w:rPr>
          <w:rFonts w:hint="default"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cs="Times New Roman"/>
          <w:color w:val="auto"/>
          <w:kern w:val="0"/>
          <w:sz w:val="32"/>
          <w:szCs w:val="32"/>
          <w:lang w:val="en-US" w:eastAsia="zh-CN" w:bidi="ar"/>
        </w:rPr>
        <w:t>202</w:t>
      </w:r>
      <w:r>
        <w:rPr>
          <w:rFonts w:hint="eastAsia" w:ascii="Times New Roman" w:hAnsi="Times New Roman" w:eastAsia="方正仿宋_GBK" w:cs="Times New Roman"/>
          <w:color w:val="auto"/>
          <w:kern w:val="0"/>
          <w:sz w:val="32"/>
          <w:szCs w:val="32"/>
          <w:lang w:val="en-US" w:eastAsia="zh-CN" w:bidi="ar"/>
        </w:rPr>
        <w:t>3</w:t>
      </w:r>
      <w:r>
        <w:rPr>
          <w:rFonts w:hint="default" w:ascii="Times New Roman" w:hAnsi="Times New Roman" w:eastAsia="方正仿宋_GBK" w:cs="Times New Roman"/>
          <w:color w:val="auto"/>
          <w:kern w:val="0"/>
          <w:sz w:val="32"/>
          <w:szCs w:val="32"/>
          <w:lang w:val="en-US" w:eastAsia="zh-CN" w:bidi="ar"/>
        </w:rPr>
        <w:t>年度我单位未发生政府采购事项，无相关经费支出。</w:t>
      </w:r>
    </w:p>
    <w:p>
      <w:pPr>
        <w:pStyle w:val="7"/>
        <w:numPr>
          <w:ilvl w:val="0"/>
          <w:numId w:val="0"/>
        </w:numPr>
        <w:shd w:val="clear" w:color="auto" w:fill="FFFFFF"/>
        <w:ind w:firstLine="642" w:firstLineChars="200"/>
        <w:rPr>
          <w:rStyle w:val="11"/>
          <w:rFonts w:hint="default" w:ascii="黑体" w:hAnsi="黑体" w:eastAsia="黑体" w:cs="黑体"/>
          <w:color w:val="auto"/>
          <w:sz w:val="32"/>
          <w:szCs w:val="32"/>
          <w:shd w:val="clear" w:color="auto" w:fill="FFFFFF"/>
        </w:rPr>
      </w:pPr>
      <w:r>
        <w:rPr>
          <w:rStyle w:val="11"/>
          <w:rFonts w:hint="eastAsia" w:ascii="黑体" w:hAnsi="黑体" w:eastAsia="黑体" w:cs="黑体"/>
          <w:color w:val="auto"/>
          <w:sz w:val="32"/>
          <w:szCs w:val="32"/>
          <w:shd w:val="clear" w:color="auto" w:fill="FFFFFF"/>
          <w:lang w:eastAsia="zh-CN"/>
        </w:rPr>
        <w:t>五、</w:t>
      </w:r>
      <w:r>
        <w:rPr>
          <w:rStyle w:val="11"/>
          <w:rFonts w:ascii="黑体" w:hAnsi="黑体" w:eastAsia="黑体" w:cs="黑体"/>
          <w:color w:val="auto"/>
          <w:sz w:val="32"/>
          <w:szCs w:val="32"/>
          <w:shd w:val="clear" w:color="auto" w:fill="FFFFFF"/>
        </w:rPr>
        <w:t>预算绩效管理情况说明</w:t>
      </w:r>
    </w:p>
    <w:p>
      <w:pPr>
        <w:pStyle w:val="13"/>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（一）单位自评情况</w:t>
      </w:r>
    </w:p>
    <w:p>
      <w:pPr>
        <w:pStyle w:val="14"/>
        <w:autoSpaceDE w:val="0"/>
        <w:spacing w:before="0" w:beforeAutospacing="0" w:line="600" w:lineRule="exact"/>
        <w:ind w:firstLine="640" w:firstLineChars="200"/>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rPr>
        <w:t>根据预算绩效管理要求，我单位对</w:t>
      </w:r>
      <w:r>
        <w:rPr>
          <w:rFonts w:hint="eastAsia" w:ascii="方正仿宋_GBK" w:hAnsi="方正仿宋_GBK" w:eastAsia="方正仿宋_GBK" w:cs="方正仿宋_GBK"/>
          <w:color w:val="auto"/>
          <w:sz w:val="32"/>
          <w:szCs w:val="32"/>
          <w:shd w:val="clear" w:color="auto" w:fill="FFFFFF"/>
          <w:lang w:val="en-US" w:eastAsia="zh-CN"/>
        </w:rPr>
        <w:t>8个</w:t>
      </w:r>
      <w:r>
        <w:rPr>
          <w:rFonts w:hint="eastAsia" w:ascii="方正仿宋_GBK" w:hAnsi="方正仿宋_GBK" w:eastAsia="方正仿宋_GBK" w:cs="方正仿宋_GBK"/>
          <w:color w:val="auto"/>
          <w:sz w:val="32"/>
          <w:szCs w:val="32"/>
          <w:shd w:val="clear" w:color="auto" w:fill="FFFFFF"/>
        </w:rPr>
        <w:t>项目开展了绩效自评，涉及财政拨款项目支出资金</w:t>
      </w:r>
      <w:r>
        <w:rPr>
          <w:rFonts w:hint="eastAsia" w:ascii="方正仿宋_GBK" w:hAnsi="方正仿宋_GBK" w:eastAsia="方正仿宋_GBK" w:cs="方正仿宋_GBK"/>
          <w:color w:val="auto"/>
          <w:sz w:val="32"/>
          <w:szCs w:val="32"/>
          <w:shd w:val="clear" w:color="auto" w:fill="FFFFFF"/>
          <w:lang w:val="en-US" w:eastAsia="zh-CN"/>
        </w:rPr>
        <w:t>205.012671</w:t>
      </w:r>
      <w:r>
        <w:rPr>
          <w:rFonts w:hint="eastAsia"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eastAsia="zh-CN"/>
        </w:rPr>
        <w:t>。</w:t>
      </w:r>
    </w:p>
    <w:p>
      <w:pPr>
        <w:pStyle w:val="7"/>
        <w:shd w:val="clear" w:color="auto" w:fill="FFFFFF"/>
        <w:ind w:firstLine="640" w:firstLineChars="200"/>
        <w:rPr>
          <w:rFonts w:hint="eastAsia"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2023年度项目绩效自评表见附件。</w:t>
      </w:r>
    </w:p>
    <w:p>
      <w:pPr>
        <w:pStyle w:val="13"/>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（二）单位绩效评价情况</w:t>
      </w:r>
    </w:p>
    <w:p>
      <w:pPr>
        <w:pStyle w:val="7"/>
        <w:shd w:val="clear" w:color="auto" w:fill="FFFFFF"/>
        <w:ind w:firstLine="640" w:firstLineChars="200"/>
        <w:rPr>
          <w:rFonts w:hint="eastAsia"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我单位未组织开展绩效评价</w:t>
      </w:r>
    </w:p>
    <w:p>
      <w:pPr>
        <w:pStyle w:val="13"/>
        <w:autoSpaceDE w:val="0"/>
        <w:ind w:firstLine="643"/>
        <w:rPr>
          <w:rFonts w:hint="eastAsia"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（三）财政绩效评价情况</w:t>
      </w:r>
    </w:p>
    <w:p>
      <w:pPr>
        <w:pStyle w:val="13"/>
        <w:autoSpaceDE w:val="0"/>
        <w:ind w:firstLine="643"/>
        <w:rPr>
          <w:rFonts w:hint="eastAsia"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县财政局未委托第三方对我单位开展绩效评价。</w:t>
      </w:r>
    </w:p>
    <w:p>
      <w:pPr>
        <w:pStyle w:val="7"/>
        <w:shd w:val="clear" w:color="auto" w:fill="FFFFFF"/>
        <w:rPr>
          <w:rStyle w:val="11"/>
          <w:rFonts w:hint="default" w:ascii="方正仿宋_GBK" w:hAnsi="方正仿宋_GBK" w:eastAsia="方正仿宋_GBK" w:cs="方正仿宋_GBK"/>
          <w:color w:val="auto"/>
          <w:sz w:val="32"/>
          <w:szCs w:val="32"/>
          <w:shd w:val="clear" w:color="auto" w:fill="FFFFFF"/>
        </w:rPr>
      </w:pPr>
      <w:r>
        <w:rPr>
          <w:rStyle w:val="11"/>
          <w:rFonts w:ascii="方正仿宋_GBK" w:hAnsi="方正仿宋_GBK" w:eastAsia="方正仿宋_GBK" w:cs="方正仿宋_GBK"/>
          <w:color w:val="auto"/>
          <w:sz w:val="32"/>
          <w:szCs w:val="32"/>
          <w:shd w:val="clear" w:color="auto" w:fill="FFFFFF"/>
        </w:rPr>
        <w:t xml:space="preserve">  </w:t>
      </w:r>
      <w:r>
        <w:rPr>
          <w:rStyle w:val="11"/>
          <w:rFonts w:hint="eastAsia" w:ascii="方正仿宋_GBK" w:hAnsi="方正仿宋_GBK" w:eastAsia="方正仿宋_GBK" w:cs="方正仿宋_GBK"/>
          <w:color w:val="auto"/>
          <w:sz w:val="32"/>
          <w:szCs w:val="32"/>
          <w:shd w:val="clear" w:color="auto" w:fill="FFFFFF"/>
          <w:lang w:val="en-US" w:eastAsia="zh-CN"/>
        </w:rPr>
        <w:t xml:space="preserve">  </w:t>
      </w:r>
      <w:r>
        <w:rPr>
          <w:rStyle w:val="11"/>
          <w:rFonts w:hint="eastAsia" w:ascii="方正仿宋_GBK" w:hAnsi="方正仿宋_GBK" w:eastAsia="方正仿宋_GBK" w:cs="方正仿宋_GBK"/>
          <w:color w:val="auto"/>
          <w:sz w:val="32"/>
          <w:szCs w:val="32"/>
          <w:shd w:val="clear" w:color="auto" w:fill="FFFFFF"/>
          <w:lang w:eastAsia="zh-CN"/>
        </w:rPr>
        <w:t>六、</w:t>
      </w:r>
      <w:r>
        <w:rPr>
          <w:rStyle w:val="11"/>
          <w:rFonts w:ascii="黑体" w:hAnsi="黑体" w:eastAsia="黑体" w:cs="黑体"/>
          <w:color w:val="auto"/>
          <w:sz w:val="32"/>
          <w:szCs w:val="32"/>
          <w:shd w:val="clear" w:color="auto" w:fill="FFFFFF"/>
        </w:rPr>
        <w:t>专业名词解释</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b/>
          <w:bCs/>
          <w:color w:val="auto"/>
          <w:sz w:val="32"/>
          <w:szCs w:val="32"/>
          <w:shd w:val="clear" w:color="auto" w:fill="FFFFFF"/>
        </w:rPr>
        <w:t> </w:t>
      </w:r>
      <w:r>
        <w:rPr>
          <w:rFonts w:ascii="楷体" w:hAnsi="楷体" w:eastAsia="楷体" w:cs="楷体"/>
          <w:b/>
          <w:bCs/>
          <w:color w:val="auto"/>
          <w:sz w:val="32"/>
          <w:szCs w:val="32"/>
          <w:shd w:val="clear" w:color="auto" w:fill="FFFFFF"/>
        </w:rPr>
        <w:t>（一）财政拨款收入：</w:t>
      </w:r>
      <w:r>
        <w:rPr>
          <w:rFonts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（二）事业收入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（三）经营收入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（四）其他收入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rPr>
      </w:pPr>
      <w:r>
        <w:rPr>
          <w:rStyle w:val="11"/>
          <w:rFonts w:ascii="楷体" w:hAnsi="楷体" w:eastAsia="楷体" w:cs="楷体"/>
          <w:color w:val="auto"/>
          <w:sz w:val="32"/>
          <w:szCs w:val="32"/>
          <w:shd w:val="clear" w:color="auto" w:fill="FFFFFF"/>
        </w:rPr>
        <w:t>（五）使用非财政拨款结余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指单位在当年的“财政拨款收入”“事业收入”“经营收入”</w:t>
      </w:r>
      <w:bookmarkStart w:id="0" w:name="_GoBack"/>
      <w:bookmarkEnd w:id="0"/>
      <w:r>
        <w:rPr>
          <w:rFonts w:ascii="方正仿宋_GBK" w:hAnsi="方正仿宋_GBK" w:eastAsia="方正仿宋_GBK" w:cs="方正仿宋_GBK"/>
          <w:color w:val="auto"/>
          <w:sz w:val="32"/>
          <w:szCs w:val="32"/>
          <w:shd w:val="clear" w:color="auto" w:fill="FFFFFF"/>
        </w:rPr>
        <w:t>“其他收入”等不足以安排当年支出的情况下，使用以前年度积累的非财政拨款结余弥补本年度收支缺口的资金。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（六）年初结转和结余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（七）结余分配</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（八）年末结转和结余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（九）基本支出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（十）项目支出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（十一）经营支出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（十二）“三公”经费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（十三）机关运行经费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（十四）工资福利支出（支出经济分类科目类级）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（十五）商品和服务支出（支出经济分类科目类级）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rPr>
      </w:pPr>
      <w:r>
        <w:rPr>
          <w:rStyle w:val="11"/>
          <w:rFonts w:ascii="楷体" w:hAnsi="楷体" w:eastAsia="楷体" w:cs="楷体"/>
          <w:color w:val="auto"/>
          <w:sz w:val="32"/>
          <w:szCs w:val="32"/>
          <w:shd w:val="clear" w:color="auto" w:fill="FFFFFF"/>
        </w:rPr>
        <w:t> （十六）对个人和家庭的补助（支出经济分类科目类级）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反映用于对个人和家庭的补助支出。</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（十七）其他资本性支出（支出经济分类科目类级）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rPr>
          <w:rStyle w:val="11"/>
          <w:rFonts w:hint="default" w:ascii="方正仿宋_GBK" w:hAnsi="方正仿宋_GBK" w:eastAsia="方正仿宋_GBK" w:cs="方正仿宋_GBK"/>
          <w:color w:val="auto"/>
          <w:sz w:val="32"/>
          <w:szCs w:val="32"/>
          <w:shd w:val="clear" w:color="auto" w:fill="FFFFFF"/>
        </w:rPr>
      </w:pPr>
      <w:r>
        <w:rPr>
          <w:rStyle w:val="11"/>
          <w:rFonts w:ascii="方正仿宋_GBK" w:hAnsi="方正仿宋_GBK" w:eastAsia="方正仿宋_GBK" w:cs="方正仿宋_GBK"/>
          <w:color w:val="auto"/>
          <w:sz w:val="32"/>
          <w:szCs w:val="32"/>
          <w:shd w:val="clear" w:color="auto" w:fill="FFFFFF"/>
        </w:rPr>
        <w:t xml:space="preserve">  </w:t>
      </w:r>
      <w:r>
        <w:rPr>
          <w:rStyle w:val="11"/>
          <w:rFonts w:ascii="黑体" w:hAnsi="黑体" w:eastAsia="黑体" w:cs="黑体"/>
          <w:color w:val="auto"/>
          <w:sz w:val="32"/>
          <w:szCs w:val="32"/>
          <w:shd w:val="clear" w:color="auto" w:fill="FFFFFF"/>
        </w:rPr>
        <w:t>七、决算公开联系方式及信息反馈渠道</w:t>
      </w:r>
    </w:p>
    <w:p>
      <w:pPr>
        <w:pStyle w:val="7"/>
        <w:snapToGrid w:val="0"/>
        <w:spacing w:before="0" w:beforeAutospacing="0" w:after="0" w:afterAutospacing="0" w:line="600" w:lineRule="exact"/>
        <w:ind w:left="958" w:leftChars="266" w:hanging="320" w:hangingChars="1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本单位决算公开信息反馈和联系方式：</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shd w:val="clear" w:color="auto" w:fill="FFFFFF"/>
          <w:lang w:eastAsia="zh-CN"/>
        </w:rPr>
        <w:t>杨燕妮</w:t>
      </w:r>
      <w:r>
        <w:rPr>
          <w:rFonts w:hint="eastAsia" w:ascii="方正仿宋_GBK" w:hAnsi="方正仿宋_GBK" w:eastAsia="方正仿宋_GBK" w:cs="方正仿宋_GBK"/>
          <w:color w:val="auto"/>
          <w:sz w:val="32"/>
          <w:szCs w:val="32"/>
          <w:shd w:val="clear" w:color="auto" w:fill="FFFFFF"/>
          <w:lang w:val="en-US" w:eastAsia="zh-CN"/>
        </w:rPr>
        <w:t xml:space="preserve">      023-70704949</w:t>
      </w:r>
    </w:p>
    <w:p>
      <w:pPr>
        <w:rPr>
          <w:rFonts w:hint="default" w:cs="宋体"/>
          <w:sz w:val="21"/>
          <w:szCs w:val="21"/>
        </w:rPr>
      </w:pPr>
    </w:p>
    <w:sectPr>
      <w:headerReference r:id="rId3" w:type="default"/>
      <w:footerReference r:id="rId4" w:type="default"/>
      <w:pgSz w:w="11907" w:h="16839"/>
      <w:pgMar w:top="1440" w:right="1800" w:bottom="1440" w:left="1800"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ˎ̥">
    <w:altName w:val="汉仪仿宋S"/>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OTA5OWNmOWM4NzcxYTdiZTUyNjg0MjllOGUyMjU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341997"/>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334C8C"/>
    <w:rsid w:val="0D673E11"/>
    <w:rsid w:val="0DDA54E4"/>
    <w:rsid w:val="0E3A5F83"/>
    <w:rsid w:val="0E884E72"/>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0F519BB"/>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CB12CB"/>
    <w:rsid w:val="56FF7E9E"/>
    <w:rsid w:val="578867FC"/>
    <w:rsid w:val="5842572D"/>
    <w:rsid w:val="598E708A"/>
    <w:rsid w:val="5A3B59D6"/>
    <w:rsid w:val="5AD134D8"/>
    <w:rsid w:val="5C263CE4"/>
    <w:rsid w:val="5C5D2777"/>
    <w:rsid w:val="5CF66BF3"/>
    <w:rsid w:val="5D290C69"/>
    <w:rsid w:val="5D381AFC"/>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BCDF22A7"/>
    <w:rsid w:val="EFDB3F64"/>
    <w:rsid w:val="FD697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adjustRightInd w:val="0"/>
      <w:ind w:firstLine="150" w:firstLineChars="150"/>
    </w:pPr>
    <w:rPr>
      <w:rFonts w:hint="default" w:ascii="ˎ̥" w:hAnsi="ˎ̥" w:eastAsia="仿宋_GB2312"/>
      <w:color w:val="000000"/>
      <w:spacing w:val="-10"/>
      <w:sz w:val="28"/>
      <w:szCs w:val="28"/>
    </w:rPr>
  </w:style>
  <w:style w:type="paragraph" w:styleId="3">
    <w:name w:val="Balloon Text"/>
    <w:basedOn w:val="1"/>
    <w:link w:val="17"/>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character" w:styleId="12">
    <w:name w:val="page number"/>
    <w:basedOn w:val="10"/>
    <w:qFormat/>
    <w:uiPriority w:val="0"/>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8600</Words>
  <Characters>10687</Characters>
  <Lines>190</Lines>
  <Paragraphs>53</Paragraphs>
  <TotalTime>18</TotalTime>
  <ScaleCrop>false</ScaleCrop>
  <LinksUpToDate>false</LinksUpToDate>
  <CharactersWithSpaces>11860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fengdu</cp:lastModifiedBy>
  <dcterms:modified xsi:type="dcterms:W3CDTF">2024-09-27T15:22:59Z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1FDE5D622A2244C08897C321FD2508B4_13</vt:lpwstr>
  </property>
</Properties>
</file>