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jc w:val="center"/>
        <w:rPr>
          <w:rFonts w:hint="default" w:ascii="Times New Roman" w:hAnsi="Times New Roman" w:eastAsia="方正小标宋_GBK" w:cs="Times New Roman"/>
          <w:sz w:val="44"/>
          <w:szCs w:val="44"/>
        </w:rPr>
      </w:pPr>
    </w:p>
    <w:p>
      <w:pPr>
        <w:snapToGrid w:val="0"/>
        <w:spacing w:line="560" w:lineRule="exact"/>
        <w:jc w:val="center"/>
        <w:rPr>
          <w:rFonts w:hint="default" w:ascii="Times New Roman" w:hAnsi="Times New Roman" w:eastAsia="方正小标宋_GBK" w:cs="Times New Roman"/>
          <w:sz w:val="44"/>
          <w:szCs w:val="44"/>
        </w:rPr>
      </w:pPr>
    </w:p>
    <w:p>
      <w:pPr>
        <w:snapToGrid w:val="0"/>
        <w:spacing w:line="560" w:lineRule="exact"/>
        <w:jc w:val="center"/>
        <w:rPr>
          <w:rFonts w:hint="default" w:ascii="Times New Roman" w:hAnsi="Times New Roman" w:eastAsia="方正仿宋_GBK" w:cs="Times New Roman"/>
          <w:sz w:val="32"/>
          <w:szCs w:val="32"/>
        </w:rPr>
      </w:pPr>
    </w:p>
    <w:p>
      <w:pPr>
        <w:snapToGrid w:val="0"/>
        <w:spacing w:line="560" w:lineRule="exact"/>
        <w:ind w:firstLine="320" w:firstLineChars="100"/>
        <w:rPr>
          <w:rFonts w:hint="default" w:ascii="Times New Roman" w:hAnsi="Times New Roman" w:eastAsia="方正仿宋_GBK" w:cs="Times New Roman"/>
          <w:sz w:val="32"/>
          <w:szCs w:val="32"/>
        </w:rPr>
      </w:pPr>
    </w:p>
    <w:p>
      <w:pPr>
        <w:snapToGrid w:val="0"/>
        <w:spacing w:line="560" w:lineRule="exact"/>
        <w:ind w:firstLine="320" w:firstLineChars="100"/>
        <w:rPr>
          <w:rFonts w:hint="default" w:ascii="Times New Roman" w:hAnsi="Times New Roman" w:eastAsia="方正仿宋_GBK" w:cs="Times New Roman"/>
          <w:sz w:val="32"/>
          <w:szCs w:val="32"/>
        </w:rPr>
      </w:pPr>
    </w:p>
    <w:p>
      <w:pPr>
        <w:snapToGrid w:val="0"/>
        <w:spacing w:line="560" w:lineRule="exact"/>
        <w:ind w:firstLine="320" w:firstLineChars="100"/>
        <w:rPr>
          <w:rFonts w:hint="default" w:ascii="Times New Roman" w:hAnsi="Times New Roman" w:eastAsia="方正仿宋_GBK" w:cs="Times New Roman"/>
          <w:sz w:val="32"/>
          <w:szCs w:val="32"/>
        </w:rPr>
      </w:pPr>
    </w:p>
    <w:p>
      <w:pPr>
        <w:snapToGrid w:val="0"/>
        <w:spacing w:line="560" w:lineRule="exact"/>
        <w:ind w:firstLine="320" w:firstLineChars="100"/>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丰</w:t>
      </w:r>
      <w:r>
        <w:rPr>
          <w:rFonts w:hint="eastAsia" w:ascii="Times New Roman" w:hAnsi="Times New Roman" w:eastAsia="方正仿宋_GBK" w:cs="Times New Roman"/>
          <w:sz w:val="32"/>
          <w:szCs w:val="32"/>
          <w:lang w:eastAsia="zh-CN"/>
        </w:rPr>
        <w:t>都住</w:t>
      </w:r>
      <w:r>
        <w:rPr>
          <w:rFonts w:hint="default" w:ascii="Times New Roman" w:hAnsi="Times New Roman" w:eastAsia="方正仿宋_GBK" w:cs="Times New Roman"/>
          <w:sz w:val="32"/>
          <w:szCs w:val="32"/>
        </w:rPr>
        <w:t>建发〔</w:t>
      </w:r>
      <w:r>
        <w:rPr>
          <w:rFonts w:hint="eastAsia" w:ascii="Times New Roman" w:hAnsi="Times New Roman" w:eastAsia="方正仿宋_GBK" w:cs="Times New Roman"/>
          <w:sz w:val="32"/>
          <w:szCs w:val="32"/>
          <w:lang w:val="en-US" w:eastAsia="zh-CN"/>
        </w:rPr>
        <w:t>2021</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159</w:t>
      </w:r>
      <w:r>
        <w:rPr>
          <w:rFonts w:hint="default" w:ascii="Times New Roman" w:hAnsi="Times New Roman" w:eastAsia="方正仿宋_GBK" w:cs="Times New Roman"/>
          <w:sz w:val="32"/>
          <w:szCs w:val="32"/>
        </w:rPr>
        <w:t>号</w:t>
      </w:r>
    </w:p>
    <w:p>
      <w:pPr>
        <w:pStyle w:val="3"/>
        <w:rPr>
          <w:rFonts w:hint="default" w:ascii="Times New Roman" w:hAnsi="Times New Roman" w:eastAsia="方正仿宋_GBK" w:cs="Times New Roman"/>
          <w:sz w:val="32"/>
          <w:szCs w:val="32"/>
        </w:rPr>
      </w:pPr>
    </w:p>
    <w:p>
      <w:pPr>
        <w:pStyle w:val="3"/>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Calibri" w:hAnsi="Calibri" w:eastAsia="方正小标宋_GBK" w:cs="Times New Roman"/>
          <w:b w:val="0"/>
          <w:bCs w:val="0"/>
          <w:color w:val="000000"/>
          <w:sz w:val="44"/>
          <w:szCs w:val="44"/>
          <w:lang w:val="en-US" w:eastAsia="zh-CN"/>
        </w:rPr>
      </w:pPr>
      <w:r>
        <w:rPr>
          <w:rFonts w:hint="eastAsia" w:ascii="Times New Roman" w:hAnsi="Times New Roman" w:eastAsia="方正小标宋_GBK" w:cs="方正小标宋_GBK"/>
          <w:b w:val="0"/>
          <w:bCs w:val="0"/>
          <w:snapToGrid w:val="0"/>
          <w:kern w:val="0"/>
          <w:sz w:val="44"/>
          <w:szCs w:val="44"/>
        </w:rPr>
        <w:t>丰都县</w:t>
      </w:r>
      <w:r>
        <w:rPr>
          <w:rFonts w:hint="eastAsia" w:ascii="Times New Roman" w:hAnsi="Times New Roman" w:eastAsia="方正小标宋_GBK" w:cs="方正小标宋_GBK"/>
          <w:b w:val="0"/>
          <w:bCs w:val="0"/>
          <w:snapToGrid w:val="0"/>
          <w:kern w:val="0"/>
          <w:sz w:val="44"/>
          <w:szCs w:val="44"/>
          <w:lang w:eastAsia="zh-CN"/>
        </w:rPr>
        <w:t>住房和</w:t>
      </w:r>
      <w:r>
        <w:rPr>
          <w:rFonts w:hint="eastAsia" w:ascii="Times New Roman" w:hAnsi="Times New Roman" w:eastAsia="方正小标宋_GBK" w:cs="方正小标宋_GBK"/>
          <w:b w:val="0"/>
          <w:bCs w:val="0"/>
          <w:snapToGrid w:val="0"/>
          <w:kern w:val="0"/>
          <w:sz w:val="44"/>
          <w:szCs w:val="44"/>
        </w:rPr>
        <w:t>城乡建设委员会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w w:val="100"/>
          <w:sz w:val="24"/>
          <w:szCs w:val="24"/>
          <w:lang w:val="en-US" w:eastAsia="zh-CN"/>
        </w:rPr>
      </w:pPr>
      <w:r>
        <w:rPr>
          <w:rFonts w:hint="eastAsia" w:ascii="方正小标宋_GBK" w:eastAsia="方正小标宋_GBK"/>
          <w:color w:val="auto"/>
          <w:sz w:val="44"/>
          <w:szCs w:val="44"/>
          <w:lang w:eastAsia="zh-CN"/>
        </w:rPr>
        <w:t>关于印发《</w:t>
      </w:r>
      <w:r>
        <w:rPr>
          <w:rFonts w:hint="eastAsia" w:ascii="方正小标宋_GBK" w:eastAsia="方正小标宋_GBK"/>
          <w:color w:val="auto"/>
          <w:sz w:val="44"/>
          <w:szCs w:val="44"/>
        </w:rPr>
        <w:t>安全生产举报奖励办法</w:t>
      </w:r>
      <w:r>
        <w:rPr>
          <w:rFonts w:hint="eastAsia" w:ascii="方正小标宋_GBK" w:eastAsia="方正小标宋_GBK"/>
          <w:color w:val="auto"/>
          <w:sz w:val="44"/>
          <w:szCs w:val="44"/>
          <w:lang w:eastAsia="zh-CN"/>
        </w:rPr>
        <w:t>》的通知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p>
    <w:p>
      <w:pPr>
        <w:adjustRightInd w:val="0"/>
        <w:snapToGrid w:val="0"/>
        <w:spacing w:line="560" w:lineRule="atLeast"/>
        <w:jc w:val="left"/>
        <w:rPr>
          <w:rFonts w:hint="eastAsia" w:ascii="方正仿宋_GBK" w:hAnsi="宋体" w:eastAsia="方正仿宋_GBK" w:cs="宋体"/>
          <w:color w:val="auto"/>
          <w:kern w:val="0"/>
          <w:sz w:val="32"/>
          <w:szCs w:val="32"/>
          <w:lang w:eastAsia="zh-CN"/>
        </w:rPr>
      </w:pPr>
      <w:r>
        <w:rPr>
          <w:rFonts w:hint="eastAsia" w:ascii="方正仿宋_GBK" w:hAnsi="宋体" w:eastAsia="方正仿宋_GBK" w:cs="宋体"/>
          <w:color w:val="auto"/>
          <w:kern w:val="0"/>
          <w:sz w:val="32"/>
          <w:szCs w:val="32"/>
          <w:lang w:eastAsia="zh-CN"/>
        </w:rPr>
        <w:t>县级相关部门，各乡镇（街道）：</w:t>
      </w:r>
    </w:p>
    <w:p>
      <w:pPr>
        <w:adjustRightInd w:val="0"/>
        <w:snapToGrid w:val="0"/>
        <w:spacing w:line="560" w:lineRule="atLeast"/>
        <w:ind w:firstLine="640"/>
        <w:jc w:val="left"/>
        <w:rPr>
          <w:rFonts w:hint="eastAsia" w:ascii="方正仿宋_GBK" w:hAnsi="宋体" w:eastAsia="方正仿宋_GBK" w:cs="宋体"/>
          <w:color w:val="auto"/>
          <w:kern w:val="0"/>
          <w:sz w:val="32"/>
          <w:szCs w:val="32"/>
          <w:shd w:val="clear" w:color="auto" w:fill="FFFFFF"/>
          <w:lang w:eastAsia="zh-CN"/>
        </w:rPr>
      </w:pPr>
      <w:r>
        <w:rPr>
          <w:rFonts w:hint="eastAsia" w:ascii="方正仿宋_GBK" w:hAnsi="宋体" w:eastAsia="方正仿宋_GBK" w:cs="宋体"/>
          <w:color w:val="auto"/>
          <w:kern w:val="0"/>
          <w:sz w:val="32"/>
          <w:szCs w:val="32"/>
          <w:shd w:val="clear" w:color="auto" w:fill="FFFFFF"/>
          <w:lang w:eastAsia="zh-CN"/>
        </w:rPr>
        <w:t>现将《</w:t>
      </w:r>
      <w:r>
        <w:rPr>
          <w:rFonts w:hint="eastAsia" w:ascii="方正仿宋_GBK" w:hAnsi="宋体" w:eastAsia="方正仿宋_GBK" w:cs="宋体"/>
          <w:color w:val="auto"/>
          <w:kern w:val="0"/>
          <w:sz w:val="32"/>
          <w:szCs w:val="32"/>
          <w:shd w:val="clear" w:color="auto" w:fill="FFFFFF"/>
        </w:rPr>
        <w:t>安全生产举报奖励办法</w:t>
      </w:r>
      <w:r>
        <w:rPr>
          <w:rFonts w:hint="eastAsia" w:ascii="方正仿宋_GBK" w:hAnsi="宋体" w:eastAsia="方正仿宋_GBK" w:cs="宋体"/>
          <w:color w:val="auto"/>
          <w:kern w:val="0"/>
          <w:sz w:val="32"/>
          <w:szCs w:val="32"/>
          <w:shd w:val="clear" w:color="auto" w:fill="FFFFFF"/>
          <w:lang w:eastAsia="zh-CN"/>
        </w:rPr>
        <w:t>》印发你们，请认真贯彻执行。</w:t>
      </w:r>
    </w:p>
    <w:p>
      <w:pPr>
        <w:adjustRightInd w:val="0"/>
        <w:snapToGrid w:val="0"/>
        <w:spacing w:line="560" w:lineRule="atLeast"/>
        <w:ind w:firstLine="640"/>
        <w:jc w:val="left"/>
        <w:rPr>
          <w:rFonts w:hint="eastAsia" w:ascii="方正仿宋_GBK" w:hAnsi="宋体" w:eastAsia="方正仿宋_GBK" w:cs="宋体"/>
          <w:color w:val="auto"/>
          <w:kern w:val="0"/>
          <w:sz w:val="32"/>
          <w:szCs w:val="32"/>
          <w:shd w:val="clear" w:color="auto" w:fill="FFFFFF"/>
          <w:lang w:val="en-US" w:eastAsia="zh-CN"/>
        </w:rPr>
      </w:pPr>
    </w:p>
    <w:p>
      <w:pPr>
        <w:adjustRightInd w:val="0"/>
        <w:snapToGrid w:val="0"/>
        <w:spacing w:line="560" w:lineRule="atLeast"/>
        <w:ind w:firstLine="640"/>
        <w:jc w:val="left"/>
        <w:rPr>
          <w:rFonts w:hint="eastAsia" w:ascii="方正仿宋_GBK" w:hAnsi="宋体" w:eastAsia="方正仿宋_GBK" w:cs="宋体"/>
          <w:color w:val="auto"/>
          <w:kern w:val="0"/>
          <w:sz w:val="32"/>
          <w:szCs w:val="32"/>
          <w:shd w:val="clear" w:color="auto" w:fill="FFFFFF"/>
          <w:lang w:val="en-US" w:eastAsia="zh-CN"/>
        </w:rPr>
      </w:pPr>
      <w:r>
        <w:rPr>
          <w:rFonts w:hint="eastAsia" w:ascii="方正仿宋_GBK" w:hAnsi="宋体" w:eastAsia="方正仿宋_GBK" w:cs="宋体"/>
          <w:color w:val="auto"/>
          <w:kern w:val="0"/>
          <w:sz w:val="32"/>
          <w:szCs w:val="32"/>
          <w:shd w:val="clear" w:color="auto" w:fill="FFFFFF"/>
          <w:lang w:val="en-US" w:eastAsia="zh-CN"/>
        </w:rPr>
        <w:t>附件：安全生产举报奖励办法</w:t>
      </w:r>
    </w:p>
    <w:p>
      <w:pPr>
        <w:widowControl/>
        <w:shd w:val="clear" w:color="auto" w:fill="FFFFFF"/>
        <w:adjustRightInd w:val="0"/>
        <w:snapToGrid w:val="0"/>
        <w:spacing w:line="600" w:lineRule="exact"/>
        <w:jc w:val="left"/>
        <w:rPr>
          <w:rFonts w:hint="eastAsia" w:ascii="方正小标宋_GBK" w:eastAsia="方正小标宋_GBK"/>
          <w:color w:val="auto"/>
          <w:sz w:val="44"/>
          <w:szCs w:val="44"/>
          <w:lang w:val="en-US" w:eastAsia="zh-CN"/>
        </w:rPr>
      </w:pPr>
      <w:r>
        <w:rPr>
          <w:rFonts w:hint="eastAsia" w:ascii="方正小标宋_GBK" w:eastAsia="方正小标宋_GBK"/>
          <w:color w:val="auto"/>
          <w:sz w:val="44"/>
          <w:szCs w:val="44"/>
          <w:lang w:val="en-US" w:eastAsia="zh-CN"/>
        </w:rPr>
        <w:t xml:space="preserve">          </w:t>
      </w:r>
    </w:p>
    <w:p>
      <w:pPr>
        <w:widowControl/>
        <w:shd w:val="clear" w:color="auto" w:fill="FFFFFF"/>
        <w:adjustRightInd w:val="0"/>
        <w:snapToGrid w:val="0"/>
        <w:spacing w:line="600" w:lineRule="exact"/>
        <w:jc w:val="left"/>
        <w:rPr>
          <w:rFonts w:hint="eastAsia" w:ascii="方正小标宋_GBK" w:eastAsia="方正小标宋_GBK"/>
          <w:color w:val="auto"/>
          <w:sz w:val="44"/>
          <w:szCs w:val="44"/>
          <w:lang w:val="en-US" w:eastAsia="zh-CN"/>
        </w:rPr>
      </w:pPr>
    </w:p>
    <w:p>
      <w:pPr>
        <w:widowControl/>
        <w:shd w:val="clear" w:color="auto" w:fill="FFFFFF"/>
        <w:adjustRightInd w:val="0"/>
        <w:snapToGrid w:val="0"/>
        <w:spacing w:line="600" w:lineRule="exact"/>
        <w:ind w:firstLine="2640" w:firstLineChars="600"/>
        <w:jc w:val="left"/>
        <w:rPr>
          <w:rFonts w:hint="eastAsia" w:ascii="方正仿宋_GBK" w:hAnsi="宋体" w:eastAsia="方正仿宋_GBK" w:cs="宋体"/>
          <w:color w:val="auto"/>
          <w:kern w:val="0"/>
          <w:sz w:val="32"/>
          <w:szCs w:val="32"/>
          <w:shd w:val="clear" w:color="auto" w:fill="FFFFFF"/>
          <w:lang w:val="en-US" w:eastAsia="zh-CN"/>
        </w:rPr>
      </w:pPr>
      <w:r>
        <w:rPr>
          <w:rFonts w:hint="eastAsia" w:ascii="方正小标宋_GBK" w:eastAsia="方正小标宋_GBK"/>
          <w:color w:val="auto"/>
          <w:sz w:val="44"/>
          <w:szCs w:val="44"/>
          <w:lang w:val="en-US" w:eastAsia="zh-CN"/>
        </w:rPr>
        <w:t xml:space="preserve">   </w:t>
      </w:r>
      <w:r>
        <w:rPr>
          <w:rFonts w:hint="eastAsia" w:ascii="方正仿宋_GBK" w:hAnsi="宋体" w:eastAsia="方正仿宋_GBK" w:cs="宋体"/>
          <w:color w:val="auto"/>
          <w:kern w:val="0"/>
          <w:sz w:val="32"/>
          <w:szCs w:val="32"/>
          <w:shd w:val="clear" w:color="auto" w:fill="FFFFFF"/>
          <w:lang w:val="en-US" w:eastAsia="zh-CN"/>
        </w:rPr>
        <w:t>丰都县住房和城乡建设委员会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方正仿宋_GBK" w:hAnsi="宋体" w:eastAsia="方正仿宋_GBK" w:cs="宋体"/>
          <w:color w:val="auto"/>
          <w:kern w:val="0"/>
          <w:sz w:val="32"/>
          <w:szCs w:val="32"/>
          <w:shd w:val="clear" w:color="auto" w:fill="FFFFFF"/>
          <w:lang w:val="en-US" w:eastAsia="zh-CN"/>
        </w:rPr>
      </w:pPr>
      <w:r>
        <w:rPr>
          <w:rFonts w:hint="eastAsia" w:ascii="方正仿宋_GBK" w:hAnsi="宋体" w:eastAsia="方正仿宋_GBK" w:cs="宋体"/>
          <w:color w:val="auto"/>
          <w:kern w:val="0"/>
          <w:sz w:val="32"/>
          <w:szCs w:val="32"/>
          <w:shd w:val="clear" w:color="auto" w:fill="FFFFFF"/>
          <w:lang w:val="en-US" w:eastAsia="zh-CN"/>
        </w:rPr>
        <w:t xml:space="preserve">                            </w:t>
      </w:r>
      <w:r>
        <w:rPr>
          <w:rFonts w:hint="eastAsia" w:ascii="Times New Roman" w:hAnsi="Times New Roman" w:eastAsia="方正仿宋_GBK" w:cs="Times New Roman"/>
          <w:color w:val="auto"/>
          <w:kern w:val="0"/>
          <w:sz w:val="32"/>
          <w:szCs w:val="32"/>
          <w:shd w:val="clear" w:color="auto" w:fill="FFFFFF"/>
          <w:lang w:val="en-US" w:eastAsia="zh-CN"/>
        </w:rPr>
        <w:t>2021</w:t>
      </w:r>
      <w:r>
        <w:rPr>
          <w:rFonts w:hint="eastAsia" w:ascii="方正仿宋_GBK" w:hAnsi="宋体" w:eastAsia="方正仿宋_GBK" w:cs="宋体"/>
          <w:color w:val="auto"/>
          <w:kern w:val="0"/>
          <w:sz w:val="32"/>
          <w:szCs w:val="32"/>
          <w:shd w:val="clear" w:color="auto" w:fill="FFFFFF"/>
          <w:lang w:val="en-US" w:eastAsia="zh-CN"/>
        </w:rPr>
        <w:t>年</w:t>
      </w:r>
      <w:r>
        <w:rPr>
          <w:rFonts w:hint="eastAsia" w:ascii="Times New Roman" w:hAnsi="Times New Roman" w:eastAsia="方正仿宋_GBK" w:cs="Times New Roman"/>
          <w:color w:val="auto"/>
          <w:kern w:val="0"/>
          <w:sz w:val="32"/>
          <w:szCs w:val="32"/>
          <w:shd w:val="clear" w:color="auto" w:fill="FFFFFF"/>
          <w:lang w:val="en-US" w:eastAsia="zh-CN"/>
        </w:rPr>
        <w:t>8</w:t>
      </w:r>
      <w:r>
        <w:rPr>
          <w:rFonts w:hint="eastAsia" w:ascii="方正仿宋_GBK" w:hAnsi="宋体" w:eastAsia="方正仿宋_GBK" w:cs="宋体"/>
          <w:color w:val="auto"/>
          <w:kern w:val="0"/>
          <w:sz w:val="32"/>
          <w:szCs w:val="32"/>
          <w:shd w:val="clear" w:color="auto" w:fill="FFFFFF"/>
          <w:lang w:val="en-US" w:eastAsia="zh-CN"/>
        </w:rPr>
        <w:t>月</w:t>
      </w:r>
      <w:r>
        <w:rPr>
          <w:rFonts w:hint="default" w:ascii="Times New Roman" w:hAnsi="Times New Roman" w:eastAsia="方正仿宋_GBK" w:cs="Times New Roman"/>
          <w:color w:val="auto"/>
          <w:kern w:val="0"/>
          <w:sz w:val="32"/>
          <w:szCs w:val="32"/>
          <w:shd w:val="clear" w:color="auto" w:fill="FFFFFF"/>
          <w:lang w:val="en-US" w:eastAsia="zh-CN"/>
        </w:rPr>
        <w:t>27</w:t>
      </w:r>
      <w:r>
        <w:rPr>
          <w:rFonts w:hint="eastAsia" w:ascii="方正仿宋_GBK" w:hAnsi="宋体" w:eastAsia="方正仿宋_GBK" w:cs="宋体"/>
          <w:color w:val="auto"/>
          <w:kern w:val="0"/>
          <w:sz w:val="32"/>
          <w:szCs w:val="32"/>
          <w:shd w:val="clear" w:color="auto" w:fill="FFFFFF"/>
          <w:lang w:val="en-US" w:eastAsia="zh-CN"/>
        </w:rPr>
        <w:t>日</w:t>
      </w:r>
    </w:p>
    <w:p>
      <w:pPr>
        <w:adjustRightInd w:val="0"/>
        <w:snapToGrid w:val="0"/>
        <w:spacing w:line="560" w:lineRule="atLeast"/>
        <w:ind w:firstLine="640"/>
        <w:jc w:val="left"/>
        <w:rPr>
          <w:rFonts w:hint="default" w:ascii="方正仿宋_GBK" w:hAnsi="宋体" w:eastAsia="方正仿宋_GBK" w:cs="宋体"/>
          <w:color w:val="auto"/>
          <w:kern w:val="0"/>
          <w:sz w:val="32"/>
          <w:szCs w:val="32"/>
          <w:shd w:val="clear" w:color="auto" w:fill="FFFFFF"/>
          <w:lang w:val="en-US" w:eastAsia="zh-CN"/>
        </w:rPr>
      </w:pPr>
      <w:r>
        <w:rPr>
          <w:rFonts w:hint="eastAsia" w:ascii="方正仿宋_GBK" w:hAnsi="宋体" w:eastAsia="方正仿宋_GBK" w:cs="宋体"/>
          <w:color w:val="auto"/>
          <w:kern w:val="0"/>
          <w:sz w:val="32"/>
          <w:szCs w:val="32"/>
          <w:shd w:val="clear" w:color="auto" w:fill="FFFFFF"/>
          <w:lang w:val="en-US" w:eastAsia="zh-CN"/>
        </w:rPr>
        <w:t>（此件公开发布）</w:t>
      </w:r>
    </w:p>
    <w:p>
      <w:pPr>
        <w:adjustRightInd w:val="0"/>
        <w:snapToGrid w:val="0"/>
        <w:spacing w:line="560" w:lineRule="atLeast"/>
        <w:jc w:val="left"/>
        <w:rPr>
          <w:rFonts w:hint="eastAsia" w:ascii="方正仿宋_GBK" w:hAnsi="宋体" w:eastAsia="方正仿宋_GBK" w:cs="宋体"/>
          <w:color w:val="auto"/>
          <w:kern w:val="0"/>
          <w:sz w:val="32"/>
          <w:szCs w:val="32"/>
          <w:lang w:eastAsia="zh-CN"/>
        </w:rPr>
      </w:pPr>
      <w:bookmarkStart w:id="0" w:name="_GoBack"/>
      <w:bookmarkEnd w:id="0"/>
      <w:r>
        <w:rPr>
          <w:rFonts w:hint="default" w:ascii="Times New Roman" w:hAnsi="Times New Roman" w:eastAsia="方正仿宋_GBK" w:cs="Times New Roman"/>
          <w:sz w:val="32"/>
          <w:szCs w:val="32"/>
          <w:lang w:val="en-US" w:eastAsia="zh-CN"/>
        </w:rPr>
        <w:br w:type="page"/>
      </w:r>
      <w:r>
        <w:rPr>
          <w:rFonts w:hint="eastAsia" w:ascii="方正仿宋_GBK" w:hAnsi="宋体" w:eastAsia="方正仿宋_GBK" w:cs="宋体"/>
          <w:color w:val="auto"/>
          <w:kern w:val="0"/>
          <w:sz w:val="32"/>
          <w:szCs w:val="32"/>
          <w:lang w:eastAsia="zh-CN"/>
        </w:rPr>
        <w:t>附件：</w:t>
      </w:r>
    </w:p>
    <w:p>
      <w:pPr>
        <w:widowControl/>
        <w:shd w:val="clear" w:color="auto" w:fill="FFFFFF"/>
        <w:adjustRightInd w:val="0"/>
        <w:snapToGrid w:val="0"/>
        <w:spacing w:line="600" w:lineRule="exact"/>
        <w:ind w:firstLine="880" w:firstLineChars="200"/>
        <w:jc w:val="center"/>
        <w:rPr>
          <w:rFonts w:hint="eastAsia" w:ascii="方正小标宋_GBK" w:eastAsia="方正小标宋_GBK"/>
          <w:color w:val="auto"/>
          <w:sz w:val="44"/>
          <w:szCs w:val="44"/>
        </w:rPr>
      </w:pPr>
      <w:r>
        <w:rPr>
          <w:rFonts w:hint="eastAsia" w:ascii="方正小标宋_GBK" w:eastAsia="方正小标宋_GBK"/>
          <w:color w:val="auto"/>
          <w:sz w:val="44"/>
          <w:szCs w:val="44"/>
        </w:rPr>
        <w:t>安全生产举报奖励办法</w:t>
      </w:r>
    </w:p>
    <w:p>
      <w:pPr>
        <w:widowControl/>
        <w:shd w:val="clear" w:color="auto" w:fill="FFFFFF"/>
        <w:adjustRightInd w:val="0"/>
        <w:snapToGrid w:val="0"/>
        <w:spacing w:line="560" w:lineRule="atLeast"/>
        <w:ind w:firstLine="640" w:firstLineChars="200"/>
        <w:rPr>
          <w:rFonts w:hint="eastAsia" w:ascii="方正黑体_GBK" w:hAnsi="宋体" w:eastAsia="方正黑体_GBK" w:cs="宋体"/>
          <w:color w:val="auto"/>
          <w:kern w:val="0"/>
          <w:sz w:val="32"/>
          <w:szCs w:val="32"/>
        </w:rPr>
      </w:pPr>
    </w:p>
    <w:p>
      <w:pPr>
        <w:widowControl/>
        <w:shd w:val="clear" w:color="auto" w:fill="FFFFFF"/>
        <w:adjustRightInd w:val="0"/>
        <w:snapToGrid w:val="0"/>
        <w:spacing w:line="560" w:lineRule="atLeast"/>
        <w:ind w:firstLine="640" w:firstLineChars="200"/>
        <w:jc w:val="center"/>
        <w:rPr>
          <w:rFonts w:hint="eastAsia" w:ascii="方正黑体_GBK" w:hAnsi="宋体" w:eastAsia="方正黑体_GBK" w:cs="宋体"/>
          <w:color w:val="auto"/>
          <w:kern w:val="0"/>
          <w:sz w:val="32"/>
          <w:szCs w:val="32"/>
        </w:rPr>
      </w:pPr>
      <w:r>
        <w:rPr>
          <w:rFonts w:hint="eastAsia" w:ascii="方正黑体_GBK" w:hAnsi="宋体" w:eastAsia="方正黑体_GBK" w:cs="宋体"/>
          <w:color w:val="auto"/>
          <w:kern w:val="0"/>
          <w:sz w:val="32"/>
          <w:szCs w:val="32"/>
        </w:rPr>
        <w:t>第一章</w:t>
      </w:r>
      <w:r>
        <w:rPr>
          <w:rFonts w:hint="eastAsia" w:ascii="宋体" w:hAnsi="宋体" w:eastAsia="方正黑体_GBK" w:cs="宋体"/>
          <w:color w:val="auto"/>
          <w:kern w:val="0"/>
          <w:sz w:val="32"/>
          <w:szCs w:val="32"/>
        </w:rPr>
        <w:t> </w:t>
      </w:r>
      <w:r>
        <w:rPr>
          <w:rFonts w:hint="eastAsia" w:ascii="方正黑体_GBK" w:hAnsi="宋体" w:eastAsia="方正黑体_GBK" w:cs="宋体"/>
          <w:color w:val="auto"/>
          <w:kern w:val="0"/>
          <w:sz w:val="32"/>
          <w:szCs w:val="32"/>
        </w:rPr>
        <w:t>总则</w:t>
      </w:r>
    </w:p>
    <w:p>
      <w:pPr>
        <w:widowControl/>
        <w:shd w:val="clear" w:color="auto" w:fill="FFFFFF"/>
        <w:adjustRightInd w:val="0"/>
        <w:snapToGrid w:val="0"/>
        <w:spacing w:line="560" w:lineRule="atLeast"/>
        <w:ind w:firstLine="640" w:firstLineChars="200"/>
        <w:jc w:val="center"/>
        <w:rPr>
          <w:rFonts w:hint="eastAsia" w:ascii="方正黑体_GBK" w:hAnsi="宋体" w:eastAsia="方正黑体_GBK" w:cs="宋体"/>
          <w:color w:val="auto"/>
          <w:kern w:val="0"/>
          <w:sz w:val="32"/>
          <w:szCs w:val="32"/>
        </w:rPr>
      </w:pPr>
    </w:p>
    <w:p>
      <w:pPr>
        <w:adjustRightInd w:val="0"/>
        <w:snapToGrid w:val="0"/>
        <w:spacing w:line="560" w:lineRule="atLeast"/>
        <w:ind w:firstLine="643" w:firstLineChars="200"/>
        <w:jc w:val="left"/>
        <w:rPr>
          <w:rFonts w:hint="eastAsia" w:ascii="方正仿宋_GBK" w:hAnsi="宋体" w:eastAsia="方正仿宋_GBK" w:cs="宋体"/>
          <w:color w:val="auto"/>
          <w:kern w:val="0"/>
          <w:sz w:val="32"/>
          <w:szCs w:val="32"/>
          <w:shd w:val="clear" w:color="auto" w:fill="FFFFFF"/>
        </w:rPr>
      </w:pPr>
      <w:r>
        <w:rPr>
          <w:rFonts w:hint="eastAsia" w:ascii="方正仿宋_GBK" w:hAnsi="宋体" w:eastAsia="方正仿宋_GBK" w:cs="宋体"/>
          <w:b/>
          <w:color w:val="auto"/>
          <w:kern w:val="0"/>
          <w:sz w:val="32"/>
          <w:szCs w:val="32"/>
          <w:shd w:val="clear" w:color="auto" w:fill="FFFFFF"/>
        </w:rPr>
        <w:t>第一条</w:t>
      </w:r>
      <w:r>
        <w:rPr>
          <w:rFonts w:hint="eastAsia" w:ascii="方正仿宋_GBK" w:hAnsi="宋体" w:eastAsia="方正仿宋_GBK" w:cs="宋体"/>
          <w:color w:val="auto"/>
          <w:kern w:val="0"/>
          <w:sz w:val="32"/>
          <w:szCs w:val="32"/>
          <w:shd w:val="clear" w:color="auto" w:fill="FFFFFF"/>
        </w:rPr>
        <w:t xml:space="preserve"> 为加强安全生产领域的社会监督，鼓励举报生产安全事故隐患</w:t>
      </w:r>
      <w:r>
        <w:rPr>
          <w:rFonts w:ascii="方正仿宋_GBK" w:hAnsi="宋体" w:eastAsia="方正仿宋_GBK" w:cs="宋体"/>
          <w:color w:val="auto"/>
          <w:kern w:val="0"/>
          <w:sz w:val="32"/>
          <w:szCs w:val="32"/>
        </w:rPr>
        <w:t>（以下简称事故隐患）</w:t>
      </w:r>
      <w:r>
        <w:rPr>
          <w:rFonts w:hint="eastAsia" w:ascii="方正仿宋_GBK" w:hAnsi="宋体" w:eastAsia="方正仿宋_GBK" w:cs="宋体"/>
          <w:color w:val="auto"/>
          <w:kern w:val="0"/>
          <w:sz w:val="32"/>
          <w:szCs w:val="32"/>
          <w:shd w:val="clear" w:color="auto" w:fill="FFFFFF"/>
        </w:rPr>
        <w:t>和非法违法行为，及时发现并消除事故隐患，制止和惩处非法违法行为，根据《中华人民共和国安全生产法》和国家安全监管总局、财政部印发的《安全生产举报奖励办法》（安监总财〔</w:t>
      </w:r>
      <w:r>
        <w:rPr>
          <w:rFonts w:hint="eastAsia" w:ascii="Times New Roman" w:hAnsi="Times New Roman" w:eastAsia="方正仿宋_GBK" w:cs="Times New Roman"/>
          <w:color w:val="auto"/>
          <w:kern w:val="0"/>
          <w:sz w:val="32"/>
          <w:szCs w:val="32"/>
          <w:shd w:val="clear" w:color="auto" w:fill="FFFFFF"/>
          <w:lang w:val="en-US" w:eastAsia="zh-CN"/>
        </w:rPr>
        <w:t>2012</w:t>
      </w:r>
      <w:r>
        <w:rPr>
          <w:rFonts w:hint="eastAsia" w:ascii="方正仿宋_GBK" w:hAnsi="宋体" w:eastAsia="方正仿宋_GBK" w:cs="宋体"/>
          <w:color w:val="auto"/>
          <w:kern w:val="0"/>
          <w:sz w:val="32"/>
          <w:szCs w:val="32"/>
          <w:shd w:val="clear" w:color="auto" w:fill="FFFFFF"/>
        </w:rPr>
        <w:t>〕</w:t>
      </w:r>
      <w:r>
        <w:rPr>
          <w:rFonts w:hint="eastAsia" w:ascii="Times New Roman" w:hAnsi="Times New Roman" w:eastAsia="方正仿宋_GBK" w:cs="Times New Roman"/>
          <w:color w:val="auto"/>
          <w:kern w:val="0"/>
          <w:sz w:val="32"/>
          <w:szCs w:val="32"/>
          <w:shd w:val="clear" w:color="auto" w:fill="FFFFFF"/>
          <w:lang w:val="en-US" w:eastAsia="zh-CN"/>
        </w:rPr>
        <w:t>63</w:t>
      </w:r>
      <w:r>
        <w:rPr>
          <w:rFonts w:hint="eastAsia" w:ascii="方正仿宋_GBK" w:hAnsi="宋体" w:eastAsia="方正仿宋_GBK" w:cs="宋体"/>
          <w:color w:val="auto"/>
          <w:kern w:val="0"/>
          <w:sz w:val="32"/>
          <w:szCs w:val="32"/>
          <w:shd w:val="clear" w:color="auto" w:fill="FFFFFF"/>
        </w:rPr>
        <w:t>号）等有关法律法规及文件的规定，结合我</w:t>
      </w:r>
      <w:r>
        <w:rPr>
          <w:rFonts w:hint="eastAsia" w:ascii="方正仿宋_GBK" w:hAnsi="宋体" w:eastAsia="方正仿宋_GBK" w:cs="宋体"/>
          <w:color w:val="auto"/>
          <w:kern w:val="0"/>
          <w:sz w:val="32"/>
          <w:szCs w:val="32"/>
          <w:shd w:val="clear" w:color="auto" w:fill="FFFFFF"/>
          <w:lang w:eastAsia="zh-CN"/>
        </w:rPr>
        <w:t>委</w:t>
      </w:r>
      <w:r>
        <w:rPr>
          <w:rFonts w:hint="eastAsia" w:ascii="方正仿宋_GBK" w:hAnsi="宋体" w:eastAsia="方正仿宋_GBK" w:cs="宋体"/>
          <w:color w:val="auto"/>
          <w:kern w:val="0"/>
          <w:sz w:val="32"/>
          <w:szCs w:val="32"/>
          <w:shd w:val="clear" w:color="auto" w:fill="FFFFFF"/>
        </w:rPr>
        <w:t>实际，制定本办法。</w:t>
      </w:r>
    </w:p>
    <w:p>
      <w:pPr>
        <w:adjustRightInd w:val="0"/>
        <w:snapToGrid w:val="0"/>
        <w:spacing w:line="560" w:lineRule="atLeast"/>
        <w:ind w:firstLine="643" w:firstLineChars="200"/>
        <w:jc w:val="left"/>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第二条</w:t>
      </w:r>
      <w:r>
        <w:rPr>
          <w:rFonts w:hint="eastAsia" w:ascii="方正仿宋_GBK" w:hAnsi="宋体" w:eastAsia="方正仿宋_GBK" w:cs="宋体"/>
          <w:color w:val="auto"/>
          <w:kern w:val="0"/>
          <w:sz w:val="32"/>
          <w:szCs w:val="32"/>
        </w:rPr>
        <w:t xml:space="preserve"> 本办法适用于</w:t>
      </w:r>
      <w:r>
        <w:rPr>
          <w:rFonts w:hint="eastAsia" w:ascii="方正仿宋_GBK" w:hAnsi="宋体" w:eastAsia="方正仿宋_GBK" w:cs="宋体"/>
          <w:color w:val="auto"/>
          <w:kern w:val="0"/>
          <w:sz w:val="32"/>
          <w:szCs w:val="32"/>
          <w:lang w:eastAsia="zh-CN"/>
        </w:rPr>
        <w:t>丰都县住建领域房屋市政工程</w:t>
      </w:r>
      <w:r>
        <w:rPr>
          <w:rFonts w:hint="eastAsia" w:ascii="方正仿宋_GBK" w:hAnsi="宋体" w:eastAsia="方正仿宋_GBK" w:cs="宋体"/>
          <w:color w:val="auto"/>
          <w:kern w:val="0"/>
          <w:sz w:val="32"/>
          <w:szCs w:val="32"/>
        </w:rPr>
        <w:t>发生的生产安全事故</w:t>
      </w:r>
      <w:r>
        <w:rPr>
          <w:rFonts w:hint="eastAsia" w:ascii="方正仿宋_GBK" w:hAnsi="宋体" w:eastAsia="方正仿宋_GBK" w:cs="宋体"/>
          <w:color w:val="auto"/>
          <w:kern w:val="0"/>
          <w:sz w:val="32"/>
          <w:szCs w:val="32"/>
          <w:lang w:eastAsia="zh-CN"/>
        </w:rPr>
        <w:t>或</w:t>
      </w:r>
      <w:r>
        <w:rPr>
          <w:rFonts w:hint="eastAsia" w:ascii="方正仿宋_GBK" w:hAnsi="宋体" w:eastAsia="方正仿宋_GBK" w:cs="宋体"/>
          <w:color w:val="auto"/>
          <w:kern w:val="0"/>
          <w:sz w:val="32"/>
          <w:szCs w:val="32"/>
        </w:rPr>
        <w:t>存在的事故隐患（以下统称举报事项）的举报、核查和奖励事项。</w:t>
      </w:r>
    </w:p>
    <w:p>
      <w:pPr>
        <w:keepNext w:val="0"/>
        <w:keepLines w:val="0"/>
        <w:pageBreakBefore w:val="0"/>
        <w:widowControl/>
        <w:suppressLineNumbers w:val="0"/>
        <w:shd w:val="clear" w:color="auto" w:fill="FFFFFF"/>
        <w:kinsoku/>
        <w:wordWrap w:val="0"/>
        <w:overflowPunct/>
        <w:topLinePunct w:val="0"/>
        <w:autoSpaceDE/>
        <w:autoSpaceDN/>
        <w:bidi w:val="0"/>
        <w:adjustRightInd/>
        <w:snapToGrid/>
        <w:spacing w:line="560" w:lineRule="exact"/>
        <w:ind w:left="0" w:firstLine="643" w:firstLineChars="200"/>
        <w:jc w:val="left"/>
        <w:textAlignment w:val="auto"/>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第三条</w:t>
      </w:r>
      <w:r>
        <w:rPr>
          <w:rFonts w:hint="eastAsia" w:ascii="方正仿宋_GBK" w:hAnsi="宋体" w:eastAsia="方正仿宋_GBK" w:cs="宋体"/>
          <w:color w:val="auto"/>
          <w:kern w:val="0"/>
          <w:sz w:val="32"/>
          <w:szCs w:val="32"/>
        </w:rPr>
        <w:t xml:space="preserve"> </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全市统一设置</w:t>
      </w:r>
      <w:r>
        <w:rPr>
          <w:rFonts w:hint="eastAsia" w:ascii="Times New Roman" w:hAnsi="Times New Roman" w:eastAsia="方正仿宋_GBK" w:cs="Times New Roman"/>
          <w:color w:val="auto"/>
          <w:kern w:val="0"/>
          <w:sz w:val="32"/>
          <w:szCs w:val="32"/>
          <w:shd w:val="clear" w:color="auto" w:fill="FFFFFF"/>
          <w:lang w:val="en-US" w:eastAsia="zh-CN"/>
        </w:rPr>
        <w:t>“12350”</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安全生产举报投诉特服电话。任何单位、组织和个人（以下统称举报人）可以拨打该电话举报重大事故隐患和安全生产违法行为。</w:t>
      </w:r>
    </w:p>
    <w:p>
      <w:pPr>
        <w:widowControl/>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第四条</w:t>
      </w:r>
      <w:r>
        <w:rPr>
          <w:rFonts w:hint="eastAsia" w:ascii="方正仿宋_GBK" w:hAnsi="宋体" w:eastAsia="方正仿宋_GBK" w:cs="宋体"/>
          <w:color w:val="auto"/>
          <w:kern w:val="0"/>
          <w:sz w:val="32"/>
          <w:szCs w:val="32"/>
        </w:rPr>
        <w:t xml:space="preserve"> 本办法所称生产安全事故，是指</w:t>
      </w:r>
      <w:r>
        <w:rPr>
          <w:rFonts w:hint="eastAsia" w:ascii="方正仿宋_GBK" w:hAnsi="宋体" w:eastAsia="方正仿宋_GBK" w:cs="宋体"/>
          <w:color w:val="auto"/>
          <w:kern w:val="0"/>
          <w:sz w:val="32"/>
          <w:szCs w:val="32"/>
          <w:lang w:eastAsia="zh-CN"/>
        </w:rPr>
        <w:t>住建领域房屋市政工程在施工过程</w:t>
      </w:r>
      <w:r>
        <w:rPr>
          <w:rFonts w:hint="eastAsia" w:ascii="方正仿宋_GBK" w:hAnsi="宋体" w:eastAsia="方正仿宋_GBK" w:cs="宋体"/>
          <w:color w:val="auto"/>
          <w:kern w:val="0"/>
          <w:sz w:val="32"/>
          <w:szCs w:val="32"/>
        </w:rPr>
        <w:t>中突然发生的，伤害人身安全和健康、损坏设备设施或者造成直接经济损失，导致</w:t>
      </w:r>
      <w:r>
        <w:rPr>
          <w:rFonts w:hint="eastAsia" w:ascii="方正仿宋_GBK" w:hAnsi="宋体" w:eastAsia="方正仿宋_GBK" w:cs="宋体"/>
          <w:color w:val="auto"/>
          <w:kern w:val="0"/>
          <w:sz w:val="32"/>
          <w:szCs w:val="32"/>
          <w:lang w:eastAsia="zh-CN"/>
        </w:rPr>
        <w:t>施工</w:t>
      </w:r>
      <w:r>
        <w:rPr>
          <w:rFonts w:hint="eastAsia" w:ascii="方正仿宋_GBK" w:hAnsi="宋体" w:eastAsia="方正仿宋_GBK" w:cs="宋体"/>
          <w:color w:val="auto"/>
          <w:kern w:val="0"/>
          <w:sz w:val="32"/>
          <w:szCs w:val="32"/>
        </w:rPr>
        <w:t>暂时中止或永远终止的意外事件。</w:t>
      </w:r>
    </w:p>
    <w:p>
      <w:pPr>
        <w:pStyle w:val="5"/>
        <w:widowControl/>
        <w:adjustRightInd w:val="0"/>
        <w:snapToGrid w:val="0"/>
        <w:spacing w:line="560" w:lineRule="atLeast"/>
        <w:ind w:firstLine="643" w:firstLineChars="200"/>
        <w:rPr>
          <w:rFonts w:hint="eastAsia" w:ascii="方正仿宋_GBK" w:hAnsi="宋体" w:eastAsia="方正仿宋_GBK" w:cs="宋体"/>
          <w:color w:val="auto"/>
          <w:sz w:val="32"/>
          <w:szCs w:val="32"/>
        </w:rPr>
      </w:pPr>
      <w:r>
        <w:rPr>
          <w:rFonts w:hint="eastAsia" w:ascii="方正仿宋_GBK" w:hAnsi="宋体" w:eastAsia="方正仿宋_GBK" w:cs="宋体"/>
          <w:b/>
          <w:color w:val="auto"/>
          <w:sz w:val="32"/>
          <w:szCs w:val="32"/>
        </w:rPr>
        <w:t>第五条</w:t>
      </w:r>
      <w:r>
        <w:rPr>
          <w:rFonts w:hint="eastAsia" w:ascii="方正仿宋_GBK" w:hAnsi="宋体" w:eastAsia="方正仿宋_GBK" w:cs="宋体"/>
          <w:color w:val="auto"/>
          <w:sz w:val="32"/>
          <w:szCs w:val="32"/>
        </w:rPr>
        <w:t xml:space="preserve"> 本办法所称的事故隐患，是指</w:t>
      </w:r>
      <w:r>
        <w:rPr>
          <w:rFonts w:hint="eastAsia" w:ascii="方正仿宋_GBK" w:hAnsi="宋体" w:eastAsia="方正仿宋_GBK" w:cs="宋体"/>
          <w:color w:val="auto"/>
          <w:kern w:val="0"/>
          <w:sz w:val="32"/>
          <w:szCs w:val="32"/>
          <w:lang w:eastAsia="zh-CN"/>
        </w:rPr>
        <w:t>住建领域房屋市政工程参建</w:t>
      </w:r>
      <w:r>
        <w:rPr>
          <w:rFonts w:hint="eastAsia" w:ascii="方正仿宋_GBK" w:hAnsi="宋体" w:eastAsia="方正仿宋_GBK" w:cs="宋体"/>
          <w:color w:val="auto"/>
          <w:sz w:val="32"/>
          <w:szCs w:val="32"/>
        </w:rPr>
        <w:t>单位违反安全生产法律、法规、规章、标准、规程和安全生产管理制度的规定，或者因其他因素在</w:t>
      </w:r>
      <w:r>
        <w:rPr>
          <w:rFonts w:hint="eastAsia" w:ascii="方正仿宋_GBK" w:hAnsi="宋体" w:eastAsia="方正仿宋_GBK" w:cs="宋体"/>
          <w:color w:val="auto"/>
          <w:sz w:val="32"/>
          <w:szCs w:val="32"/>
          <w:lang w:eastAsia="zh-CN"/>
        </w:rPr>
        <w:t>施工过程</w:t>
      </w:r>
      <w:r>
        <w:rPr>
          <w:rFonts w:hint="eastAsia" w:ascii="方正仿宋_GBK" w:hAnsi="宋体" w:eastAsia="方正仿宋_GBK" w:cs="宋体"/>
          <w:color w:val="auto"/>
          <w:sz w:val="32"/>
          <w:szCs w:val="32"/>
        </w:rPr>
        <w:t>中存在可能导致事故发生的人的不安全行为、物的不安全状态、场所的不安全因素和管理上的缺陷。</w:t>
      </w:r>
    </w:p>
    <w:p>
      <w:pPr>
        <w:pStyle w:val="5"/>
        <w:widowControl/>
        <w:adjustRightInd w:val="0"/>
        <w:snapToGrid w:val="0"/>
        <w:spacing w:line="560" w:lineRule="atLeast"/>
        <w:ind w:firstLine="640" w:firstLineChars="200"/>
        <w:rPr>
          <w:rFonts w:hint="eastAsia" w:ascii="方正仿宋_GBK" w:hAnsi="宋体" w:eastAsia="方正仿宋_GBK" w:cs="宋体"/>
          <w:color w:val="auto"/>
          <w:sz w:val="32"/>
          <w:szCs w:val="32"/>
        </w:rPr>
      </w:pPr>
      <w:r>
        <w:rPr>
          <w:rFonts w:hint="eastAsia" w:ascii="方正仿宋_GBK" w:hAnsi="宋体" w:eastAsia="方正仿宋_GBK" w:cs="宋体"/>
          <w:color w:val="auto"/>
          <w:sz w:val="32"/>
          <w:szCs w:val="32"/>
        </w:rPr>
        <w:t>事故隐患分为一般事故隐患和重大事故隐患。</w:t>
      </w:r>
    </w:p>
    <w:p>
      <w:pPr>
        <w:pStyle w:val="5"/>
        <w:widowControl/>
        <w:adjustRightInd w:val="0"/>
        <w:snapToGrid w:val="0"/>
        <w:spacing w:line="560" w:lineRule="atLeast"/>
        <w:ind w:firstLine="640" w:firstLineChars="200"/>
        <w:rPr>
          <w:rFonts w:hint="eastAsia" w:ascii="方正仿宋_GBK" w:hAnsi="宋体" w:eastAsia="方正仿宋_GBK" w:cs="宋体"/>
          <w:color w:val="auto"/>
          <w:sz w:val="32"/>
          <w:szCs w:val="32"/>
        </w:rPr>
      </w:pPr>
      <w:r>
        <w:rPr>
          <w:rFonts w:hint="eastAsia" w:ascii="方正仿宋_GBK" w:hAnsi="宋体" w:eastAsia="方正仿宋_GBK" w:cs="宋体"/>
          <w:color w:val="auto"/>
          <w:sz w:val="32"/>
          <w:szCs w:val="32"/>
        </w:rPr>
        <w:t>一般事故隐患，是指危害和整改难度较小，发现后能够立即整改消除的隐患。</w:t>
      </w:r>
    </w:p>
    <w:p>
      <w:pPr>
        <w:widowControl/>
        <w:shd w:val="clear" w:color="auto" w:fill="FFFFFF"/>
        <w:adjustRightInd w:val="0"/>
        <w:snapToGrid w:val="0"/>
        <w:spacing w:line="560" w:lineRule="atLeast"/>
        <w:ind w:firstLine="640" w:firstLineChars="200"/>
        <w:rPr>
          <w:rFonts w:hint="eastAsia" w:ascii="方正仿宋_GBK" w:hAnsi="Arial" w:eastAsia="方正仿宋_GBK" w:cs="Arial"/>
          <w:color w:val="auto"/>
          <w:sz w:val="32"/>
          <w:szCs w:val="32"/>
          <w:shd w:val="clear" w:color="auto" w:fill="FFFFFF"/>
        </w:rPr>
      </w:pPr>
      <w:r>
        <w:rPr>
          <w:rFonts w:hint="eastAsia" w:ascii="方正仿宋_GBK" w:hAnsi="宋体" w:eastAsia="方正仿宋_GBK" w:cs="宋体"/>
          <w:color w:val="auto"/>
          <w:kern w:val="0"/>
          <w:sz w:val="32"/>
          <w:szCs w:val="32"/>
        </w:rPr>
        <w:t>重大事故隐患，是指危害和整改难度较大，需要全部或者局部停产停业，经过一定时间整改治理方能消除的隐患，或者受外部因素影响形成的生产经营单位自身难以消除的隐患。</w:t>
      </w:r>
    </w:p>
    <w:p>
      <w:pPr>
        <w:widowControl/>
        <w:shd w:val="clear" w:color="auto" w:fill="FFFFFF"/>
        <w:adjustRightInd w:val="0"/>
        <w:snapToGrid w:val="0"/>
        <w:spacing w:line="560" w:lineRule="atLeast"/>
        <w:ind w:firstLine="643" w:firstLineChars="200"/>
        <w:rPr>
          <w:rFonts w:hint="eastAsia" w:ascii="方正黑体_GBK" w:hAnsi="宋体" w:eastAsia="方正黑体_GBK" w:cs="宋体"/>
          <w:color w:val="auto"/>
          <w:kern w:val="0"/>
          <w:sz w:val="32"/>
          <w:szCs w:val="32"/>
        </w:rPr>
      </w:pPr>
      <w:r>
        <w:rPr>
          <w:rFonts w:hint="eastAsia" w:ascii="方正仿宋_GBK" w:hAnsi="宋体" w:eastAsia="方正仿宋_GBK" w:cs="宋体"/>
          <w:b/>
          <w:color w:val="auto"/>
          <w:kern w:val="0"/>
          <w:sz w:val="32"/>
          <w:szCs w:val="32"/>
        </w:rPr>
        <w:t>第六条</w:t>
      </w:r>
      <w:r>
        <w:rPr>
          <w:rFonts w:hint="eastAsia" w:ascii="方正仿宋_GBK" w:hAnsi="宋体" w:eastAsia="方正仿宋_GBK" w:cs="宋体"/>
          <w:color w:val="auto"/>
          <w:kern w:val="0"/>
          <w:sz w:val="32"/>
          <w:szCs w:val="32"/>
        </w:rPr>
        <w:t xml:space="preserve"> </w:t>
      </w:r>
      <w:r>
        <w:rPr>
          <w:rFonts w:hint="eastAsia" w:ascii="方正仿宋_GBK" w:eastAsia="方正仿宋_GBK"/>
          <w:color w:val="auto"/>
          <w:sz w:val="32"/>
          <w:szCs w:val="32"/>
        </w:rPr>
        <w:t>本办法所称安全生产非法行为，是指未依法取得</w:t>
      </w:r>
      <w:r>
        <w:rPr>
          <w:rFonts w:hint="eastAsia" w:ascii="方正仿宋_GBK" w:eastAsia="方正仿宋_GBK"/>
          <w:color w:val="auto"/>
          <w:sz w:val="32"/>
          <w:szCs w:val="32"/>
          <w:lang w:eastAsia="zh-CN"/>
        </w:rPr>
        <w:t>行政管理</w:t>
      </w:r>
      <w:r>
        <w:rPr>
          <w:rFonts w:hint="eastAsia" w:ascii="方正仿宋_GBK" w:eastAsia="方正仿宋_GBK"/>
          <w:color w:val="auto"/>
          <w:sz w:val="32"/>
          <w:szCs w:val="32"/>
        </w:rPr>
        <w:t>部门负责的行政许可</w:t>
      </w:r>
      <w:r>
        <w:rPr>
          <w:rFonts w:hint="eastAsia" w:ascii="方正仿宋_GBK" w:eastAsia="方正仿宋_GBK"/>
          <w:color w:val="auto"/>
          <w:sz w:val="32"/>
          <w:szCs w:val="32"/>
          <w:lang w:eastAsia="zh-CN"/>
        </w:rPr>
        <w:t>或其他相关手续</w:t>
      </w:r>
      <w:r>
        <w:rPr>
          <w:rFonts w:hint="eastAsia" w:ascii="方正仿宋_GBK" w:eastAsia="方正仿宋_GBK"/>
          <w:color w:val="auto"/>
          <w:sz w:val="32"/>
          <w:szCs w:val="32"/>
        </w:rPr>
        <w:t>，擅自从事建设活动的行为，或者行政许可已经失效，继续从事建设活动的行为。</w:t>
      </w:r>
      <w:r>
        <w:rPr>
          <w:rFonts w:hint="eastAsia" w:ascii="方正仿宋_GBK" w:eastAsia="方正仿宋_GBK"/>
          <w:color w:val="auto"/>
          <w:sz w:val="32"/>
          <w:szCs w:val="32"/>
        </w:rPr>
        <w:br w:type="textWrapping"/>
      </w:r>
      <w:r>
        <w:rPr>
          <w:rFonts w:hint="eastAsia" w:eastAsia="方正仿宋_GBK"/>
          <w:color w:val="auto"/>
          <w:sz w:val="32"/>
          <w:szCs w:val="32"/>
        </w:rPr>
        <w:t> </w:t>
      </w:r>
      <w:r>
        <w:rPr>
          <w:rFonts w:hint="eastAsia" w:ascii="方正仿宋_GBK" w:eastAsia="方正仿宋_GBK"/>
          <w:color w:val="auto"/>
          <w:sz w:val="32"/>
          <w:szCs w:val="32"/>
        </w:rPr>
        <w:t xml:space="preserve"> </w:t>
      </w:r>
      <w:r>
        <w:rPr>
          <w:rFonts w:hint="eastAsia" w:eastAsia="方正仿宋_GBK"/>
          <w:color w:val="auto"/>
          <w:sz w:val="32"/>
          <w:szCs w:val="32"/>
        </w:rPr>
        <w:t> </w:t>
      </w:r>
      <w:r>
        <w:rPr>
          <w:rFonts w:hint="eastAsia" w:ascii="方正仿宋_GBK" w:eastAsia="方正仿宋_GBK"/>
          <w:color w:val="auto"/>
          <w:sz w:val="32"/>
          <w:szCs w:val="32"/>
        </w:rPr>
        <w:t xml:space="preserve">  本办法所称安全生产违法行为，是指</w:t>
      </w:r>
      <w:r>
        <w:rPr>
          <w:rFonts w:hint="eastAsia" w:ascii="方正仿宋_GBK" w:eastAsia="方正仿宋_GBK"/>
          <w:color w:val="auto"/>
          <w:sz w:val="32"/>
          <w:szCs w:val="32"/>
          <w:lang w:eastAsia="zh-CN"/>
        </w:rPr>
        <w:t>参建</w:t>
      </w:r>
      <w:r>
        <w:rPr>
          <w:rFonts w:hint="eastAsia" w:ascii="方正仿宋_GBK" w:eastAsia="方正仿宋_GBK"/>
          <w:color w:val="auto"/>
          <w:sz w:val="32"/>
          <w:szCs w:val="32"/>
        </w:rPr>
        <w:t>单位及其从业人员违反安全生产法律、法规、规章、强制性国家标准或者行业标准的规定，从事建设活动的行为。</w:t>
      </w:r>
      <w:r>
        <w:rPr>
          <w:rFonts w:hint="eastAsia" w:ascii="方正仿宋_GBK" w:hAnsi="宋体" w:eastAsia="方正仿宋_GBK" w:cs="宋体"/>
          <w:color w:val="auto"/>
          <w:kern w:val="0"/>
          <w:sz w:val="32"/>
          <w:szCs w:val="32"/>
        </w:rPr>
        <w:br w:type="textWrapping"/>
      </w:r>
      <w:r>
        <w:rPr>
          <w:rFonts w:hint="eastAsia" w:ascii="方正仿宋_GBK" w:hAnsi="宋体" w:eastAsia="方正仿宋_GBK" w:cs="宋体"/>
          <w:color w:val="auto"/>
          <w:kern w:val="0"/>
          <w:sz w:val="32"/>
          <w:szCs w:val="32"/>
        </w:rPr>
        <w:t xml:space="preserve">  </w:t>
      </w:r>
    </w:p>
    <w:p>
      <w:pPr>
        <w:widowControl/>
        <w:shd w:val="clear" w:color="auto" w:fill="FFFFFF"/>
        <w:adjustRightInd w:val="0"/>
        <w:snapToGrid w:val="0"/>
        <w:spacing w:line="560" w:lineRule="atLeast"/>
        <w:ind w:firstLine="640" w:firstLineChars="200"/>
        <w:jc w:val="center"/>
        <w:rPr>
          <w:rFonts w:hint="eastAsia" w:ascii="方正黑体_GBK" w:hAnsi="宋体" w:eastAsia="方正黑体_GBK" w:cs="宋体"/>
          <w:color w:val="auto"/>
          <w:kern w:val="0"/>
          <w:sz w:val="32"/>
          <w:szCs w:val="32"/>
        </w:rPr>
      </w:pPr>
      <w:r>
        <w:rPr>
          <w:rFonts w:hint="eastAsia" w:ascii="方正黑体_GBK" w:hAnsi="宋体" w:eastAsia="方正黑体_GBK" w:cs="宋体"/>
          <w:color w:val="auto"/>
          <w:kern w:val="0"/>
          <w:sz w:val="32"/>
          <w:szCs w:val="32"/>
        </w:rPr>
        <w:t>第二章 举报处理程序</w:t>
      </w:r>
    </w:p>
    <w:p>
      <w:pPr>
        <w:widowControl/>
        <w:shd w:val="clear" w:color="auto" w:fill="FFFFFF"/>
        <w:adjustRightInd w:val="0"/>
        <w:snapToGrid w:val="0"/>
        <w:spacing w:line="560" w:lineRule="atLeast"/>
        <w:ind w:firstLine="640" w:firstLineChars="200"/>
        <w:jc w:val="center"/>
        <w:rPr>
          <w:rFonts w:hint="eastAsia" w:ascii="方正黑体_GBK" w:hAnsi="宋体" w:eastAsia="方正黑体_GBK" w:cs="宋体"/>
          <w:color w:val="auto"/>
          <w:kern w:val="0"/>
          <w:sz w:val="32"/>
          <w:szCs w:val="32"/>
        </w:rPr>
      </w:pPr>
    </w:p>
    <w:p>
      <w:pPr>
        <w:widowControl/>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 xml:space="preserve">第七条 </w:t>
      </w:r>
      <w:r>
        <w:rPr>
          <w:rFonts w:hint="eastAsia" w:ascii="方正仿宋_GBK" w:eastAsia="方正仿宋_GBK"/>
          <w:color w:val="auto"/>
          <w:sz w:val="32"/>
          <w:szCs w:val="32"/>
        </w:rPr>
        <w:t>举报受理</w:t>
      </w:r>
      <w:r>
        <w:rPr>
          <w:rFonts w:hint="eastAsia" w:ascii="方正仿宋_GBK" w:eastAsia="方正仿宋_GBK"/>
          <w:color w:val="auto"/>
          <w:sz w:val="32"/>
          <w:szCs w:val="32"/>
          <w:lang w:eastAsia="zh-CN"/>
        </w:rPr>
        <w:t>后</w:t>
      </w:r>
      <w:r>
        <w:rPr>
          <w:rFonts w:hint="eastAsia" w:ascii="方正仿宋_GBK" w:hAnsi="宋体" w:eastAsia="方正仿宋_GBK" w:cs="宋体"/>
          <w:color w:val="auto"/>
          <w:kern w:val="0"/>
          <w:sz w:val="32"/>
          <w:szCs w:val="32"/>
        </w:rPr>
        <w:t>安排专人负责举报事项，确保安全生产举报及时受理。</w:t>
      </w:r>
    </w:p>
    <w:p>
      <w:pPr>
        <w:widowControl/>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第八条</w:t>
      </w:r>
      <w:r>
        <w:rPr>
          <w:rFonts w:hint="eastAsia" w:ascii="方正仿宋_GBK" w:hAnsi="宋体" w:eastAsia="方正仿宋_GBK" w:cs="宋体"/>
          <w:color w:val="auto"/>
          <w:kern w:val="0"/>
          <w:sz w:val="32"/>
          <w:szCs w:val="32"/>
        </w:rPr>
        <w:t xml:space="preserve"> </w:t>
      </w:r>
      <w:r>
        <w:rPr>
          <w:rFonts w:hint="eastAsia" w:ascii="方正仿宋_GBK" w:eastAsia="方正仿宋_GBK"/>
          <w:color w:val="auto"/>
          <w:sz w:val="32"/>
          <w:szCs w:val="32"/>
        </w:rPr>
        <w:t>举报受理后，要</w:t>
      </w:r>
      <w:r>
        <w:rPr>
          <w:rFonts w:hint="eastAsia" w:ascii="方正仿宋_GBK" w:hAnsi="宋体" w:eastAsia="方正仿宋_GBK" w:cs="宋体"/>
          <w:color w:val="auto"/>
          <w:kern w:val="0"/>
          <w:sz w:val="32"/>
          <w:szCs w:val="32"/>
        </w:rPr>
        <w:t>对举报的内容、性质以及管辖主体等事项进行初步审查，并作出以下处理：</w:t>
      </w:r>
    </w:p>
    <w:p>
      <w:pPr>
        <w:widowControl/>
        <w:shd w:val="clear" w:color="auto" w:fill="FFFFFF"/>
        <w:adjustRightInd w:val="0"/>
        <w:snapToGrid w:val="0"/>
        <w:spacing w:line="560" w:lineRule="atLeast"/>
        <w:ind w:firstLine="640" w:firstLineChars="200"/>
        <w:rPr>
          <w:rFonts w:hint="eastAsia" w:ascii="方正仿宋_GBK" w:eastAsia="方正仿宋_GBK"/>
          <w:color w:val="auto"/>
          <w:sz w:val="32"/>
          <w:szCs w:val="32"/>
        </w:rPr>
      </w:pPr>
      <w:r>
        <w:rPr>
          <w:rFonts w:hint="eastAsia" w:ascii="方正仿宋_GBK" w:hAnsi="宋体" w:eastAsia="方正仿宋_GBK" w:cs="宋体"/>
          <w:color w:val="auto"/>
          <w:kern w:val="0"/>
          <w:sz w:val="32"/>
          <w:szCs w:val="32"/>
        </w:rPr>
        <w:t>（一）举报事项属于本单位受理范围的，</w:t>
      </w:r>
      <w:r>
        <w:rPr>
          <w:rFonts w:hint="eastAsia" w:ascii="方正仿宋_GBK" w:eastAsia="方正仿宋_GBK"/>
          <w:color w:val="auto"/>
          <w:sz w:val="32"/>
          <w:szCs w:val="32"/>
        </w:rPr>
        <w:t xml:space="preserve">经领导阅批后交责任科室办理。 </w:t>
      </w:r>
    </w:p>
    <w:p>
      <w:pPr>
        <w:widowControl/>
        <w:shd w:val="clear" w:color="auto" w:fill="FFFFFF"/>
        <w:adjustRightInd w:val="0"/>
        <w:snapToGrid w:val="0"/>
        <w:spacing w:line="560" w:lineRule="atLeast"/>
        <w:ind w:firstLine="640" w:firstLineChars="200"/>
        <w:rPr>
          <w:rFonts w:hint="eastAsia" w:ascii="方正仿宋_GBK" w:eastAsia="方正仿宋_GBK"/>
          <w:color w:val="auto"/>
          <w:sz w:val="32"/>
          <w:szCs w:val="32"/>
        </w:rPr>
      </w:pPr>
      <w:r>
        <w:rPr>
          <w:rFonts w:hint="eastAsia" w:ascii="方正仿宋_GBK" w:hAnsi="宋体" w:eastAsia="方正仿宋_GBK" w:cs="宋体"/>
          <w:color w:val="auto"/>
          <w:kern w:val="0"/>
          <w:sz w:val="32"/>
          <w:szCs w:val="32"/>
        </w:rPr>
        <w:t>（二）举报事项不属于本单位受理范围的，</w:t>
      </w:r>
      <w:r>
        <w:rPr>
          <w:rFonts w:hint="eastAsia" w:ascii="方正仿宋_GBK" w:hAnsi="宋体" w:eastAsia="方正仿宋_GBK" w:cs="宋体"/>
          <w:color w:val="auto"/>
          <w:kern w:val="0"/>
          <w:sz w:val="32"/>
          <w:szCs w:val="32"/>
          <w:shd w:val="clear" w:color="auto" w:fill="FFFFFF"/>
        </w:rPr>
        <w:t>应当告知举报人向有处理权的单位举报，或者将举报材料移送有处理权的单位，并采取适当方式告知举报人。</w:t>
      </w:r>
    </w:p>
    <w:p>
      <w:pPr>
        <w:widowControl/>
        <w:shd w:val="clear" w:color="auto" w:fill="FFFFFF"/>
        <w:adjustRightInd w:val="0"/>
        <w:snapToGrid w:val="0"/>
        <w:spacing w:line="560" w:lineRule="atLeast"/>
        <w:ind w:firstLine="643" w:firstLineChars="200"/>
        <w:rPr>
          <w:rFonts w:hint="eastAsia" w:ascii="方正仿宋_GBK" w:eastAsia="方正仿宋_GBK"/>
          <w:color w:val="auto"/>
          <w:sz w:val="32"/>
          <w:szCs w:val="32"/>
        </w:rPr>
      </w:pPr>
      <w:r>
        <w:rPr>
          <w:rFonts w:hint="eastAsia" w:ascii="方正仿宋_GBK" w:hAnsi="宋体" w:eastAsia="方正仿宋_GBK" w:cs="宋体"/>
          <w:b/>
          <w:color w:val="auto"/>
          <w:kern w:val="0"/>
          <w:sz w:val="32"/>
          <w:szCs w:val="32"/>
        </w:rPr>
        <w:t>第</w:t>
      </w:r>
      <w:r>
        <w:rPr>
          <w:rFonts w:hint="eastAsia" w:ascii="方正仿宋_GBK" w:hAnsi="宋体" w:eastAsia="方正仿宋_GBK" w:cs="宋体"/>
          <w:b/>
          <w:color w:val="auto"/>
          <w:kern w:val="0"/>
          <w:sz w:val="32"/>
          <w:szCs w:val="32"/>
          <w:lang w:eastAsia="zh-CN"/>
        </w:rPr>
        <w:t>九</w:t>
      </w:r>
      <w:r>
        <w:rPr>
          <w:rFonts w:hint="eastAsia" w:ascii="方正仿宋_GBK" w:hAnsi="宋体" w:eastAsia="方正仿宋_GBK" w:cs="宋体"/>
          <w:b/>
          <w:color w:val="auto"/>
          <w:kern w:val="0"/>
          <w:sz w:val="32"/>
          <w:szCs w:val="32"/>
        </w:rPr>
        <w:t>条</w:t>
      </w:r>
      <w:r>
        <w:rPr>
          <w:rFonts w:hint="eastAsia" w:ascii="方正仿宋_GBK" w:eastAsia="方正仿宋_GBK"/>
          <w:color w:val="auto"/>
          <w:sz w:val="32"/>
          <w:szCs w:val="32"/>
        </w:rPr>
        <w:t xml:space="preserve"> 举报受理后，要及时组织核查并按下列规定执行：</w:t>
      </w:r>
    </w:p>
    <w:p>
      <w:pPr>
        <w:widowControl/>
        <w:shd w:val="clear" w:color="auto" w:fill="FFFFFF"/>
        <w:adjustRightInd w:val="0"/>
        <w:snapToGrid w:val="0"/>
        <w:spacing w:line="560" w:lineRule="atLeast"/>
        <w:ind w:firstLine="640" w:firstLineChars="200"/>
        <w:rPr>
          <w:rFonts w:hint="eastAsia" w:ascii="方正仿宋_GBK" w:eastAsia="方正仿宋_GBK"/>
          <w:color w:val="auto"/>
          <w:sz w:val="32"/>
          <w:szCs w:val="32"/>
        </w:rPr>
      </w:pPr>
      <w:r>
        <w:rPr>
          <w:rFonts w:hint="eastAsia" w:ascii="方正仿宋_GBK" w:eastAsia="方正仿宋_GBK"/>
          <w:color w:val="auto"/>
          <w:sz w:val="32"/>
          <w:szCs w:val="32"/>
        </w:rPr>
        <w:t>（一）应当采取突击检查、暗查暗访等方式对举报事项进行核查；严格按照行政执法程序的有关要求进行调查和采集证据，并向被举报对象出示有效行政执法证件；核查人员与被举报对象有直接利害关系的，须主动申请回避；在核查过程中，应当加强与举报人的沟通交流，必要时可以组织专家进行论证。</w:t>
      </w: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shd w:val="clear" w:color="auto" w:fill="FFFFFF"/>
        </w:rPr>
      </w:pPr>
      <w:r>
        <w:rPr>
          <w:rFonts w:hint="eastAsia" w:ascii="方正仿宋_GBK" w:eastAsia="方正仿宋_GBK"/>
          <w:color w:val="auto"/>
          <w:sz w:val="32"/>
          <w:szCs w:val="32"/>
        </w:rPr>
        <w:t>（二）</w:t>
      </w:r>
      <w:r>
        <w:rPr>
          <w:rFonts w:hint="eastAsia" w:ascii="方正仿宋_GBK" w:hAnsi="宋体" w:eastAsia="方正仿宋_GBK" w:cs="宋体"/>
          <w:color w:val="auto"/>
          <w:kern w:val="0"/>
          <w:sz w:val="32"/>
          <w:szCs w:val="32"/>
          <w:shd w:val="clear" w:color="auto" w:fill="FFFFFF"/>
        </w:rPr>
        <w:t>举报事项自受理之日起</w:t>
      </w:r>
      <w:r>
        <w:rPr>
          <w:rFonts w:hint="eastAsia" w:ascii="Times New Roman" w:hAnsi="Times New Roman" w:eastAsia="方正仿宋_GBK" w:cs="Times New Roman"/>
          <w:color w:val="auto"/>
          <w:kern w:val="0"/>
          <w:sz w:val="32"/>
          <w:szCs w:val="32"/>
          <w:shd w:val="clear" w:color="auto" w:fill="FFFFFF"/>
          <w:lang w:val="en-US" w:eastAsia="zh-CN"/>
        </w:rPr>
        <w:t>60</w:t>
      </w:r>
      <w:r>
        <w:rPr>
          <w:rFonts w:hint="eastAsia" w:ascii="方正仿宋_GBK" w:hAnsi="宋体" w:eastAsia="方正仿宋_GBK" w:cs="宋体"/>
          <w:color w:val="auto"/>
          <w:kern w:val="0"/>
          <w:sz w:val="32"/>
          <w:szCs w:val="32"/>
          <w:shd w:val="clear" w:color="auto" w:fill="FFFFFF"/>
        </w:rPr>
        <w:t>日内办结；情况复杂的，经</w:t>
      </w:r>
      <w:r>
        <w:rPr>
          <w:rFonts w:hint="eastAsia" w:ascii="方正仿宋_GBK" w:hAnsi="宋体" w:eastAsia="方正仿宋_GBK" w:cs="宋体"/>
          <w:color w:val="auto"/>
          <w:kern w:val="0"/>
          <w:sz w:val="32"/>
          <w:szCs w:val="32"/>
          <w:shd w:val="clear" w:color="auto" w:fill="FFFFFF"/>
          <w:lang w:eastAsia="zh-CN"/>
        </w:rPr>
        <w:t>委领导</w:t>
      </w:r>
      <w:r>
        <w:rPr>
          <w:rFonts w:hint="eastAsia" w:ascii="方正仿宋_GBK" w:hAnsi="宋体" w:eastAsia="方正仿宋_GBK" w:cs="宋体"/>
          <w:color w:val="auto"/>
          <w:kern w:val="0"/>
          <w:sz w:val="32"/>
          <w:szCs w:val="32"/>
          <w:shd w:val="clear" w:color="auto" w:fill="FFFFFF"/>
        </w:rPr>
        <w:t>批准，可以适当延长核查时间，但延长期限不得超过</w:t>
      </w:r>
      <w:r>
        <w:rPr>
          <w:rFonts w:hint="eastAsia" w:ascii="Times New Roman" w:hAnsi="Times New Roman" w:eastAsia="方正仿宋_GBK" w:cs="Times New Roman"/>
          <w:color w:val="auto"/>
          <w:kern w:val="0"/>
          <w:sz w:val="32"/>
          <w:szCs w:val="32"/>
          <w:shd w:val="clear" w:color="auto" w:fill="FFFFFF"/>
          <w:lang w:val="en-US" w:eastAsia="zh-CN"/>
        </w:rPr>
        <w:t>30</w:t>
      </w:r>
      <w:r>
        <w:rPr>
          <w:rFonts w:hint="eastAsia" w:ascii="方正仿宋_GBK" w:hAnsi="宋体" w:eastAsia="方正仿宋_GBK" w:cs="宋体"/>
          <w:color w:val="auto"/>
          <w:kern w:val="0"/>
          <w:sz w:val="32"/>
          <w:szCs w:val="32"/>
          <w:shd w:val="clear" w:color="auto" w:fill="FFFFFF"/>
        </w:rPr>
        <w:t>日，并告知举报人延期理由。</w:t>
      </w:r>
    </w:p>
    <w:p>
      <w:pPr>
        <w:widowControl/>
        <w:shd w:val="clear" w:color="auto" w:fill="FFFFFF"/>
        <w:adjustRightInd w:val="0"/>
        <w:snapToGrid w:val="0"/>
        <w:spacing w:line="560" w:lineRule="atLeast"/>
        <w:ind w:firstLine="640" w:firstLineChars="200"/>
        <w:rPr>
          <w:rFonts w:hint="eastAsia" w:ascii="方正仿宋_GBK" w:eastAsia="方正仿宋_GBK"/>
          <w:color w:val="auto"/>
          <w:sz w:val="32"/>
          <w:szCs w:val="32"/>
        </w:rPr>
      </w:pPr>
      <w:r>
        <w:rPr>
          <w:rFonts w:hint="eastAsia" w:ascii="方正仿宋_GBK" w:eastAsia="方正仿宋_GBK"/>
          <w:color w:val="auto"/>
          <w:sz w:val="32"/>
          <w:szCs w:val="32"/>
        </w:rPr>
        <w:t>对可能导致事故发生或者造成重大社会影响等紧急情况的举报，应当根据职责分工及时移送</w:t>
      </w:r>
      <w:r>
        <w:rPr>
          <w:rFonts w:hint="eastAsia" w:ascii="方正仿宋_GBK" w:hAnsi="宋体" w:eastAsia="方正仿宋_GBK" w:cs="宋体"/>
          <w:color w:val="auto"/>
          <w:kern w:val="0"/>
          <w:sz w:val="32"/>
          <w:szCs w:val="32"/>
        </w:rPr>
        <w:t>有权处理单位或者</w:t>
      </w:r>
      <w:r>
        <w:rPr>
          <w:rFonts w:hint="eastAsia" w:ascii="方正仿宋_GBK" w:eastAsia="方正仿宋_GBK"/>
          <w:color w:val="auto"/>
          <w:sz w:val="32"/>
          <w:szCs w:val="32"/>
        </w:rPr>
        <w:t>组织本单位执法人员进行核查，并督促相关责任单位、责任人采取有效措施消除事故隐患。</w:t>
      </w:r>
    </w:p>
    <w:p>
      <w:pPr>
        <w:widowControl/>
        <w:shd w:val="clear" w:color="auto" w:fill="FFFFFF"/>
        <w:adjustRightInd w:val="0"/>
        <w:snapToGrid w:val="0"/>
        <w:spacing w:line="560" w:lineRule="atLeast"/>
        <w:ind w:firstLine="640" w:firstLineChars="200"/>
        <w:jc w:val="left"/>
        <w:rPr>
          <w:rFonts w:hint="eastAsia" w:ascii="方正仿宋_GBK" w:hAnsi="宋体" w:eastAsia="方正仿宋_GBK" w:cs="宋体"/>
          <w:color w:val="auto"/>
          <w:kern w:val="0"/>
          <w:sz w:val="32"/>
          <w:szCs w:val="32"/>
          <w:shd w:val="clear" w:color="auto" w:fill="FFFFFF"/>
        </w:rPr>
      </w:pPr>
      <w:r>
        <w:rPr>
          <w:rFonts w:hint="eastAsia" w:ascii="方正仿宋_GBK" w:hAnsi="宋体" w:eastAsia="方正仿宋_GBK" w:cs="宋体"/>
          <w:color w:val="auto"/>
          <w:kern w:val="0"/>
          <w:sz w:val="32"/>
          <w:szCs w:val="32"/>
          <w:shd w:val="clear" w:color="auto" w:fill="FFFFFF"/>
        </w:rPr>
        <w:t>（三）在核查结束后</w:t>
      </w:r>
      <w:r>
        <w:rPr>
          <w:rFonts w:hint="eastAsia" w:ascii="Times New Roman" w:hAnsi="Times New Roman" w:eastAsia="方正仿宋_GBK" w:cs="Times New Roman"/>
          <w:color w:val="auto"/>
          <w:kern w:val="0"/>
          <w:sz w:val="32"/>
          <w:szCs w:val="32"/>
          <w:shd w:val="clear" w:color="auto" w:fill="FFFFFF"/>
          <w:lang w:val="en-US" w:eastAsia="zh-CN"/>
        </w:rPr>
        <w:t>10</w:t>
      </w:r>
      <w:r>
        <w:rPr>
          <w:rFonts w:hint="eastAsia" w:ascii="方正仿宋_GBK" w:hAnsi="宋体" w:eastAsia="方正仿宋_GBK" w:cs="宋体"/>
          <w:color w:val="auto"/>
          <w:kern w:val="0"/>
          <w:sz w:val="32"/>
          <w:szCs w:val="32"/>
          <w:shd w:val="clear" w:color="auto" w:fill="FFFFFF"/>
        </w:rPr>
        <w:t>日内，除无法联系举报人外，应当采取适当方式向举报人反馈核查结果。</w:t>
      </w:r>
    </w:p>
    <w:p>
      <w:pPr>
        <w:widowControl/>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第十条</w:t>
      </w:r>
      <w:r>
        <w:rPr>
          <w:rFonts w:hint="eastAsia" w:ascii="方正仿宋_GBK" w:hAnsi="宋体" w:eastAsia="方正仿宋_GBK" w:cs="宋体"/>
          <w:color w:val="auto"/>
          <w:kern w:val="0"/>
          <w:sz w:val="32"/>
          <w:szCs w:val="32"/>
        </w:rPr>
        <w:t xml:space="preserve"> </w:t>
      </w:r>
      <w:r>
        <w:rPr>
          <w:rFonts w:hint="eastAsia" w:ascii="方正仿宋_GBK" w:hAnsi="宋体" w:eastAsia="方正仿宋_GBK" w:cs="宋体"/>
          <w:color w:val="auto"/>
          <w:kern w:val="0"/>
          <w:sz w:val="32"/>
          <w:szCs w:val="32"/>
          <w:lang w:val="en-US" w:eastAsia="zh-CN"/>
        </w:rPr>
        <w:t xml:space="preserve">  </w:t>
      </w:r>
      <w:r>
        <w:rPr>
          <w:rFonts w:hint="eastAsia" w:ascii="方正仿宋_GBK" w:hAnsi="宋体" w:eastAsia="方正仿宋_GBK" w:cs="宋体"/>
          <w:color w:val="auto"/>
          <w:kern w:val="0"/>
          <w:sz w:val="32"/>
          <w:szCs w:val="32"/>
        </w:rPr>
        <w:t>经核查属实的生产安全事故，应按照《</w:t>
      </w:r>
      <w:r>
        <w:rPr>
          <w:rFonts w:hint="eastAsia" w:ascii="方正仿宋_GBK" w:hAnsi="宋体" w:eastAsia="方正仿宋_GBK" w:cs="宋体"/>
          <w:bCs/>
          <w:color w:val="auto"/>
          <w:kern w:val="0"/>
          <w:sz w:val="32"/>
          <w:szCs w:val="32"/>
        </w:rPr>
        <w:t>生产安全事故报告和调查处理条例</w:t>
      </w:r>
      <w:r>
        <w:rPr>
          <w:rFonts w:hint="eastAsia" w:ascii="方正仿宋_GBK" w:hAnsi="宋体" w:eastAsia="方正仿宋_GBK" w:cs="宋体"/>
          <w:color w:val="auto"/>
          <w:kern w:val="0"/>
          <w:sz w:val="32"/>
          <w:szCs w:val="32"/>
        </w:rPr>
        <w:t>》（国务院令第</w:t>
      </w:r>
      <w:r>
        <w:rPr>
          <w:rFonts w:hint="eastAsia" w:ascii="Times New Roman" w:hAnsi="Times New Roman" w:eastAsia="方正仿宋_GBK" w:cs="Times New Roman"/>
          <w:color w:val="auto"/>
          <w:kern w:val="0"/>
          <w:sz w:val="32"/>
          <w:szCs w:val="32"/>
          <w:shd w:val="clear" w:color="auto" w:fill="FFFFFF"/>
          <w:lang w:val="en-US" w:eastAsia="zh-CN"/>
        </w:rPr>
        <w:t>493</w:t>
      </w:r>
      <w:r>
        <w:rPr>
          <w:rFonts w:hint="eastAsia" w:ascii="方正仿宋_GBK" w:hAnsi="宋体" w:eastAsia="方正仿宋_GBK" w:cs="宋体"/>
          <w:color w:val="auto"/>
          <w:kern w:val="0"/>
          <w:sz w:val="32"/>
          <w:szCs w:val="32"/>
        </w:rPr>
        <w:t>号）的有关规定执行。</w:t>
      </w:r>
    </w:p>
    <w:p>
      <w:pPr>
        <w:widowControl/>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第十</w:t>
      </w:r>
      <w:r>
        <w:rPr>
          <w:rFonts w:hint="eastAsia" w:ascii="方正仿宋_GBK" w:hAnsi="宋体" w:eastAsia="方正仿宋_GBK" w:cs="宋体"/>
          <w:b/>
          <w:color w:val="auto"/>
          <w:kern w:val="0"/>
          <w:sz w:val="32"/>
          <w:szCs w:val="32"/>
          <w:lang w:eastAsia="zh-CN"/>
        </w:rPr>
        <w:t>一</w:t>
      </w:r>
      <w:r>
        <w:rPr>
          <w:rFonts w:hint="eastAsia" w:ascii="方正仿宋_GBK" w:hAnsi="宋体" w:eastAsia="方正仿宋_GBK" w:cs="宋体"/>
          <w:b/>
          <w:color w:val="auto"/>
          <w:kern w:val="0"/>
          <w:sz w:val="32"/>
          <w:szCs w:val="32"/>
        </w:rPr>
        <w:t>条</w:t>
      </w:r>
      <w:r>
        <w:rPr>
          <w:rFonts w:hint="eastAsia" w:ascii="方正仿宋_GBK" w:hAnsi="宋体" w:eastAsia="方正仿宋_GBK" w:cs="宋体"/>
          <w:color w:val="auto"/>
          <w:kern w:val="0"/>
          <w:sz w:val="32"/>
          <w:szCs w:val="32"/>
        </w:rPr>
        <w:t xml:space="preserve"> 依法应当给予被举报生产经营单位及其有关人员暂扣、吊销相关证照或者资质、资格证书的，应提请发证机关处理。</w:t>
      </w: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rPr>
      </w:pPr>
    </w:p>
    <w:p>
      <w:pPr>
        <w:widowControl/>
        <w:shd w:val="clear" w:color="auto" w:fill="FFFFFF"/>
        <w:adjustRightInd w:val="0"/>
        <w:snapToGrid w:val="0"/>
        <w:spacing w:line="560" w:lineRule="atLeast"/>
        <w:ind w:firstLine="640" w:firstLineChars="200"/>
        <w:jc w:val="center"/>
        <w:rPr>
          <w:rFonts w:hint="eastAsia" w:ascii="宋体" w:hAnsi="宋体" w:eastAsia="方正仿宋_GBK" w:cs="宋体"/>
          <w:color w:val="auto"/>
          <w:kern w:val="0"/>
          <w:sz w:val="32"/>
          <w:szCs w:val="32"/>
        </w:rPr>
      </w:pPr>
      <w:r>
        <w:rPr>
          <w:rFonts w:hint="eastAsia" w:ascii="方正黑体_GBK" w:hAnsi="宋体" w:eastAsia="方正黑体_GBK" w:cs="宋体"/>
          <w:color w:val="auto"/>
          <w:kern w:val="0"/>
          <w:sz w:val="32"/>
          <w:szCs w:val="32"/>
        </w:rPr>
        <w:t>第三章 举报奖励实施</w:t>
      </w:r>
      <w:r>
        <w:rPr>
          <w:rFonts w:hint="eastAsia" w:ascii="宋体" w:hAnsi="宋体" w:eastAsia="方正仿宋_GBK" w:cs="宋体"/>
          <w:color w:val="auto"/>
          <w:kern w:val="0"/>
          <w:sz w:val="32"/>
          <w:szCs w:val="32"/>
        </w:rPr>
        <w:t> </w:t>
      </w:r>
    </w:p>
    <w:p>
      <w:pPr>
        <w:widowControl/>
        <w:shd w:val="clear" w:color="auto" w:fill="FFFFFF"/>
        <w:adjustRightInd w:val="0"/>
        <w:snapToGrid w:val="0"/>
        <w:spacing w:line="560" w:lineRule="atLeast"/>
        <w:ind w:firstLine="640" w:firstLineChars="200"/>
        <w:rPr>
          <w:rFonts w:hint="eastAsia" w:ascii="宋体" w:hAnsi="宋体" w:eastAsia="方正仿宋_GBK" w:cs="宋体"/>
          <w:color w:val="auto"/>
          <w:kern w:val="0"/>
          <w:sz w:val="32"/>
          <w:szCs w:val="32"/>
        </w:rPr>
      </w:pPr>
      <w:r>
        <w:rPr>
          <w:rFonts w:hint="eastAsia" w:ascii="宋体" w:hAnsi="宋体" w:eastAsia="方正仿宋_GBK" w:cs="宋体"/>
          <w:color w:val="auto"/>
          <w:kern w:val="0"/>
          <w:sz w:val="32"/>
          <w:szCs w:val="32"/>
        </w:rPr>
        <w:t> </w:t>
      </w:r>
    </w:p>
    <w:p>
      <w:pPr>
        <w:shd w:val="clear" w:color="auto" w:fill="FFFFFF"/>
        <w:adjustRightInd w:val="0"/>
        <w:snapToGrid w:val="0"/>
        <w:spacing w:line="560" w:lineRule="atLeast"/>
        <w:ind w:firstLine="643" w:firstLineChars="200"/>
        <w:rPr>
          <w:rFonts w:hint="eastAsia" w:ascii="方正仿宋_GBK" w:eastAsia="方正仿宋_GBK"/>
          <w:color w:val="auto"/>
          <w:sz w:val="32"/>
          <w:szCs w:val="32"/>
          <w:shd w:val="clear" w:color="auto" w:fill="FFFFFF"/>
        </w:rPr>
      </w:pPr>
      <w:r>
        <w:rPr>
          <w:rFonts w:hint="eastAsia" w:ascii="方正仿宋_GBK" w:hAnsi="宋体" w:eastAsia="方正仿宋_GBK" w:cs="宋体"/>
          <w:b/>
          <w:color w:val="auto"/>
          <w:kern w:val="0"/>
          <w:sz w:val="32"/>
          <w:szCs w:val="32"/>
        </w:rPr>
        <w:t>第十</w:t>
      </w:r>
      <w:r>
        <w:rPr>
          <w:rFonts w:hint="eastAsia" w:ascii="方正仿宋_GBK" w:hAnsi="宋体" w:eastAsia="方正仿宋_GBK" w:cs="宋体"/>
          <w:b/>
          <w:color w:val="auto"/>
          <w:kern w:val="0"/>
          <w:sz w:val="32"/>
          <w:szCs w:val="32"/>
          <w:lang w:eastAsia="zh-CN"/>
        </w:rPr>
        <w:t>二</w:t>
      </w:r>
      <w:r>
        <w:rPr>
          <w:rFonts w:hint="eastAsia" w:ascii="方正仿宋_GBK" w:hAnsi="宋体" w:eastAsia="方正仿宋_GBK" w:cs="宋体"/>
          <w:b/>
          <w:color w:val="auto"/>
          <w:kern w:val="0"/>
          <w:sz w:val="32"/>
          <w:szCs w:val="32"/>
        </w:rPr>
        <w:t xml:space="preserve">条 </w:t>
      </w:r>
      <w:r>
        <w:rPr>
          <w:rFonts w:hint="eastAsia" w:ascii="方正仿宋_GBK" w:hAnsi="宋体" w:eastAsia="方正仿宋_GBK" w:cs="宋体"/>
          <w:color w:val="auto"/>
          <w:kern w:val="0"/>
          <w:sz w:val="32"/>
          <w:szCs w:val="32"/>
        </w:rPr>
        <w:t>举报受理单位对受理的举报事项经核查属实的，按以</w:t>
      </w:r>
      <w:r>
        <w:rPr>
          <w:rFonts w:hint="eastAsia" w:ascii="方正仿宋_GBK" w:eastAsia="方正仿宋_GBK"/>
          <w:color w:val="auto"/>
          <w:sz w:val="32"/>
          <w:szCs w:val="32"/>
          <w:shd w:val="clear" w:color="auto" w:fill="FFFFFF"/>
        </w:rPr>
        <w:t>下标准给予举报人奖励：</w:t>
      </w:r>
    </w:p>
    <w:p>
      <w:pPr>
        <w:keepNext w:val="0"/>
        <w:keepLines w:val="0"/>
        <w:pageBreakBefore w:val="0"/>
        <w:widowControl/>
        <w:suppressLineNumbers w:val="0"/>
        <w:shd w:val="clear" w:color="auto" w:fill="FFFFFF"/>
        <w:kinsoku/>
        <w:wordWrap w:val="0"/>
        <w:overflowPunct/>
        <w:topLinePunct w:val="0"/>
        <w:autoSpaceDE/>
        <w:autoSpaceDN/>
        <w:bidi w:val="0"/>
        <w:adjustRightInd/>
        <w:snapToGrid/>
        <w:spacing w:line="560" w:lineRule="exact"/>
        <w:ind w:left="0" w:firstLine="640" w:firstLineChars="200"/>
        <w:jc w:val="left"/>
        <w:textAlignment w:val="auto"/>
        <w:rPr>
          <w:rFonts w:hint="eastAsia" w:ascii="方正仿宋_GBK" w:hAnsi="宋体" w:eastAsia="方正仿宋_GBK" w:cs="宋体"/>
          <w:color w:val="auto"/>
          <w:kern w:val="0"/>
          <w:sz w:val="32"/>
          <w:szCs w:val="32"/>
        </w:rPr>
      </w:pPr>
      <w:r>
        <w:rPr>
          <w:rFonts w:hint="eastAsia" w:ascii="方正仿宋_GBK" w:eastAsia="方正仿宋_GBK"/>
          <w:color w:val="auto"/>
          <w:sz w:val="32"/>
          <w:szCs w:val="32"/>
          <w:shd w:val="clear" w:color="auto" w:fill="FFFFFF"/>
        </w:rPr>
        <w:t>（一）</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举报各类安全生产违法行为，奖励金额按照行政处罚金额的</w:t>
      </w:r>
      <w:r>
        <w:rPr>
          <w:rFonts w:hint="eastAsia" w:ascii="Times New Roman" w:hAnsi="Times New Roman" w:eastAsia="方正仿宋_GBK" w:cs="Times New Roman"/>
          <w:color w:val="auto"/>
          <w:kern w:val="0"/>
          <w:sz w:val="32"/>
          <w:szCs w:val="32"/>
          <w:shd w:val="clear" w:color="auto" w:fill="FFFFFF"/>
          <w:lang w:val="en-US" w:eastAsia="zh-CN"/>
        </w:rPr>
        <w:t>15%</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计算，最高不超过</w:t>
      </w:r>
      <w:r>
        <w:rPr>
          <w:rFonts w:hint="eastAsia" w:ascii="Times New Roman" w:hAnsi="Times New Roman" w:eastAsia="方正仿宋_GBK" w:cs="Times New Roman"/>
          <w:color w:val="auto"/>
          <w:kern w:val="0"/>
          <w:sz w:val="32"/>
          <w:szCs w:val="32"/>
          <w:shd w:val="clear" w:color="auto" w:fill="FFFFFF"/>
          <w:lang w:val="en-US" w:eastAsia="zh-CN"/>
        </w:rPr>
        <w:t>30</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万元。</w:t>
      </w:r>
    </w:p>
    <w:p>
      <w:pPr>
        <w:widowControl/>
        <w:adjustRightInd w:val="0"/>
        <w:snapToGrid w:val="0"/>
        <w:spacing w:line="560" w:lineRule="atLeast"/>
        <w:ind w:firstLine="640" w:firstLineChars="200"/>
        <w:jc w:val="left"/>
        <w:rPr>
          <w:rFonts w:hint="eastAsia" w:ascii="方正仿宋_GBK" w:hAnsi="Arial" w:eastAsia="方正仿宋_GBK" w:cs="Arial"/>
          <w:color w:val="auto"/>
          <w:kern w:val="0"/>
          <w:sz w:val="32"/>
          <w:szCs w:val="32"/>
        </w:rPr>
      </w:pPr>
      <w:r>
        <w:rPr>
          <w:rFonts w:hint="eastAsia" w:ascii="方正仿宋_GBK" w:hAnsi="宋体" w:eastAsia="方正仿宋_GBK" w:cs="宋体"/>
          <w:color w:val="auto"/>
          <w:kern w:val="0"/>
          <w:sz w:val="32"/>
          <w:szCs w:val="32"/>
          <w:shd w:val="clear" w:color="auto" w:fill="FFFFFF"/>
        </w:rPr>
        <w:t>（二）对举报重大事故隐患、安全生产非法违法行为的，奖励</w:t>
      </w:r>
      <w:r>
        <w:rPr>
          <w:rFonts w:hint="eastAsia" w:ascii="Times New Roman" w:hAnsi="Times New Roman" w:eastAsia="方正仿宋_GBK" w:cs="Times New Roman"/>
          <w:color w:val="auto"/>
          <w:kern w:val="0"/>
          <w:sz w:val="32"/>
          <w:szCs w:val="32"/>
          <w:shd w:val="clear" w:color="auto" w:fill="FFFFFF"/>
          <w:lang w:val="en-US" w:eastAsia="zh-CN"/>
        </w:rPr>
        <w:t>300</w:t>
      </w:r>
      <w:r>
        <w:rPr>
          <w:rFonts w:hint="eastAsia" w:ascii="方正仿宋_GBK" w:hAnsi="宋体" w:eastAsia="方正仿宋_GBK" w:cs="宋体"/>
          <w:color w:val="auto"/>
          <w:kern w:val="0"/>
          <w:sz w:val="32"/>
          <w:szCs w:val="32"/>
          <w:shd w:val="clear" w:color="auto" w:fill="FFFFFF"/>
        </w:rPr>
        <w:t>元至</w:t>
      </w:r>
      <w:r>
        <w:rPr>
          <w:rFonts w:hint="eastAsia" w:ascii="Times New Roman" w:hAnsi="Times New Roman" w:eastAsia="方正仿宋_GBK" w:cs="Times New Roman"/>
          <w:color w:val="auto"/>
          <w:kern w:val="0"/>
          <w:sz w:val="32"/>
          <w:szCs w:val="32"/>
          <w:shd w:val="clear" w:color="auto" w:fill="FFFFFF"/>
          <w:lang w:val="en-US" w:eastAsia="zh-CN"/>
        </w:rPr>
        <w:t>1000</w:t>
      </w:r>
      <w:r>
        <w:rPr>
          <w:rFonts w:hint="eastAsia" w:ascii="方正仿宋_GBK" w:hAnsi="宋体" w:eastAsia="方正仿宋_GBK" w:cs="宋体"/>
          <w:color w:val="auto"/>
          <w:kern w:val="0"/>
          <w:sz w:val="32"/>
          <w:szCs w:val="32"/>
          <w:shd w:val="clear" w:color="auto" w:fill="FFFFFF"/>
        </w:rPr>
        <w:t>元。</w:t>
      </w:r>
      <w:r>
        <w:rPr>
          <w:rFonts w:hint="eastAsia" w:ascii="方正仿宋_GBK" w:hAnsi="宋体" w:eastAsia="方正仿宋_GBK" w:cs="宋体"/>
          <w:color w:val="auto"/>
          <w:kern w:val="0"/>
          <w:sz w:val="32"/>
          <w:szCs w:val="32"/>
        </w:rPr>
        <w:br w:type="textWrapping"/>
      </w:r>
      <w:r>
        <w:rPr>
          <w:rFonts w:hint="eastAsia" w:ascii="方正仿宋_GBK" w:hAnsi="宋体" w:eastAsia="方正仿宋_GBK" w:cs="宋体"/>
          <w:color w:val="auto"/>
          <w:kern w:val="0"/>
          <w:sz w:val="32"/>
          <w:szCs w:val="32"/>
          <w:shd w:val="clear" w:color="auto" w:fill="FFFFFF"/>
        </w:rPr>
        <w:t xml:space="preserve">    （三）</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举报瞒报、谎报生产安全事故的，按照最终确认的事故等级和查实举报的瞒报谎报死亡人数给予奖励，其中：一般事故按每查实谎报瞒报</w:t>
      </w:r>
      <w:r>
        <w:rPr>
          <w:rFonts w:hint="eastAsia" w:ascii="Times New Roman" w:hAnsi="Times New Roman" w:eastAsia="方正仿宋_GBK" w:cs="Times New Roman"/>
          <w:color w:val="auto"/>
          <w:kern w:val="0"/>
          <w:sz w:val="32"/>
          <w:szCs w:val="32"/>
          <w:shd w:val="clear" w:color="auto" w:fill="FFFFFF"/>
          <w:lang w:val="en-US" w:eastAsia="zh-CN"/>
        </w:rPr>
        <w:t>1</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人奖励</w:t>
      </w:r>
      <w:r>
        <w:rPr>
          <w:rFonts w:hint="eastAsia" w:ascii="Times New Roman" w:hAnsi="Times New Roman" w:eastAsia="方正仿宋_GBK" w:cs="Times New Roman"/>
          <w:color w:val="auto"/>
          <w:kern w:val="0"/>
          <w:sz w:val="32"/>
          <w:szCs w:val="32"/>
          <w:shd w:val="clear" w:color="auto" w:fill="FFFFFF"/>
          <w:lang w:val="en-US" w:eastAsia="zh-CN"/>
        </w:rPr>
        <w:t>3</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万元计算；较大事故按每查实瞒报谎报</w:t>
      </w:r>
      <w:r>
        <w:rPr>
          <w:rFonts w:hint="eastAsia" w:ascii="Times New Roman" w:hAnsi="Times New Roman" w:eastAsia="方正仿宋_GBK" w:cs="Times New Roman"/>
          <w:color w:val="auto"/>
          <w:kern w:val="0"/>
          <w:sz w:val="32"/>
          <w:szCs w:val="32"/>
          <w:shd w:val="clear" w:color="auto" w:fill="FFFFFF"/>
          <w:lang w:val="en-US" w:eastAsia="zh-CN"/>
        </w:rPr>
        <w:t>1</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人奖励</w:t>
      </w:r>
      <w:r>
        <w:rPr>
          <w:rFonts w:hint="eastAsia" w:ascii="Times New Roman" w:hAnsi="Times New Roman" w:eastAsia="方正仿宋_GBK" w:cs="Times New Roman"/>
          <w:color w:val="auto"/>
          <w:kern w:val="0"/>
          <w:sz w:val="32"/>
          <w:szCs w:val="32"/>
          <w:shd w:val="clear" w:color="auto" w:fill="FFFFFF"/>
          <w:lang w:val="en-US" w:eastAsia="zh-CN"/>
        </w:rPr>
        <w:t>4</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万元；重大事故按每查实瞒报谎报</w:t>
      </w:r>
      <w:r>
        <w:rPr>
          <w:rFonts w:hint="eastAsia" w:ascii="Times New Roman" w:hAnsi="Times New Roman" w:eastAsia="方正仿宋_GBK" w:cs="Times New Roman"/>
          <w:color w:val="auto"/>
          <w:kern w:val="0"/>
          <w:sz w:val="32"/>
          <w:szCs w:val="32"/>
          <w:shd w:val="clear" w:color="auto" w:fill="FFFFFF"/>
          <w:lang w:val="en-US" w:eastAsia="zh-CN"/>
        </w:rPr>
        <w:t>1</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人奖励</w:t>
      </w:r>
      <w:r>
        <w:rPr>
          <w:rFonts w:hint="default" w:ascii="Times New Roman" w:hAnsi="Times New Roman" w:eastAsia="方正仿宋_GBK" w:cs="Times New Roman"/>
          <w:i w:val="0"/>
          <w:iCs w:val="0"/>
          <w:caps w:val="0"/>
          <w:color w:val="auto"/>
          <w:spacing w:val="0"/>
          <w:kern w:val="0"/>
          <w:sz w:val="32"/>
          <w:szCs w:val="32"/>
          <w:shd w:val="clear" w:color="auto" w:fill="FFFFFF"/>
          <w:lang w:val="en-US" w:eastAsia="zh-CN" w:bidi="ar"/>
        </w:rPr>
        <w:t>5</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万元计算；特别重大事故按每查实瞒报谎报</w:t>
      </w:r>
      <w:r>
        <w:rPr>
          <w:rFonts w:hint="eastAsia" w:ascii="Times New Roman" w:hAnsi="Times New Roman" w:eastAsia="方正仿宋_GBK" w:cs="Times New Roman"/>
          <w:i w:val="0"/>
          <w:iCs w:val="0"/>
          <w:caps w:val="0"/>
          <w:color w:val="auto"/>
          <w:spacing w:val="0"/>
          <w:kern w:val="0"/>
          <w:sz w:val="32"/>
          <w:szCs w:val="32"/>
          <w:shd w:val="clear" w:color="auto" w:fill="FFFFFF"/>
          <w:lang w:val="en-US" w:eastAsia="zh-CN" w:bidi="ar"/>
        </w:rPr>
        <w:t>1</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人奖励</w:t>
      </w:r>
      <w:r>
        <w:rPr>
          <w:rFonts w:hint="eastAsia" w:ascii="Times New Roman" w:hAnsi="Times New Roman" w:eastAsia="方正仿宋_GBK" w:cs="Times New Roman"/>
          <w:i w:val="0"/>
          <w:iCs w:val="0"/>
          <w:caps w:val="0"/>
          <w:color w:val="auto"/>
          <w:spacing w:val="0"/>
          <w:kern w:val="0"/>
          <w:sz w:val="32"/>
          <w:szCs w:val="32"/>
          <w:shd w:val="clear" w:color="auto" w:fill="FFFFFF"/>
          <w:lang w:val="en-US" w:eastAsia="zh-CN" w:bidi="ar"/>
        </w:rPr>
        <w:t>6</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万元计算。最高奖励不超过</w:t>
      </w:r>
      <w:r>
        <w:rPr>
          <w:rFonts w:hint="eastAsia" w:ascii="Times New Roman" w:hAnsi="Times New Roman" w:eastAsia="方正仿宋_GBK" w:cs="Times New Roman"/>
          <w:i w:val="0"/>
          <w:iCs w:val="0"/>
          <w:caps w:val="0"/>
          <w:color w:val="auto"/>
          <w:spacing w:val="0"/>
          <w:kern w:val="0"/>
          <w:sz w:val="32"/>
          <w:szCs w:val="32"/>
          <w:shd w:val="clear" w:color="auto" w:fill="FFFFFF"/>
          <w:lang w:val="en-US" w:eastAsia="zh-CN" w:bidi="ar"/>
        </w:rPr>
        <w:t>30</w:t>
      </w:r>
      <w:r>
        <w:rPr>
          <w:rFonts w:hint="eastAsia" w:ascii="方正仿宋_GBK" w:hAnsi="方正仿宋_GBK" w:eastAsia="方正仿宋_GBK" w:cs="方正仿宋_GBK"/>
          <w:i w:val="0"/>
          <w:iCs w:val="0"/>
          <w:caps w:val="0"/>
          <w:color w:val="auto"/>
          <w:spacing w:val="0"/>
          <w:kern w:val="0"/>
          <w:sz w:val="32"/>
          <w:szCs w:val="32"/>
          <w:shd w:val="clear" w:color="auto" w:fill="FFFFFF"/>
          <w:lang w:val="en-US" w:eastAsia="zh-CN" w:bidi="ar"/>
        </w:rPr>
        <w:t>万元。</w:t>
      </w:r>
      <w:r>
        <w:rPr>
          <w:rFonts w:hint="eastAsia" w:ascii="方正仿宋_GBK" w:hAnsi="宋体" w:eastAsia="方正仿宋_GBK" w:cs="宋体"/>
          <w:color w:val="auto"/>
          <w:kern w:val="0"/>
          <w:sz w:val="32"/>
          <w:szCs w:val="32"/>
        </w:rPr>
        <w:br w:type="textWrapping"/>
      </w:r>
      <w:r>
        <w:rPr>
          <w:rFonts w:hint="eastAsia" w:ascii="方正仿宋_GBK" w:hAnsi="宋体" w:eastAsia="方正仿宋_GBK" w:cs="宋体"/>
          <w:b/>
          <w:color w:val="auto"/>
          <w:kern w:val="0"/>
          <w:sz w:val="32"/>
          <w:szCs w:val="32"/>
        </w:rPr>
        <w:t xml:space="preserve">    第十</w:t>
      </w:r>
      <w:r>
        <w:rPr>
          <w:rFonts w:hint="eastAsia" w:ascii="方正仿宋_GBK" w:hAnsi="宋体" w:eastAsia="方正仿宋_GBK" w:cs="宋体"/>
          <w:b/>
          <w:color w:val="auto"/>
          <w:kern w:val="0"/>
          <w:sz w:val="32"/>
          <w:szCs w:val="32"/>
          <w:lang w:eastAsia="zh-CN"/>
        </w:rPr>
        <w:t>三</w:t>
      </w:r>
      <w:r>
        <w:rPr>
          <w:rFonts w:hint="eastAsia" w:ascii="方正仿宋_GBK" w:hAnsi="宋体" w:eastAsia="方正仿宋_GBK" w:cs="宋体"/>
          <w:b/>
          <w:color w:val="auto"/>
          <w:kern w:val="0"/>
          <w:sz w:val="32"/>
          <w:szCs w:val="32"/>
        </w:rPr>
        <w:t>条</w:t>
      </w:r>
      <w:r>
        <w:rPr>
          <w:rFonts w:hint="eastAsia" w:ascii="方正仿宋_GBK" w:hAnsi="宋体" w:eastAsia="方正仿宋_GBK" w:cs="宋体"/>
          <w:color w:val="auto"/>
          <w:kern w:val="0"/>
          <w:sz w:val="32"/>
          <w:szCs w:val="32"/>
        </w:rPr>
        <w:t xml:space="preserve"> </w:t>
      </w:r>
      <w:r>
        <w:rPr>
          <w:rFonts w:hint="eastAsia" w:ascii="方正仿宋_GBK" w:hAnsi="宋体" w:eastAsia="方正仿宋_GBK" w:cs="宋体"/>
          <w:color w:val="auto"/>
          <w:kern w:val="0"/>
          <w:sz w:val="32"/>
          <w:szCs w:val="32"/>
          <w:shd w:val="clear" w:color="auto" w:fill="FFFFFF"/>
        </w:rPr>
        <w:t>结合</w:t>
      </w:r>
      <w:r>
        <w:rPr>
          <w:rFonts w:hint="eastAsia" w:ascii="方正仿宋_GBK" w:eastAsia="方正仿宋_GBK"/>
          <w:color w:val="auto"/>
          <w:sz w:val="32"/>
          <w:szCs w:val="32"/>
          <w:shd w:val="clear" w:color="auto" w:fill="FFFFFF"/>
        </w:rPr>
        <w:t>举报人提供的证据与事实相符合程度和事故隐患的严重程度综合确定给予举报人的奖金数额。</w:t>
      </w:r>
    </w:p>
    <w:p>
      <w:pPr>
        <w:shd w:val="clear" w:color="auto" w:fill="FFFFFF"/>
        <w:adjustRightInd w:val="0"/>
        <w:snapToGrid w:val="0"/>
        <w:spacing w:line="560" w:lineRule="atLeast"/>
        <w:ind w:firstLine="643" w:firstLineChars="200"/>
        <w:rPr>
          <w:rFonts w:hint="eastAsia" w:ascii="方正仿宋_GBK" w:hAnsi="Arial" w:eastAsia="方正仿宋_GBK" w:cs="Arial"/>
          <w:color w:val="auto"/>
          <w:kern w:val="0"/>
          <w:sz w:val="32"/>
          <w:szCs w:val="32"/>
        </w:rPr>
      </w:pPr>
      <w:r>
        <w:rPr>
          <w:rFonts w:hint="eastAsia" w:ascii="方正仿宋_GBK" w:hAnsi="宋体" w:eastAsia="方正仿宋_GBK" w:cs="宋体"/>
          <w:b/>
          <w:color w:val="auto"/>
          <w:kern w:val="0"/>
          <w:sz w:val="32"/>
          <w:szCs w:val="32"/>
        </w:rPr>
        <w:t>第十</w:t>
      </w:r>
      <w:r>
        <w:rPr>
          <w:rFonts w:hint="eastAsia" w:ascii="方正仿宋_GBK" w:hAnsi="宋体" w:eastAsia="方正仿宋_GBK" w:cs="宋体"/>
          <w:b/>
          <w:color w:val="auto"/>
          <w:kern w:val="0"/>
          <w:sz w:val="32"/>
          <w:szCs w:val="32"/>
          <w:lang w:eastAsia="zh-CN"/>
        </w:rPr>
        <w:t>四</w:t>
      </w:r>
      <w:r>
        <w:rPr>
          <w:rFonts w:hint="eastAsia" w:ascii="方正仿宋_GBK" w:hAnsi="宋体" w:eastAsia="方正仿宋_GBK" w:cs="宋体"/>
          <w:b/>
          <w:color w:val="auto"/>
          <w:kern w:val="0"/>
          <w:sz w:val="32"/>
          <w:szCs w:val="32"/>
        </w:rPr>
        <w:t>条</w:t>
      </w:r>
      <w:r>
        <w:rPr>
          <w:rFonts w:hint="eastAsia" w:ascii="方正仿宋_GBK" w:eastAsia="方正仿宋_GBK"/>
          <w:color w:val="auto"/>
          <w:sz w:val="32"/>
          <w:szCs w:val="32"/>
        </w:rPr>
        <w:t xml:space="preserve"> </w:t>
      </w:r>
      <w:r>
        <w:rPr>
          <w:rFonts w:hint="eastAsia" w:ascii="方正仿宋_GBK" w:hAnsi="Arial" w:eastAsia="方正仿宋_GBK" w:cs="Arial"/>
          <w:color w:val="auto"/>
          <w:kern w:val="0"/>
          <w:sz w:val="32"/>
          <w:szCs w:val="32"/>
        </w:rPr>
        <w:t>以下情形的举报不给予举报人奖励：</w:t>
      </w:r>
    </w:p>
    <w:p>
      <w:pPr>
        <w:widowControl/>
        <w:shd w:val="clear" w:color="auto" w:fill="FFFFFF"/>
        <w:adjustRightInd w:val="0"/>
        <w:snapToGrid w:val="0"/>
        <w:spacing w:line="560" w:lineRule="atLeast"/>
        <w:ind w:firstLine="640" w:firstLineChars="200"/>
        <w:jc w:val="left"/>
        <w:rPr>
          <w:rFonts w:hint="eastAsia" w:ascii="方正仿宋_GBK" w:hAnsi="Arial" w:eastAsia="方正仿宋_GBK" w:cs="Arial"/>
          <w:color w:val="auto"/>
          <w:kern w:val="0"/>
          <w:sz w:val="32"/>
          <w:szCs w:val="32"/>
        </w:rPr>
      </w:pPr>
      <w:r>
        <w:rPr>
          <w:rFonts w:hint="eastAsia" w:ascii="方正仿宋_GBK" w:hAnsi="Arial" w:eastAsia="方正仿宋_GBK" w:cs="Arial"/>
          <w:color w:val="auto"/>
          <w:kern w:val="0"/>
          <w:sz w:val="32"/>
          <w:szCs w:val="32"/>
        </w:rPr>
        <w:t>（一）已经受理或者正在查处的事故、隐患及非法违法行为的举报；</w:t>
      </w:r>
    </w:p>
    <w:p>
      <w:pPr>
        <w:widowControl/>
        <w:shd w:val="clear" w:color="auto" w:fill="FFFFFF"/>
        <w:adjustRightInd w:val="0"/>
        <w:snapToGrid w:val="0"/>
        <w:spacing w:line="560" w:lineRule="atLeast"/>
        <w:ind w:firstLine="640" w:firstLineChars="200"/>
        <w:jc w:val="left"/>
        <w:rPr>
          <w:rFonts w:hint="eastAsia" w:ascii="方正仿宋_GBK" w:hAnsi="Arial" w:eastAsia="方正仿宋_GBK" w:cs="Arial"/>
          <w:color w:val="auto"/>
          <w:kern w:val="0"/>
          <w:sz w:val="32"/>
          <w:szCs w:val="32"/>
        </w:rPr>
      </w:pPr>
      <w:r>
        <w:rPr>
          <w:rFonts w:hint="eastAsia" w:ascii="方正仿宋_GBK" w:hAnsi="Arial" w:eastAsia="方正仿宋_GBK" w:cs="Arial"/>
          <w:color w:val="auto"/>
          <w:kern w:val="0"/>
          <w:sz w:val="32"/>
          <w:szCs w:val="32"/>
        </w:rPr>
        <w:t>（二）所有公职人员及相关人员的举报；</w:t>
      </w:r>
    </w:p>
    <w:p>
      <w:pPr>
        <w:widowControl/>
        <w:shd w:val="clear" w:color="auto" w:fill="FFFFFF"/>
        <w:adjustRightInd w:val="0"/>
        <w:snapToGrid w:val="0"/>
        <w:spacing w:line="560" w:lineRule="atLeast"/>
        <w:ind w:firstLine="640" w:firstLineChars="200"/>
        <w:jc w:val="left"/>
        <w:rPr>
          <w:rFonts w:hint="eastAsia" w:ascii="方正仿宋_GBK" w:hAnsi="Arial" w:eastAsia="方正仿宋_GBK" w:cs="Arial"/>
          <w:color w:val="auto"/>
          <w:kern w:val="0"/>
          <w:sz w:val="32"/>
          <w:szCs w:val="32"/>
        </w:rPr>
      </w:pPr>
      <w:r>
        <w:rPr>
          <w:rFonts w:hint="eastAsia" w:ascii="方正仿宋_GBK" w:hAnsi="Arial" w:eastAsia="方正仿宋_GBK" w:cs="Arial"/>
          <w:color w:val="auto"/>
          <w:kern w:val="0"/>
          <w:sz w:val="32"/>
          <w:szCs w:val="32"/>
        </w:rPr>
        <w:t>（三）社区干部、网格员对本社区、本网格内的举报；</w:t>
      </w:r>
    </w:p>
    <w:p>
      <w:pPr>
        <w:widowControl/>
        <w:shd w:val="clear" w:color="auto" w:fill="FFFFFF"/>
        <w:adjustRightInd w:val="0"/>
        <w:snapToGrid w:val="0"/>
        <w:spacing w:line="560" w:lineRule="atLeast"/>
        <w:ind w:firstLine="640" w:firstLineChars="200"/>
        <w:jc w:val="left"/>
        <w:rPr>
          <w:rFonts w:hint="eastAsia" w:ascii="方正仿宋_GBK" w:hAnsi="Arial" w:eastAsia="方正仿宋_GBK" w:cs="Arial"/>
          <w:color w:val="auto"/>
          <w:kern w:val="0"/>
          <w:sz w:val="32"/>
          <w:szCs w:val="32"/>
        </w:rPr>
      </w:pPr>
      <w:r>
        <w:rPr>
          <w:rFonts w:hint="eastAsia" w:ascii="方正仿宋_GBK" w:hAnsi="Arial" w:eastAsia="方正仿宋_GBK" w:cs="Arial"/>
          <w:color w:val="auto"/>
          <w:kern w:val="0"/>
          <w:sz w:val="32"/>
          <w:szCs w:val="32"/>
        </w:rPr>
        <w:t>（四）新闻媒体已经曝光的事故、隐患及非法违法行为的举报；</w:t>
      </w:r>
    </w:p>
    <w:p>
      <w:pPr>
        <w:widowControl/>
        <w:shd w:val="clear" w:color="auto" w:fill="FFFFFF"/>
        <w:adjustRightInd w:val="0"/>
        <w:snapToGrid w:val="0"/>
        <w:spacing w:line="560" w:lineRule="atLeast"/>
        <w:ind w:firstLine="640" w:firstLineChars="200"/>
        <w:jc w:val="left"/>
        <w:rPr>
          <w:rFonts w:hint="eastAsia" w:ascii="方正仿宋_GBK" w:hAnsi="Arial" w:eastAsia="方正仿宋_GBK" w:cs="Arial"/>
          <w:color w:val="auto"/>
          <w:kern w:val="0"/>
          <w:sz w:val="32"/>
          <w:szCs w:val="32"/>
        </w:rPr>
      </w:pPr>
      <w:r>
        <w:rPr>
          <w:rFonts w:hint="eastAsia" w:ascii="方正仿宋_GBK" w:hAnsi="Arial" w:eastAsia="方正仿宋_GBK" w:cs="Arial"/>
          <w:color w:val="auto"/>
          <w:kern w:val="0"/>
          <w:sz w:val="32"/>
          <w:szCs w:val="32"/>
        </w:rPr>
        <w:t>（五）受害者及其亲属的投诉；</w:t>
      </w:r>
    </w:p>
    <w:p>
      <w:pPr>
        <w:widowControl/>
        <w:shd w:val="clear" w:color="auto" w:fill="FFFFFF"/>
        <w:adjustRightInd w:val="0"/>
        <w:snapToGrid w:val="0"/>
        <w:spacing w:line="560" w:lineRule="atLeast"/>
        <w:ind w:firstLine="640" w:firstLineChars="200"/>
        <w:jc w:val="left"/>
        <w:rPr>
          <w:rFonts w:hint="eastAsia" w:ascii="方正仿宋_GBK" w:hAnsi="宋体" w:eastAsia="方正仿宋_GBK" w:cs="宋体"/>
          <w:color w:val="auto"/>
          <w:kern w:val="0"/>
          <w:sz w:val="32"/>
          <w:szCs w:val="32"/>
        </w:rPr>
      </w:pPr>
      <w:r>
        <w:rPr>
          <w:rFonts w:hint="eastAsia" w:ascii="方正仿宋_GBK" w:hAnsi="Arial" w:eastAsia="方正仿宋_GBK" w:cs="Arial"/>
          <w:color w:val="auto"/>
          <w:kern w:val="0"/>
          <w:sz w:val="32"/>
          <w:szCs w:val="32"/>
        </w:rPr>
        <w:t>（六）</w:t>
      </w:r>
      <w:r>
        <w:rPr>
          <w:rFonts w:hint="eastAsia" w:ascii="方正仿宋_GBK" w:hAnsi="宋体" w:eastAsia="方正仿宋_GBK" w:cs="宋体"/>
          <w:color w:val="auto"/>
          <w:kern w:val="0"/>
          <w:sz w:val="32"/>
          <w:szCs w:val="32"/>
        </w:rPr>
        <w:t>没有有效联系方式的举报；</w:t>
      </w:r>
    </w:p>
    <w:p>
      <w:pPr>
        <w:widowControl/>
        <w:shd w:val="clear" w:color="auto" w:fill="FFFFFF"/>
        <w:adjustRightInd w:val="0"/>
        <w:snapToGrid w:val="0"/>
        <w:spacing w:line="560" w:lineRule="atLeast"/>
        <w:ind w:firstLine="640" w:firstLineChars="200"/>
        <w:jc w:val="left"/>
        <w:rPr>
          <w:rFonts w:hint="eastAsia" w:ascii="方正仿宋_GBK" w:hAnsi="Arial" w:eastAsia="方正仿宋_GBK" w:cs="Arial"/>
          <w:color w:val="auto"/>
          <w:kern w:val="0"/>
          <w:sz w:val="32"/>
          <w:szCs w:val="32"/>
        </w:rPr>
      </w:pPr>
      <w:r>
        <w:rPr>
          <w:rFonts w:hint="eastAsia" w:ascii="方正仿宋_GBK" w:hAnsi="宋体" w:eastAsia="方正仿宋_GBK" w:cs="宋体"/>
          <w:color w:val="auto"/>
          <w:kern w:val="0"/>
          <w:sz w:val="32"/>
          <w:szCs w:val="32"/>
        </w:rPr>
        <w:t>（七）其他不应给予奖励的举报。</w:t>
      </w:r>
    </w:p>
    <w:p>
      <w:pPr>
        <w:widowControl/>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第十</w:t>
      </w:r>
      <w:r>
        <w:rPr>
          <w:rFonts w:hint="eastAsia" w:ascii="方正仿宋_GBK" w:hAnsi="宋体" w:eastAsia="方正仿宋_GBK" w:cs="宋体"/>
          <w:b/>
          <w:color w:val="auto"/>
          <w:kern w:val="0"/>
          <w:sz w:val="32"/>
          <w:szCs w:val="32"/>
          <w:lang w:eastAsia="zh-CN"/>
        </w:rPr>
        <w:t>五</w:t>
      </w:r>
      <w:r>
        <w:rPr>
          <w:rFonts w:hint="eastAsia" w:ascii="方正仿宋_GBK" w:hAnsi="宋体" w:eastAsia="方正仿宋_GBK" w:cs="宋体"/>
          <w:b/>
          <w:color w:val="auto"/>
          <w:kern w:val="0"/>
          <w:sz w:val="32"/>
          <w:szCs w:val="32"/>
        </w:rPr>
        <w:t xml:space="preserve">条 </w:t>
      </w:r>
      <w:r>
        <w:rPr>
          <w:rFonts w:hint="eastAsia" w:ascii="方正仿宋_GBK" w:hAnsi="宋体" w:eastAsia="方正仿宋_GBK" w:cs="宋体"/>
          <w:color w:val="auto"/>
          <w:kern w:val="0"/>
          <w:sz w:val="32"/>
          <w:szCs w:val="32"/>
          <w:shd w:val="clear" w:color="auto" w:fill="FFFFFF"/>
        </w:rPr>
        <w:t>多人多次举报同一事项的</w:t>
      </w:r>
      <w:r>
        <w:rPr>
          <w:rFonts w:hint="eastAsia" w:ascii="方正仿宋_GBK" w:hAnsi="宋体" w:eastAsia="方正仿宋_GBK" w:cs="宋体"/>
          <w:color w:val="auto"/>
          <w:kern w:val="0"/>
          <w:sz w:val="32"/>
          <w:szCs w:val="32"/>
        </w:rPr>
        <w:t>，奖励举报受理单位最先受理举报该事项的举报人；</w:t>
      </w:r>
      <w:r>
        <w:rPr>
          <w:rFonts w:hint="eastAsia" w:ascii="方正仿宋_GBK" w:hAnsi="宋体" w:eastAsia="方正仿宋_GBK" w:cs="宋体"/>
          <w:color w:val="auto"/>
          <w:kern w:val="0"/>
          <w:sz w:val="32"/>
          <w:szCs w:val="32"/>
          <w:shd w:val="clear" w:color="auto" w:fill="FFFFFF"/>
        </w:rPr>
        <w:t>多人联名举报同一事项的，奖金可以平均分配，由实名举报的第一署名人或者第一署名人书面委托的其他署名人领取奖金</w:t>
      </w:r>
      <w:r>
        <w:rPr>
          <w:rFonts w:hint="eastAsia" w:ascii="方正仿宋_GBK" w:hAnsi="宋体" w:eastAsia="方正仿宋_GBK" w:cs="宋体"/>
          <w:color w:val="auto"/>
          <w:kern w:val="0"/>
          <w:sz w:val="32"/>
          <w:szCs w:val="32"/>
        </w:rPr>
        <w:t>；同一举报事项分别向两个及以上单位举报的，只能获得一次奖励。</w:t>
      </w:r>
    </w:p>
    <w:p>
      <w:pPr>
        <w:adjustRightInd w:val="0"/>
        <w:snapToGrid w:val="0"/>
        <w:spacing w:line="560" w:lineRule="atLeast"/>
        <w:ind w:firstLine="643" w:firstLineChars="200"/>
        <w:jc w:val="left"/>
        <w:rPr>
          <w:rFonts w:hint="eastAsia" w:ascii="方正仿宋_GBK" w:hAnsi="Arial" w:eastAsia="方正仿宋_GBK" w:cs="Arial"/>
          <w:color w:val="auto"/>
          <w:sz w:val="32"/>
          <w:szCs w:val="32"/>
          <w:shd w:val="clear" w:color="auto" w:fill="FFFFFF"/>
        </w:rPr>
      </w:pPr>
      <w:r>
        <w:rPr>
          <w:rFonts w:hint="eastAsia" w:ascii="方正仿宋_GBK" w:hAnsi="宋体" w:eastAsia="方正仿宋_GBK" w:cs="宋体"/>
          <w:b/>
          <w:color w:val="auto"/>
          <w:kern w:val="0"/>
          <w:sz w:val="32"/>
          <w:szCs w:val="32"/>
        </w:rPr>
        <w:t>第十</w:t>
      </w:r>
      <w:r>
        <w:rPr>
          <w:rFonts w:hint="eastAsia" w:ascii="方正仿宋_GBK" w:hAnsi="宋体" w:eastAsia="方正仿宋_GBK" w:cs="宋体"/>
          <w:b/>
          <w:color w:val="auto"/>
          <w:kern w:val="0"/>
          <w:sz w:val="32"/>
          <w:szCs w:val="32"/>
          <w:lang w:eastAsia="zh-CN"/>
        </w:rPr>
        <w:t>六</w:t>
      </w:r>
      <w:r>
        <w:rPr>
          <w:rFonts w:hint="eastAsia" w:ascii="方正仿宋_GBK" w:hAnsi="宋体" w:eastAsia="方正仿宋_GBK" w:cs="宋体"/>
          <w:b/>
          <w:color w:val="auto"/>
          <w:kern w:val="0"/>
          <w:sz w:val="32"/>
          <w:szCs w:val="32"/>
        </w:rPr>
        <w:t>条</w:t>
      </w:r>
      <w:r>
        <w:rPr>
          <w:rFonts w:hint="eastAsia" w:ascii="方正仿宋_GBK" w:hAnsi="宋体" w:eastAsia="方正仿宋_GBK" w:cs="宋体"/>
          <w:color w:val="auto"/>
          <w:kern w:val="0"/>
          <w:sz w:val="32"/>
          <w:szCs w:val="32"/>
        </w:rPr>
        <w:t xml:space="preserve"> </w:t>
      </w:r>
      <w:r>
        <w:rPr>
          <w:rFonts w:hint="eastAsia" w:ascii="方正仿宋_GBK" w:hAnsi="宋体" w:eastAsia="方正仿宋_GBK" w:cs="宋体"/>
          <w:color w:val="auto"/>
          <w:kern w:val="0"/>
          <w:sz w:val="32"/>
          <w:szCs w:val="32"/>
          <w:shd w:val="clear" w:color="auto" w:fill="FFFFFF"/>
        </w:rPr>
        <w:t>举报人接到举报受理单位的领奖通知后，应当在</w:t>
      </w:r>
      <w:r>
        <w:rPr>
          <w:rFonts w:hint="eastAsia" w:ascii="Times New Roman" w:hAnsi="Times New Roman" w:eastAsia="方正仿宋_GBK" w:cs="Times New Roman"/>
          <w:i w:val="0"/>
          <w:iCs w:val="0"/>
          <w:caps w:val="0"/>
          <w:color w:val="auto"/>
          <w:spacing w:val="0"/>
          <w:kern w:val="0"/>
          <w:sz w:val="32"/>
          <w:szCs w:val="32"/>
          <w:shd w:val="clear" w:color="auto" w:fill="FFFFFF"/>
          <w:lang w:val="en-US" w:eastAsia="zh-CN" w:bidi="ar"/>
        </w:rPr>
        <w:t>60</w:t>
      </w:r>
      <w:r>
        <w:rPr>
          <w:rFonts w:hint="eastAsia" w:ascii="方正仿宋_GBK" w:hAnsi="宋体" w:eastAsia="方正仿宋_GBK" w:cs="宋体"/>
          <w:color w:val="auto"/>
          <w:kern w:val="0"/>
          <w:sz w:val="32"/>
          <w:szCs w:val="32"/>
          <w:shd w:val="clear" w:color="auto" w:fill="FFFFFF"/>
        </w:rPr>
        <w:t>日内完善奖金领取的相关手续</w:t>
      </w:r>
      <w:r>
        <w:rPr>
          <w:rFonts w:hint="eastAsia" w:ascii="方正仿宋_GBK" w:hAnsi="宋体" w:eastAsia="方正仿宋_GBK" w:cs="宋体"/>
          <w:color w:val="auto"/>
          <w:kern w:val="0"/>
          <w:sz w:val="32"/>
          <w:szCs w:val="32"/>
        </w:rPr>
        <w:t>，</w:t>
      </w:r>
      <w:r>
        <w:rPr>
          <w:rFonts w:hint="eastAsia" w:ascii="方正仿宋_GBK" w:hAnsi="宋体" w:eastAsia="方正仿宋_GBK" w:cs="宋体"/>
          <w:color w:val="auto"/>
          <w:kern w:val="0"/>
          <w:sz w:val="32"/>
          <w:szCs w:val="32"/>
          <w:shd w:val="clear" w:color="auto" w:fill="FFFFFF"/>
        </w:rPr>
        <w:t>逾期视为自动放弃领奖权利。安全生产举报奖金为偶然所得，举报人应按相关规定缴纳个人所得税。</w:t>
      </w:r>
    </w:p>
    <w:p>
      <w:pPr>
        <w:shd w:val="clear" w:color="auto" w:fill="FFFFFF"/>
        <w:adjustRightInd w:val="0"/>
        <w:snapToGrid w:val="0"/>
        <w:spacing w:line="560" w:lineRule="atLeast"/>
        <w:ind w:firstLine="643" w:firstLineChars="200"/>
        <w:rPr>
          <w:rFonts w:hint="eastAsia" w:ascii="方正仿宋_GBK" w:hAnsi="Arial" w:eastAsia="方正仿宋_GBK" w:cs="Arial"/>
          <w:color w:val="auto"/>
          <w:sz w:val="32"/>
          <w:szCs w:val="32"/>
          <w:shd w:val="clear" w:color="auto" w:fill="FFFFFF"/>
        </w:rPr>
      </w:pPr>
      <w:r>
        <w:rPr>
          <w:rFonts w:hint="eastAsia" w:ascii="方正仿宋_GBK" w:hAnsi="宋体" w:eastAsia="方正仿宋_GBK" w:cs="宋体"/>
          <w:b/>
          <w:color w:val="auto"/>
          <w:kern w:val="0"/>
          <w:sz w:val="32"/>
          <w:szCs w:val="32"/>
        </w:rPr>
        <w:t>第</w:t>
      </w:r>
      <w:r>
        <w:rPr>
          <w:rFonts w:hint="eastAsia" w:ascii="方正仿宋_GBK" w:hAnsi="宋体" w:eastAsia="方正仿宋_GBK" w:cs="宋体"/>
          <w:b/>
          <w:color w:val="auto"/>
          <w:kern w:val="0"/>
          <w:sz w:val="32"/>
          <w:szCs w:val="32"/>
          <w:lang w:eastAsia="zh-CN"/>
        </w:rPr>
        <w:t>十七</w:t>
      </w:r>
      <w:r>
        <w:rPr>
          <w:rFonts w:hint="eastAsia" w:ascii="方正仿宋_GBK" w:hAnsi="宋体" w:eastAsia="方正仿宋_GBK" w:cs="宋体"/>
          <w:b/>
          <w:color w:val="auto"/>
          <w:kern w:val="0"/>
          <w:sz w:val="32"/>
          <w:szCs w:val="32"/>
        </w:rPr>
        <w:t>条</w:t>
      </w:r>
      <w:r>
        <w:rPr>
          <w:rFonts w:hint="eastAsia" w:ascii="方正仿宋_GBK" w:hAnsi="宋体" w:eastAsia="方正仿宋_GBK" w:cs="宋体"/>
          <w:color w:val="auto"/>
          <w:kern w:val="0"/>
          <w:sz w:val="32"/>
          <w:szCs w:val="32"/>
        </w:rPr>
        <w:t xml:space="preserve"> </w:t>
      </w:r>
      <w:r>
        <w:rPr>
          <w:rFonts w:hint="eastAsia" w:ascii="方正仿宋_GBK" w:hAnsi="Arial" w:eastAsia="方正仿宋_GBK" w:cs="Arial"/>
          <w:color w:val="auto"/>
          <w:sz w:val="32"/>
          <w:szCs w:val="32"/>
          <w:shd w:val="clear" w:color="auto" w:fill="FFFFFF"/>
        </w:rPr>
        <w:t>每一起举报事项办结后，要将</w:t>
      </w:r>
      <w:r>
        <w:rPr>
          <w:rFonts w:hint="eastAsia" w:ascii="方正仿宋_GBK" w:eastAsia="方正仿宋_GBK"/>
          <w:color w:val="auto"/>
          <w:sz w:val="32"/>
          <w:szCs w:val="32"/>
        </w:rPr>
        <w:t>举报</w:t>
      </w:r>
      <w:r>
        <w:rPr>
          <w:rFonts w:hint="eastAsia" w:ascii="方正仿宋_GBK" w:eastAsia="方正仿宋_GBK"/>
          <w:color w:val="auto"/>
          <w:sz w:val="32"/>
          <w:szCs w:val="32"/>
          <w:lang w:eastAsia="zh-CN"/>
        </w:rPr>
        <w:t>材料</w:t>
      </w:r>
      <w:r>
        <w:rPr>
          <w:rFonts w:ascii="方正仿宋_GBK" w:hAnsi="Arial" w:eastAsia="方正仿宋_GBK" w:cs="Arial"/>
          <w:color w:val="auto"/>
          <w:sz w:val="32"/>
          <w:szCs w:val="32"/>
          <w:shd w:val="clear" w:color="auto" w:fill="FFFFFF"/>
        </w:rPr>
        <w:t>、证据材料、</w:t>
      </w:r>
      <w:r>
        <w:rPr>
          <w:rFonts w:hint="eastAsia" w:ascii="方正仿宋_GBK" w:hAnsi="Arial" w:eastAsia="方正仿宋_GBK" w:cs="Arial"/>
          <w:color w:val="auto"/>
          <w:sz w:val="32"/>
          <w:szCs w:val="32"/>
          <w:shd w:val="clear" w:color="auto" w:fill="FFFFFF"/>
        </w:rPr>
        <w:t>核查相关文书、</w:t>
      </w:r>
      <w:r>
        <w:rPr>
          <w:rFonts w:hint="eastAsia" w:ascii="方正仿宋_GBK" w:hAnsi="Arial" w:eastAsia="方正仿宋_GBK" w:cs="Arial"/>
          <w:color w:val="auto"/>
          <w:sz w:val="32"/>
          <w:szCs w:val="32"/>
          <w:shd w:val="clear" w:color="auto" w:fill="FFFFFF"/>
          <w:lang w:eastAsia="zh-CN"/>
        </w:rPr>
        <w:t>立案查处</w:t>
      </w:r>
      <w:r>
        <w:rPr>
          <w:rFonts w:ascii="方正仿宋_GBK" w:hAnsi="Arial" w:eastAsia="方正仿宋_GBK" w:cs="Arial"/>
          <w:color w:val="auto"/>
          <w:sz w:val="32"/>
          <w:szCs w:val="32"/>
          <w:shd w:val="clear" w:color="auto" w:fill="FFFFFF"/>
        </w:rPr>
        <w:t>等资料</w:t>
      </w:r>
      <w:r>
        <w:rPr>
          <w:rFonts w:hint="eastAsia" w:ascii="方正仿宋_GBK" w:hAnsi="Arial" w:eastAsia="方正仿宋_GBK" w:cs="Arial"/>
          <w:color w:val="auto"/>
          <w:sz w:val="32"/>
          <w:szCs w:val="32"/>
          <w:shd w:val="clear" w:color="auto" w:fill="FFFFFF"/>
        </w:rPr>
        <w:t>归档保存。</w:t>
      </w:r>
    </w:p>
    <w:p>
      <w:pPr>
        <w:adjustRightInd w:val="0"/>
        <w:snapToGrid w:val="0"/>
        <w:spacing w:line="560" w:lineRule="atLeast"/>
        <w:ind w:firstLine="640" w:firstLineChars="200"/>
        <w:jc w:val="left"/>
        <w:rPr>
          <w:rFonts w:hint="eastAsia" w:ascii="方正仿宋_GBK" w:hAnsi="宋体" w:eastAsia="方正仿宋_GBK" w:cs="宋体"/>
          <w:color w:val="auto"/>
          <w:kern w:val="0"/>
          <w:sz w:val="32"/>
          <w:szCs w:val="32"/>
        </w:rPr>
      </w:pPr>
      <w:r>
        <w:rPr>
          <w:rFonts w:hint="eastAsia" w:ascii="方正仿宋_GBK" w:hAnsi="宋体" w:eastAsia="方正仿宋_GBK" w:cs="宋体"/>
          <w:color w:val="auto"/>
          <w:kern w:val="0"/>
          <w:sz w:val="32"/>
          <w:szCs w:val="32"/>
        </w:rPr>
        <w:t xml:space="preserve">              </w:t>
      </w:r>
    </w:p>
    <w:p>
      <w:pPr>
        <w:adjustRightInd w:val="0"/>
        <w:snapToGrid w:val="0"/>
        <w:spacing w:line="560" w:lineRule="atLeast"/>
        <w:ind w:firstLine="640" w:firstLineChars="200"/>
        <w:jc w:val="center"/>
        <w:rPr>
          <w:rFonts w:hint="eastAsia" w:ascii="方正黑体_GBK" w:hAnsi="宋体" w:eastAsia="方正黑体_GBK" w:cs="宋体"/>
          <w:color w:val="auto"/>
          <w:kern w:val="0"/>
          <w:sz w:val="32"/>
          <w:szCs w:val="32"/>
        </w:rPr>
      </w:pPr>
      <w:r>
        <w:rPr>
          <w:rFonts w:hint="eastAsia" w:ascii="方正黑体_GBK" w:hAnsi="宋体" w:eastAsia="方正黑体_GBK" w:cs="宋体"/>
          <w:color w:val="auto"/>
          <w:kern w:val="0"/>
          <w:sz w:val="32"/>
          <w:szCs w:val="32"/>
        </w:rPr>
        <w:t>第四章  其他规定</w:t>
      </w:r>
    </w:p>
    <w:p>
      <w:pPr>
        <w:adjustRightInd w:val="0"/>
        <w:snapToGrid w:val="0"/>
        <w:spacing w:line="560" w:lineRule="atLeast"/>
        <w:ind w:firstLine="640" w:firstLineChars="200"/>
        <w:jc w:val="left"/>
        <w:rPr>
          <w:rFonts w:hint="eastAsia" w:ascii="方正仿宋_GBK" w:hAnsi="宋体" w:eastAsia="方正仿宋_GBK" w:cs="宋体"/>
          <w:color w:val="auto"/>
          <w:kern w:val="0"/>
          <w:sz w:val="32"/>
          <w:szCs w:val="32"/>
        </w:rPr>
      </w:pPr>
    </w:p>
    <w:p>
      <w:pPr>
        <w:widowControl/>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w:t>
      </w:r>
      <w:r>
        <w:rPr>
          <w:rFonts w:hint="eastAsia" w:ascii="方正仿宋_GBK" w:hAnsi="宋体" w:eastAsia="方正仿宋_GBK" w:cs="宋体"/>
          <w:b/>
          <w:color w:val="auto"/>
          <w:kern w:val="0"/>
          <w:sz w:val="32"/>
          <w:szCs w:val="32"/>
          <w:lang w:eastAsia="zh-CN"/>
        </w:rPr>
        <w:t>十八</w:t>
      </w:r>
      <w:r>
        <w:rPr>
          <w:rFonts w:hint="eastAsia" w:ascii="方正仿宋_GBK" w:hAnsi="宋体" w:eastAsia="方正仿宋_GBK" w:cs="宋体"/>
          <w:b/>
          <w:color w:val="auto"/>
          <w:kern w:val="0"/>
          <w:sz w:val="32"/>
          <w:szCs w:val="32"/>
        </w:rPr>
        <w:t>条</w:t>
      </w:r>
      <w:r>
        <w:rPr>
          <w:rFonts w:hint="eastAsia" w:ascii="方正仿宋_GBK" w:hAnsi="宋体" w:eastAsia="方正仿宋_GBK" w:cs="宋体"/>
          <w:color w:val="auto"/>
          <w:kern w:val="0"/>
          <w:sz w:val="32"/>
          <w:szCs w:val="32"/>
        </w:rPr>
        <w:t xml:space="preserve"> 应当依法保护举报人的合法权益并为其保密，不得有下列行为：</w:t>
      </w: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color w:val="auto"/>
          <w:kern w:val="0"/>
          <w:sz w:val="32"/>
          <w:szCs w:val="32"/>
        </w:rPr>
        <w:t>（一）泄露举报人的姓名、工作单位、家庭住址、联系方式等个人信息；</w:t>
      </w: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color w:val="auto"/>
          <w:kern w:val="0"/>
          <w:sz w:val="32"/>
          <w:szCs w:val="32"/>
        </w:rPr>
        <w:t>（二）将举报材料和举报人的有关信息透露或者转给被举报单位和被举报人；</w:t>
      </w: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shd w:val="clear" w:color="auto" w:fill="FFFFFF"/>
        </w:rPr>
      </w:pPr>
      <w:r>
        <w:rPr>
          <w:rFonts w:hint="eastAsia" w:ascii="方正仿宋_GBK" w:hAnsi="宋体" w:eastAsia="方正仿宋_GBK" w:cs="宋体"/>
          <w:color w:val="auto"/>
          <w:kern w:val="0"/>
          <w:sz w:val="32"/>
          <w:szCs w:val="32"/>
        </w:rPr>
        <w:t>（三）私自摘抄、复制、扫描、拍摄、扣压或者销毁举报材料以及</w:t>
      </w:r>
      <w:r>
        <w:rPr>
          <w:rFonts w:hint="eastAsia" w:ascii="方正仿宋_GBK" w:hAnsi="宋体" w:eastAsia="方正仿宋_GBK" w:cs="宋体"/>
          <w:color w:val="auto"/>
          <w:kern w:val="0"/>
          <w:sz w:val="32"/>
          <w:szCs w:val="32"/>
          <w:shd w:val="clear" w:color="auto" w:fill="FFFFFF"/>
        </w:rPr>
        <w:t>对手写的匿名信函鉴定笔迹；</w:t>
      </w: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shd w:val="clear" w:color="auto" w:fill="FFFFFF"/>
        </w:rPr>
      </w:pPr>
      <w:r>
        <w:rPr>
          <w:rFonts w:hint="eastAsia" w:ascii="方正仿宋_GBK" w:hAnsi="宋体" w:eastAsia="方正仿宋_GBK" w:cs="宋体"/>
          <w:color w:val="auto"/>
          <w:kern w:val="0"/>
          <w:sz w:val="32"/>
          <w:szCs w:val="32"/>
          <w:shd w:val="clear" w:color="auto" w:fill="FFFFFF"/>
        </w:rPr>
        <w:t>（四）核查有关情况时，向被核查单位和人员出示有可能泄露举报人有效信息的举报材料原件或者复印件；</w:t>
      </w: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shd w:val="clear" w:color="auto" w:fill="FFFFFF"/>
        </w:rPr>
      </w:pPr>
      <w:r>
        <w:rPr>
          <w:rFonts w:hint="eastAsia" w:ascii="方正仿宋_GBK" w:hAnsi="宋体" w:eastAsia="方正仿宋_GBK" w:cs="宋体"/>
          <w:color w:val="auto"/>
          <w:kern w:val="0"/>
          <w:sz w:val="32"/>
          <w:szCs w:val="32"/>
          <w:shd w:val="clear" w:color="auto" w:fill="FFFFFF"/>
        </w:rPr>
        <w:t>（五）对举报人进行奖励或者宣传时，未经举报人书面同意公开举报人信息。</w:t>
      </w:r>
    </w:p>
    <w:p>
      <w:pPr>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w:t>
      </w:r>
      <w:r>
        <w:rPr>
          <w:rFonts w:hint="eastAsia" w:ascii="方正仿宋_GBK" w:hAnsi="宋体" w:eastAsia="方正仿宋_GBK" w:cs="宋体"/>
          <w:b/>
          <w:color w:val="auto"/>
          <w:kern w:val="0"/>
          <w:sz w:val="32"/>
          <w:szCs w:val="32"/>
          <w:lang w:eastAsia="zh-CN"/>
        </w:rPr>
        <w:t>十九</w:t>
      </w:r>
      <w:r>
        <w:rPr>
          <w:rFonts w:hint="eastAsia" w:ascii="方正仿宋_GBK" w:hAnsi="宋体" w:eastAsia="方正仿宋_GBK" w:cs="宋体"/>
          <w:b/>
          <w:color w:val="auto"/>
          <w:kern w:val="0"/>
          <w:sz w:val="32"/>
          <w:szCs w:val="32"/>
        </w:rPr>
        <w:t xml:space="preserve">条 </w:t>
      </w:r>
      <w:r>
        <w:rPr>
          <w:rFonts w:hint="eastAsia" w:ascii="方正仿宋_GBK" w:hAnsi="宋体" w:eastAsia="方正仿宋_GBK" w:cs="宋体"/>
          <w:color w:val="auto"/>
          <w:kern w:val="0"/>
          <w:sz w:val="32"/>
          <w:szCs w:val="32"/>
        </w:rPr>
        <w:t>举报人应客观、准确、全面反应所举报事项的内容，并对所举报事项的真实性负责，不得捏造和诬告、陷害他人。</w:t>
      </w:r>
    </w:p>
    <w:p>
      <w:pPr>
        <w:widowControl/>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w:t>
      </w:r>
      <w:r>
        <w:rPr>
          <w:rFonts w:hint="eastAsia" w:ascii="方正仿宋_GBK" w:hAnsi="宋体" w:eastAsia="方正仿宋_GBK" w:cs="宋体"/>
          <w:b/>
          <w:color w:val="auto"/>
          <w:kern w:val="0"/>
          <w:sz w:val="32"/>
          <w:szCs w:val="32"/>
          <w:lang w:eastAsia="zh-CN"/>
        </w:rPr>
        <w:t>二十</w:t>
      </w:r>
      <w:r>
        <w:rPr>
          <w:rFonts w:hint="eastAsia" w:ascii="方正仿宋_GBK" w:hAnsi="宋体" w:eastAsia="方正仿宋_GBK" w:cs="宋体"/>
          <w:b/>
          <w:color w:val="auto"/>
          <w:kern w:val="0"/>
          <w:sz w:val="32"/>
          <w:szCs w:val="32"/>
        </w:rPr>
        <w:t>条</w:t>
      </w:r>
      <w:r>
        <w:rPr>
          <w:rFonts w:hint="eastAsia" w:ascii="方正仿宋_GBK" w:hAnsi="宋体" w:eastAsia="方正仿宋_GBK" w:cs="宋体"/>
          <w:color w:val="auto"/>
          <w:kern w:val="0"/>
          <w:sz w:val="32"/>
          <w:szCs w:val="32"/>
        </w:rPr>
        <w:t xml:space="preserve"> 被举报单位应如实反映情况，不得隐瞒事实真相、藏匿销毁证据，不得散布恐吓、威胁言论或者打击报复、损害举报人切身利益。</w:t>
      </w:r>
    </w:p>
    <w:p>
      <w:pPr>
        <w:widowControl/>
        <w:shd w:val="clear" w:color="auto" w:fill="FFFFFF"/>
        <w:adjustRightInd w:val="0"/>
        <w:snapToGrid w:val="0"/>
        <w:spacing w:line="560" w:lineRule="atLeast"/>
        <w:ind w:firstLine="643" w:firstLineChars="200"/>
        <w:jc w:val="left"/>
        <w:rPr>
          <w:rFonts w:hint="eastAsia" w:ascii="方正黑体_GBK" w:hAnsi="宋体" w:eastAsia="方正黑体_GBK" w:cs="宋体"/>
          <w:color w:val="auto"/>
          <w:kern w:val="0"/>
          <w:sz w:val="32"/>
          <w:szCs w:val="32"/>
        </w:rPr>
      </w:pPr>
      <w:r>
        <w:rPr>
          <w:rFonts w:hint="eastAsia" w:ascii="方正仿宋_GBK" w:hAnsi="宋体" w:eastAsia="方正仿宋_GBK" w:cs="宋体"/>
          <w:b/>
          <w:color w:val="auto"/>
          <w:kern w:val="0"/>
          <w:sz w:val="32"/>
          <w:szCs w:val="32"/>
        </w:rPr>
        <w:t>第</w:t>
      </w:r>
      <w:r>
        <w:rPr>
          <w:rFonts w:hint="eastAsia" w:ascii="方正仿宋_GBK" w:hAnsi="宋体" w:eastAsia="方正仿宋_GBK" w:cs="宋体"/>
          <w:b/>
          <w:color w:val="auto"/>
          <w:kern w:val="0"/>
          <w:sz w:val="32"/>
          <w:szCs w:val="32"/>
          <w:lang w:eastAsia="zh-CN"/>
        </w:rPr>
        <w:t>二十一</w:t>
      </w:r>
      <w:r>
        <w:rPr>
          <w:rFonts w:hint="eastAsia" w:ascii="方正仿宋_GBK" w:hAnsi="宋体" w:eastAsia="方正仿宋_GBK" w:cs="宋体"/>
          <w:b/>
          <w:color w:val="auto"/>
          <w:kern w:val="0"/>
          <w:sz w:val="32"/>
          <w:szCs w:val="32"/>
        </w:rPr>
        <w:t xml:space="preserve">条  </w:t>
      </w:r>
      <w:r>
        <w:rPr>
          <w:rFonts w:hint="eastAsia" w:ascii="方正仿宋_GBK" w:hAnsi="宋体" w:eastAsia="方正仿宋_GBK" w:cs="宋体"/>
          <w:color w:val="auto"/>
          <w:kern w:val="0"/>
          <w:sz w:val="32"/>
          <w:szCs w:val="32"/>
        </w:rPr>
        <w:t>举报受理单位、举报人、被举报单位有违反相关规定行为的，依照相关法律、法规处理。</w:t>
      </w:r>
    </w:p>
    <w:p>
      <w:pPr>
        <w:widowControl/>
        <w:shd w:val="clear" w:color="auto" w:fill="FFFFFF"/>
        <w:adjustRightInd w:val="0"/>
        <w:snapToGrid w:val="0"/>
        <w:spacing w:line="560" w:lineRule="atLeast"/>
        <w:ind w:firstLine="640" w:firstLineChars="200"/>
        <w:jc w:val="center"/>
        <w:rPr>
          <w:rFonts w:hint="eastAsia" w:ascii="方正黑体_GBK" w:hAnsi="宋体" w:eastAsia="方正黑体_GBK" w:cs="宋体"/>
          <w:color w:val="auto"/>
          <w:kern w:val="0"/>
          <w:sz w:val="32"/>
          <w:szCs w:val="32"/>
        </w:rPr>
      </w:pPr>
    </w:p>
    <w:p>
      <w:pPr>
        <w:widowControl/>
        <w:shd w:val="clear" w:color="auto" w:fill="FFFFFF"/>
        <w:adjustRightInd w:val="0"/>
        <w:snapToGrid w:val="0"/>
        <w:spacing w:line="560" w:lineRule="atLeast"/>
        <w:ind w:firstLine="640" w:firstLineChars="200"/>
        <w:jc w:val="center"/>
        <w:rPr>
          <w:rFonts w:hint="eastAsia" w:ascii="方正黑体_GBK" w:hAnsi="宋体" w:eastAsia="方正黑体_GBK" w:cs="宋体"/>
          <w:color w:val="auto"/>
          <w:kern w:val="0"/>
          <w:sz w:val="32"/>
          <w:szCs w:val="32"/>
        </w:rPr>
      </w:pPr>
      <w:r>
        <w:rPr>
          <w:rFonts w:hint="eastAsia" w:ascii="方正黑体_GBK" w:hAnsi="宋体" w:eastAsia="方正黑体_GBK" w:cs="宋体"/>
          <w:color w:val="auto"/>
          <w:kern w:val="0"/>
          <w:sz w:val="32"/>
          <w:szCs w:val="32"/>
        </w:rPr>
        <w:t>第五章  附  则</w:t>
      </w:r>
    </w:p>
    <w:p>
      <w:pPr>
        <w:widowControl/>
        <w:shd w:val="clear" w:color="auto" w:fill="FFFFFF"/>
        <w:adjustRightInd w:val="0"/>
        <w:snapToGrid w:val="0"/>
        <w:spacing w:line="560" w:lineRule="atLeast"/>
        <w:ind w:firstLine="640" w:firstLineChars="200"/>
        <w:jc w:val="center"/>
        <w:rPr>
          <w:rFonts w:hint="eastAsia" w:ascii="方正黑体_GBK" w:hAnsi="宋体" w:eastAsia="方正黑体_GBK" w:cs="宋体"/>
          <w:color w:val="auto"/>
          <w:kern w:val="0"/>
          <w:sz w:val="32"/>
          <w:szCs w:val="32"/>
        </w:rPr>
      </w:pPr>
    </w:p>
    <w:p>
      <w:pPr>
        <w:widowControl/>
        <w:shd w:val="clear" w:color="auto" w:fill="FFFFFF"/>
        <w:adjustRightInd w:val="0"/>
        <w:snapToGrid w:val="0"/>
        <w:spacing w:line="560" w:lineRule="atLeast"/>
        <w:ind w:firstLine="643" w:firstLineChars="200"/>
        <w:rPr>
          <w:rFonts w:hint="eastAsia" w:ascii="方正仿宋_GBK" w:hAnsi="宋体" w:eastAsia="方正仿宋_GBK" w:cs="宋体"/>
          <w:color w:val="auto"/>
          <w:kern w:val="0"/>
          <w:sz w:val="32"/>
          <w:szCs w:val="32"/>
        </w:rPr>
      </w:pPr>
      <w:r>
        <w:rPr>
          <w:rFonts w:hint="eastAsia" w:ascii="方正仿宋_GBK" w:hAnsi="宋体" w:eastAsia="方正仿宋_GBK" w:cs="宋体"/>
          <w:b/>
          <w:color w:val="auto"/>
          <w:kern w:val="0"/>
          <w:sz w:val="32"/>
          <w:szCs w:val="32"/>
        </w:rPr>
        <w:t>第</w:t>
      </w:r>
      <w:r>
        <w:rPr>
          <w:rFonts w:hint="eastAsia" w:ascii="方正仿宋_GBK" w:hAnsi="宋体" w:eastAsia="方正仿宋_GBK" w:cs="宋体"/>
          <w:b/>
          <w:color w:val="auto"/>
          <w:kern w:val="0"/>
          <w:sz w:val="32"/>
          <w:szCs w:val="32"/>
          <w:lang w:eastAsia="zh-CN"/>
        </w:rPr>
        <w:t>二十二</w:t>
      </w:r>
      <w:r>
        <w:rPr>
          <w:rFonts w:hint="eastAsia" w:ascii="方正仿宋_GBK" w:hAnsi="宋体" w:eastAsia="方正仿宋_GBK" w:cs="宋体"/>
          <w:b/>
          <w:color w:val="auto"/>
          <w:kern w:val="0"/>
          <w:sz w:val="32"/>
          <w:szCs w:val="32"/>
        </w:rPr>
        <w:t xml:space="preserve">条 </w:t>
      </w:r>
      <w:r>
        <w:rPr>
          <w:rFonts w:hint="eastAsia" w:ascii="方正仿宋_GBK" w:hAnsi="宋体" w:eastAsia="方正仿宋_GBK" w:cs="宋体"/>
          <w:color w:val="auto"/>
          <w:kern w:val="0"/>
          <w:sz w:val="32"/>
          <w:szCs w:val="32"/>
          <w:shd w:val="clear" w:color="auto" w:fill="FFFFFF"/>
        </w:rPr>
        <w:t>本办法由</w:t>
      </w:r>
      <w:r>
        <w:rPr>
          <w:rFonts w:hint="eastAsia" w:ascii="方正仿宋_GBK" w:hAnsi="宋体" w:eastAsia="方正仿宋_GBK" w:cs="宋体"/>
          <w:color w:val="auto"/>
          <w:kern w:val="0"/>
          <w:sz w:val="32"/>
          <w:szCs w:val="32"/>
          <w:lang w:eastAsia="zh-CN"/>
        </w:rPr>
        <w:t>丰都县住房和城乡建设委员会</w:t>
      </w:r>
      <w:r>
        <w:rPr>
          <w:rFonts w:hint="eastAsia" w:ascii="方正仿宋_GBK" w:hAnsi="宋体" w:eastAsia="方正仿宋_GBK" w:cs="宋体"/>
          <w:color w:val="auto"/>
          <w:kern w:val="0"/>
          <w:sz w:val="32"/>
          <w:szCs w:val="32"/>
          <w:shd w:val="clear" w:color="auto" w:fill="FFFFFF"/>
        </w:rPr>
        <w:t>负责解释。</w:t>
      </w:r>
      <w:r>
        <w:rPr>
          <w:rFonts w:hint="eastAsia" w:ascii="方正仿宋_GBK" w:hAnsi="宋体" w:eastAsia="方正仿宋_GBK" w:cs="宋体"/>
          <w:color w:val="auto"/>
          <w:kern w:val="0"/>
          <w:sz w:val="32"/>
          <w:szCs w:val="32"/>
        </w:rPr>
        <w:br w:type="textWrapping"/>
      </w:r>
      <w:r>
        <w:rPr>
          <w:rFonts w:hint="eastAsia" w:ascii="方正仿宋_GBK" w:hAnsi="宋体" w:eastAsia="方正仿宋_GBK" w:cs="宋体"/>
          <w:b/>
          <w:color w:val="auto"/>
          <w:kern w:val="0"/>
          <w:sz w:val="32"/>
          <w:szCs w:val="32"/>
        </w:rPr>
        <w:t xml:space="preserve">    第</w:t>
      </w:r>
      <w:r>
        <w:rPr>
          <w:rFonts w:hint="eastAsia" w:ascii="方正仿宋_GBK" w:hAnsi="宋体" w:eastAsia="方正仿宋_GBK" w:cs="宋体"/>
          <w:b/>
          <w:color w:val="auto"/>
          <w:kern w:val="0"/>
          <w:sz w:val="32"/>
          <w:szCs w:val="32"/>
          <w:lang w:eastAsia="zh-CN"/>
        </w:rPr>
        <w:t>二十三</w:t>
      </w:r>
      <w:r>
        <w:rPr>
          <w:rFonts w:hint="eastAsia" w:ascii="方正仿宋_GBK" w:hAnsi="宋体" w:eastAsia="方正仿宋_GBK" w:cs="宋体"/>
          <w:b/>
          <w:color w:val="auto"/>
          <w:kern w:val="0"/>
          <w:sz w:val="32"/>
          <w:szCs w:val="32"/>
        </w:rPr>
        <w:t>条</w:t>
      </w:r>
      <w:r>
        <w:rPr>
          <w:rFonts w:hint="eastAsia" w:ascii="方正仿宋_GBK" w:hAnsi="宋体" w:eastAsia="方正仿宋_GBK" w:cs="宋体"/>
          <w:color w:val="auto"/>
          <w:kern w:val="0"/>
          <w:sz w:val="32"/>
          <w:szCs w:val="32"/>
        </w:rPr>
        <w:t xml:space="preserve"> 本办法自发布之日起施行。</w:t>
      </w:r>
    </w:p>
    <w:p>
      <w:pPr>
        <w:adjustRightInd w:val="0"/>
        <w:snapToGrid w:val="0"/>
        <w:spacing w:line="560" w:lineRule="atLeast"/>
        <w:ind w:firstLine="640" w:firstLineChars="200"/>
        <w:rPr>
          <w:rFonts w:hint="eastAsia" w:ascii="方正仿宋_GBK" w:hAnsi="宋体" w:eastAsia="方正仿宋_GBK" w:cs="宋体"/>
          <w:color w:val="auto"/>
          <w:kern w:val="0"/>
          <w:sz w:val="32"/>
          <w:szCs w:val="32"/>
        </w:rPr>
      </w:pPr>
    </w:p>
    <w:p>
      <w:pPr>
        <w:spacing w:line="560" w:lineRule="exact"/>
        <w:ind w:firstLine="640" w:firstLineChars="200"/>
        <w:jc w:val="both"/>
        <w:rPr>
          <w:rFonts w:hint="eastAsia" w:ascii="方正仿宋_GBK" w:hAnsi="宋体" w:eastAsia="方正仿宋_GBK" w:cs="宋体"/>
          <w:color w:val="auto"/>
          <w:kern w:val="0"/>
          <w:sz w:val="32"/>
          <w:szCs w:val="32"/>
        </w:rPr>
      </w:pPr>
      <w:r>
        <w:rPr>
          <w:rFonts w:hint="eastAsia" w:ascii="方正仿宋_GBK" w:hAnsi="宋体" w:eastAsia="方正仿宋_GBK" w:cs="宋体"/>
          <w:color w:val="auto"/>
          <w:kern w:val="0"/>
          <w:sz w:val="32"/>
          <w:szCs w:val="32"/>
        </w:rPr>
        <w:t>附件：建筑施工安全生产重点举报事项奖励标准</w:t>
      </w: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lang w:val="en-US" w:eastAsia="zh-CN"/>
        </w:rPr>
      </w:pP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lang w:val="en-US" w:eastAsia="zh-CN"/>
        </w:rPr>
      </w:pP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lang w:val="en-US" w:eastAsia="zh-CN"/>
        </w:rPr>
      </w:pPr>
    </w:p>
    <w:p>
      <w:pPr>
        <w:widowControl/>
        <w:shd w:val="clear" w:color="auto" w:fill="FFFFFF"/>
        <w:adjustRightInd w:val="0"/>
        <w:snapToGrid w:val="0"/>
        <w:spacing w:line="560" w:lineRule="atLeast"/>
        <w:ind w:firstLine="640" w:firstLineChars="200"/>
        <w:rPr>
          <w:rFonts w:hint="eastAsia" w:ascii="方正仿宋_GBK" w:hAnsi="宋体" w:eastAsia="方正仿宋_GBK" w:cs="宋体"/>
          <w:color w:val="auto"/>
          <w:kern w:val="0"/>
          <w:sz w:val="32"/>
          <w:szCs w:val="32"/>
          <w:lang w:val="en-US" w:eastAsia="zh-CN"/>
        </w:rPr>
      </w:pPr>
    </w:p>
    <w:p>
      <w:pPr>
        <w:widowControl/>
        <w:shd w:val="clear" w:color="auto" w:fill="FFFFFF"/>
        <w:adjustRightInd w:val="0"/>
        <w:snapToGrid w:val="0"/>
        <w:spacing w:line="560" w:lineRule="atLeast"/>
        <w:ind w:firstLine="640" w:firstLineChars="200"/>
        <w:jc w:val="right"/>
        <w:rPr>
          <w:rFonts w:hint="eastAsia" w:ascii="方正仿宋_GBK" w:hAnsi="宋体" w:eastAsia="方正仿宋_GBK" w:cs="宋体"/>
          <w:color w:val="auto"/>
          <w:kern w:val="0"/>
          <w:sz w:val="32"/>
          <w:szCs w:val="32"/>
          <w:lang w:val="en-US" w:eastAsia="zh-CN"/>
        </w:rPr>
      </w:pPr>
      <w:r>
        <w:rPr>
          <w:rFonts w:hint="eastAsia" w:ascii="方正仿宋_GBK" w:hAnsi="宋体" w:eastAsia="方正仿宋_GBK" w:cs="宋体"/>
          <w:color w:val="auto"/>
          <w:kern w:val="0"/>
          <w:sz w:val="32"/>
          <w:szCs w:val="32"/>
          <w:lang w:val="en-US" w:eastAsia="zh-CN"/>
        </w:rPr>
        <w:t>丰都县住房和城乡建设委员会</w:t>
      </w:r>
    </w:p>
    <w:p>
      <w:pPr>
        <w:widowControl/>
        <w:shd w:val="clear" w:color="auto" w:fill="FFFFFF"/>
        <w:adjustRightInd w:val="0"/>
        <w:snapToGrid w:val="0"/>
        <w:spacing w:line="560" w:lineRule="atLeast"/>
        <w:ind w:firstLine="5760" w:firstLineChars="1800"/>
        <w:jc w:val="both"/>
        <w:rPr>
          <w:rFonts w:hint="default" w:ascii="方正仿宋_GBK" w:hAnsi="宋体" w:eastAsia="方正仿宋_GBK" w:cs="宋体"/>
          <w:color w:val="auto"/>
          <w:kern w:val="0"/>
          <w:sz w:val="32"/>
          <w:szCs w:val="32"/>
          <w:lang w:val="en-US" w:eastAsia="zh-CN"/>
        </w:rPr>
        <w:sectPr>
          <w:type w:val="continuous"/>
          <w:pgSz w:w="11906" w:h="16838"/>
          <w:pgMar w:top="2098" w:right="1474" w:bottom="1984" w:left="1587" w:header="851" w:footer="1361" w:gutter="0"/>
          <w:pgNumType w:fmt="numberInDash"/>
          <w:cols w:space="720" w:num="1"/>
          <w:docGrid w:linePitch="312" w:charSpace="0"/>
        </w:sectPr>
      </w:pPr>
      <w:r>
        <w:rPr>
          <w:rFonts w:hint="eastAsia" w:ascii="Times New Roman" w:hAnsi="Times New Roman" w:eastAsia="方正仿宋_GBK" w:cs="Times New Roman"/>
          <w:i w:val="0"/>
          <w:iCs w:val="0"/>
          <w:caps w:val="0"/>
          <w:color w:val="auto"/>
          <w:spacing w:val="0"/>
          <w:kern w:val="0"/>
          <w:sz w:val="32"/>
          <w:szCs w:val="32"/>
          <w:shd w:val="clear" w:color="auto" w:fill="FFFFFF"/>
          <w:lang w:val="en-US" w:eastAsia="zh-CN" w:bidi="ar"/>
        </w:rPr>
        <w:t>2021</w:t>
      </w:r>
      <w:r>
        <w:rPr>
          <w:rFonts w:hint="eastAsia" w:ascii="方正仿宋_GBK" w:hAnsi="宋体" w:eastAsia="方正仿宋_GBK" w:cs="宋体"/>
          <w:color w:val="auto"/>
          <w:kern w:val="0"/>
          <w:sz w:val="32"/>
          <w:szCs w:val="32"/>
          <w:lang w:val="en-US" w:eastAsia="zh-CN"/>
        </w:rPr>
        <w:t>年</w:t>
      </w:r>
      <w:r>
        <w:rPr>
          <w:rFonts w:hint="eastAsia" w:ascii="Times New Roman" w:hAnsi="Times New Roman" w:eastAsia="方正仿宋_GBK" w:cs="Times New Roman"/>
          <w:i w:val="0"/>
          <w:iCs w:val="0"/>
          <w:caps w:val="0"/>
          <w:color w:val="auto"/>
          <w:spacing w:val="0"/>
          <w:kern w:val="0"/>
          <w:sz w:val="32"/>
          <w:szCs w:val="32"/>
          <w:shd w:val="clear" w:color="auto" w:fill="FFFFFF"/>
          <w:lang w:val="en-US" w:eastAsia="zh-CN" w:bidi="ar"/>
        </w:rPr>
        <w:t>8</w:t>
      </w:r>
      <w:r>
        <w:rPr>
          <w:rFonts w:hint="eastAsia" w:ascii="方正仿宋_GBK" w:hAnsi="宋体" w:eastAsia="方正仿宋_GBK" w:cs="宋体"/>
          <w:color w:val="auto"/>
          <w:kern w:val="0"/>
          <w:sz w:val="32"/>
          <w:szCs w:val="32"/>
          <w:lang w:val="en-US" w:eastAsia="zh-CN"/>
        </w:rPr>
        <w:t>月</w:t>
      </w:r>
      <w:r>
        <w:rPr>
          <w:rFonts w:hint="eastAsia" w:ascii="Times New Roman" w:hAnsi="Times New Roman" w:eastAsia="方正仿宋_GBK" w:cs="Times New Roman"/>
          <w:i w:val="0"/>
          <w:iCs w:val="0"/>
          <w:caps w:val="0"/>
          <w:color w:val="auto"/>
          <w:spacing w:val="0"/>
          <w:kern w:val="0"/>
          <w:sz w:val="32"/>
          <w:szCs w:val="32"/>
          <w:shd w:val="clear" w:color="auto" w:fill="FFFFFF"/>
          <w:lang w:val="en-US" w:eastAsia="zh-CN" w:bidi="ar"/>
        </w:rPr>
        <w:t>27</w:t>
      </w:r>
      <w:r>
        <w:rPr>
          <w:rFonts w:hint="eastAsia" w:ascii="方正仿宋_GBK" w:hAnsi="宋体" w:eastAsia="方正仿宋_GBK" w:cs="宋体"/>
          <w:color w:val="auto"/>
          <w:kern w:val="0"/>
          <w:sz w:val="32"/>
          <w:szCs w:val="32"/>
          <w:lang w:val="en-US" w:eastAsia="zh-CN"/>
        </w:rPr>
        <w:t>日</w:t>
      </w:r>
    </w:p>
    <w:p>
      <w:pPr>
        <w:keepNext w:val="0"/>
        <w:keepLines w:val="0"/>
        <w:pageBreakBefore w:val="0"/>
        <w:widowControl/>
        <w:suppressLineNumbers w:val="0"/>
        <w:shd w:val="clear" w:color="auto" w:fill="FFFFFF"/>
        <w:kinsoku/>
        <w:wordWrap w:val="0"/>
        <w:overflowPunct/>
        <w:topLinePunct w:val="0"/>
        <w:autoSpaceDE/>
        <w:autoSpaceDN/>
        <w:bidi w:val="0"/>
        <w:adjustRightInd/>
        <w:snapToGrid/>
        <w:spacing w:line="560" w:lineRule="exact"/>
        <w:jc w:val="left"/>
        <w:textAlignment w:val="auto"/>
        <w:rPr>
          <w:rFonts w:hint="eastAsia" w:ascii="方正仿宋_GBK" w:hAnsi="宋体" w:eastAsia="方正仿宋_GBK" w:cs="宋体"/>
          <w:b w:val="0"/>
          <w:bCs w:val="0"/>
          <w:color w:val="auto"/>
          <w:kern w:val="0"/>
          <w:sz w:val="32"/>
          <w:szCs w:val="32"/>
        </w:rPr>
      </w:pPr>
    </w:p>
    <w:p>
      <w:pPr>
        <w:keepNext w:val="0"/>
        <w:keepLines w:val="0"/>
        <w:pageBreakBefore w:val="0"/>
        <w:widowControl/>
        <w:suppressLineNumbers w:val="0"/>
        <w:shd w:val="clear" w:color="auto" w:fill="FFFFFF"/>
        <w:kinsoku/>
        <w:wordWrap w:val="0"/>
        <w:overflowPunct/>
        <w:topLinePunct w:val="0"/>
        <w:autoSpaceDE/>
        <w:autoSpaceDN/>
        <w:bidi w:val="0"/>
        <w:adjustRightInd/>
        <w:snapToGrid/>
        <w:spacing w:line="560" w:lineRule="exact"/>
        <w:jc w:val="left"/>
        <w:textAlignment w:val="auto"/>
        <w:rPr>
          <w:rFonts w:hint="eastAsia" w:ascii="方正仿宋_GBK" w:hAnsi="宋体" w:eastAsia="方正仿宋_GBK" w:cs="宋体"/>
          <w:b w:val="0"/>
          <w:bCs w:val="0"/>
          <w:color w:val="auto"/>
          <w:kern w:val="0"/>
          <w:sz w:val="32"/>
          <w:szCs w:val="32"/>
        </w:rPr>
      </w:pPr>
    </w:p>
    <w:p>
      <w:pPr>
        <w:keepNext w:val="0"/>
        <w:keepLines w:val="0"/>
        <w:pageBreakBefore w:val="0"/>
        <w:widowControl/>
        <w:suppressLineNumbers w:val="0"/>
        <w:shd w:val="clear" w:color="auto" w:fill="FFFFFF"/>
        <w:kinsoku/>
        <w:wordWrap w:val="0"/>
        <w:overflowPunct/>
        <w:topLinePunct w:val="0"/>
        <w:autoSpaceDE/>
        <w:autoSpaceDN/>
        <w:bidi w:val="0"/>
        <w:adjustRightInd/>
        <w:snapToGrid/>
        <w:spacing w:line="560" w:lineRule="exact"/>
        <w:jc w:val="left"/>
        <w:textAlignment w:val="auto"/>
        <w:rPr>
          <w:rFonts w:hint="eastAsia" w:ascii="方正仿宋_GBK" w:hAnsi="宋体" w:eastAsia="方正仿宋_GBK" w:cs="宋体"/>
          <w:b w:val="0"/>
          <w:bCs w:val="0"/>
          <w:color w:val="auto"/>
          <w:kern w:val="0"/>
          <w:sz w:val="32"/>
          <w:szCs w:val="32"/>
        </w:rPr>
      </w:pPr>
    </w:p>
    <w:p>
      <w:pPr>
        <w:keepNext w:val="0"/>
        <w:keepLines w:val="0"/>
        <w:pageBreakBefore w:val="0"/>
        <w:widowControl/>
        <w:suppressLineNumbers w:val="0"/>
        <w:shd w:val="clear" w:color="auto" w:fill="FFFFFF"/>
        <w:kinsoku/>
        <w:wordWrap w:val="0"/>
        <w:overflowPunct/>
        <w:topLinePunct w:val="0"/>
        <w:autoSpaceDE/>
        <w:autoSpaceDN/>
        <w:bidi w:val="0"/>
        <w:adjustRightInd/>
        <w:snapToGrid/>
        <w:spacing w:line="560" w:lineRule="exact"/>
        <w:jc w:val="left"/>
        <w:textAlignment w:val="auto"/>
        <w:rPr>
          <w:rFonts w:hint="eastAsia" w:ascii="方正仿宋_GBK" w:hAnsi="宋体" w:eastAsia="方正仿宋_GBK" w:cs="宋体"/>
          <w:b w:val="0"/>
          <w:bCs w:val="0"/>
          <w:color w:val="auto"/>
          <w:kern w:val="0"/>
          <w:sz w:val="32"/>
          <w:szCs w:val="32"/>
        </w:rPr>
      </w:pPr>
    </w:p>
    <w:p>
      <w:pPr>
        <w:keepNext w:val="0"/>
        <w:keepLines w:val="0"/>
        <w:pageBreakBefore w:val="0"/>
        <w:widowControl/>
        <w:suppressLineNumbers w:val="0"/>
        <w:shd w:val="clear" w:color="auto" w:fill="FFFFFF"/>
        <w:kinsoku/>
        <w:wordWrap w:val="0"/>
        <w:overflowPunct/>
        <w:topLinePunct w:val="0"/>
        <w:autoSpaceDE/>
        <w:autoSpaceDN/>
        <w:bidi w:val="0"/>
        <w:adjustRightInd/>
        <w:snapToGrid/>
        <w:spacing w:line="560" w:lineRule="exact"/>
        <w:jc w:val="left"/>
        <w:textAlignment w:val="auto"/>
        <w:rPr>
          <w:rFonts w:hint="eastAsia" w:ascii="方正仿宋_GBK" w:hAnsi="宋体" w:eastAsia="方正仿宋_GBK" w:cs="宋体"/>
          <w:b w:val="0"/>
          <w:bCs w:val="0"/>
          <w:color w:val="auto"/>
          <w:kern w:val="0"/>
          <w:sz w:val="32"/>
          <w:szCs w:val="32"/>
        </w:rPr>
      </w:pPr>
    </w:p>
    <w:p>
      <w:pPr>
        <w:keepNext w:val="0"/>
        <w:keepLines w:val="0"/>
        <w:pageBreakBefore w:val="0"/>
        <w:widowControl/>
        <w:suppressLineNumbers w:val="0"/>
        <w:shd w:val="clear" w:color="auto" w:fill="FFFFFF"/>
        <w:kinsoku/>
        <w:wordWrap w:val="0"/>
        <w:overflowPunct/>
        <w:topLinePunct w:val="0"/>
        <w:autoSpaceDE/>
        <w:autoSpaceDN/>
        <w:bidi w:val="0"/>
        <w:adjustRightInd/>
        <w:snapToGrid/>
        <w:spacing w:line="560" w:lineRule="exact"/>
        <w:jc w:val="left"/>
        <w:textAlignment w:val="auto"/>
        <w:rPr>
          <w:rFonts w:hint="eastAsia" w:ascii="方正仿宋_GBK" w:hAnsi="宋体" w:eastAsia="方正仿宋_GBK" w:cs="宋体"/>
          <w:b w:val="0"/>
          <w:bCs w:val="0"/>
          <w:color w:val="auto"/>
          <w:kern w:val="0"/>
          <w:sz w:val="32"/>
          <w:szCs w:val="32"/>
        </w:rPr>
      </w:pPr>
    </w:p>
    <w:p>
      <w:pPr>
        <w:spacing w:line="560" w:lineRule="exact"/>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附件</w:t>
      </w:r>
    </w:p>
    <w:p>
      <w:pPr>
        <w:spacing w:line="560" w:lineRule="exact"/>
        <w:ind w:firstLine="644" w:firstLineChars="200"/>
        <w:rPr>
          <w:rFonts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建筑施工安全生产重点举报事项奖励标准</w:t>
      </w:r>
    </w:p>
    <w:p>
      <w:pPr>
        <w:spacing w:line="560" w:lineRule="exact"/>
        <w:ind w:firstLine="644" w:firstLineChars="200"/>
        <w:rPr>
          <w:rFonts w:ascii="方正仿宋_GBK" w:hAnsi="方正仿宋_GBK" w:eastAsia="方正仿宋_GBK" w:cs="方正仿宋_GBK"/>
          <w:sz w:val="32"/>
          <w:szCs w:val="32"/>
        </w:rPr>
      </w:pPr>
    </w:p>
    <w:p>
      <w:pPr>
        <w:numPr>
          <w:ilvl w:val="0"/>
          <w:numId w:val="1"/>
        </w:numPr>
        <w:spacing w:line="560" w:lineRule="exact"/>
        <w:ind w:firstLine="644"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没有获得有关安全生产许可证或证照不全、证照过期、证照未变更从事建设活动的</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或者将生产经营项目发包给不具备安全生产条件或相应资质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资格</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的单位或者个人。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1000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r>
        <w:rPr>
          <w:rFonts w:ascii="方正仿宋_GBK" w:hAnsi="方正仿宋_GBK" w:eastAsia="方正仿宋_GBK" w:cs="方正仿宋_GBK"/>
          <w:sz w:val="32"/>
          <w:szCs w:val="32"/>
        </w:rPr>
        <w:t xml:space="preserve">   </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二、建设单位未提供安全生产作业环境。</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三、建设单位对施工、监理、设计、勘察等参建单位提出不符合安全生产法律、法规和强制性标准规定的要求。</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四、建设单位要求施工单位压缩合同约定的工期。</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五、施工企业的主要负责人、项目负责人、专职安全生产管理人员、特种作业人员</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未依法取得安全生产考核合格证书、建筑施工特种作业人员操作资格证书即从事相关作业。</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六、施工单位项目负责人不按照有关规定到岗履职</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每月在该项目上带班生产时间少于本月施工时间的</w:t>
      </w:r>
      <w:r>
        <w:rPr>
          <w:rFonts w:ascii="方正仿宋_GBK" w:hAnsi="方正仿宋_GBK" w:eastAsia="方正仿宋_GBK" w:cs="方正仿宋_GBK"/>
          <w:sz w:val="32"/>
          <w:szCs w:val="32"/>
        </w:rPr>
        <w:t>80%</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七、施工单位不落实防高坠措施、高处作业人员不按照规定使用安全带。</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300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八、施工单位不按照规定编制、审批、论证、实施危险性较大分部分项工程专项方案</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未安排专职安全生产管理人员现场监督危险性较大分部分项工程施工。</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1000</w:t>
      </w:r>
      <w:r>
        <w:rPr>
          <w:rFonts w:hint="eastAsia" w:ascii="方正仿宋_GBK" w:hAnsi="方正仿宋_GBK" w:eastAsia="方正仿宋_GBK" w:cs="方正仿宋_GBK"/>
          <w:sz w:val="32"/>
          <w:szCs w:val="32"/>
        </w:rPr>
        <w:t>元）</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九、施工单位违反标准规范</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在未编制专项方案、未增加安全措施的情况下盲目抢工期施工。</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十、施工现场不按照操作规程或专项方案进行安装、拆卸、使用临时建筑物、建筑起重机械、脚手架和模板支撑体系。</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1000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十一、监理单位不按照规定实施经常性安全检查、未有效制止违规行为、应现场旁站监理而未严格执行。</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十二、监理单位未按规定编制、实施危险性较大分部分项工程专项监理方案</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或对施工组织设计中的安全技术措施、专项施工方案未进行依规审查。</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1000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十三、监理单位对发现的安全事故隐患</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未按照规定及时督促施工单位整改消除隐患或者督促暂停现场施工。</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r>
        <w:rPr>
          <w:rFonts w:ascii="方正仿宋_GBK" w:hAnsi="方正仿宋_GBK" w:eastAsia="方正仿宋_GBK" w:cs="方正仿宋_GBK"/>
          <w:sz w:val="32"/>
          <w:szCs w:val="32"/>
        </w:rPr>
        <w:t xml:space="preserve">  </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十四、建设、勘察、设计、检验检测和监理等单位不按照规定在职责范围内管控工程安全风险隐患。</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十五、施工现场使用国家或行业明令“淘汰目录”的机械设备、产品和技术。</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500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spacing w:line="560" w:lineRule="exact"/>
        <w:ind w:firstLine="644"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十六、施工现场违反安全文明施工管理规定的。未设置硬质密闭围挡的</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未采取覆盖</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洒水抑尘、冲洗地面和车辆等有效防尘降尘措施的</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工程土石方</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渣土</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、建筑垃圾未采用密闭式防尘网遮盖。</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奖励</w:t>
      </w:r>
      <w:r>
        <w:rPr>
          <w:rFonts w:ascii="方正仿宋_GBK" w:hAnsi="方正仿宋_GBK" w:eastAsia="方正仿宋_GBK" w:cs="方正仿宋_GBK"/>
          <w:sz w:val="32"/>
          <w:szCs w:val="32"/>
        </w:rPr>
        <w:t>300</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lang w:eastAsia="zh-CN"/>
        </w:rPr>
        <w:t>）</w:t>
      </w:r>
    </w:p>
    <w:p>
      <w:pPr>
        <w:keepNext w:val="0"/>
        <w:keepLines w:val="0"/>
        <w:pageBreakBefore w:val="0"/>
        <w:kinsoku/>
        <w:overflowPunct/>
        <w:topLinePunct w:val="0"/>
        <w:autoSpaceDE/>
        <w:autoSpaceDN/>
        <w:bidi w:val="0"/>
        <w:adjustRightInd/>
        <w:snapToGrid w:val="0"/>
        <w:spacing w:line="560" w:lineRule="exact"/>
        <w:ind w:firstLine="644" w:firstLineChars="200"/>
        <w:jc w:val="left"/>
        <w:textAlignment w:val="auto"/>
        <w:rPr>
          <w:rFonts w:hint="default" w:ascii="方正仿宋_GBK" w:hAnsi="方正仿宋_GBK" w:eastAsia="方正仿宋_GBK" w:cs="方正仿宋_GBK"/>
          <w:b w:val="0"/>
          <w:bCs w:val="0"/>
          <w:color w:val="auto"/>
          <w:sz w:val="32"/>
          <w:szCs w:val="32"/>
          <w:lang w:val="en-US" w:eastAsia="zh-CN"/>
        </w:rPr>
      </w:pPr>
    </w:p>
    <w:p>
      <w:pPr>
        <w:snapToGrid w:val="0"/>
        <w:spacing w:line="560" w:lineRule="atLeast"/>
        <w:ind w:firstLine="644" w:firstLineChars="200"/>
        <w:jc w:val="left"/>
        <w:rPr>
          <w:rFonts w:hint="eastAsia" w:ascii="方正仿宋_GBK" w:hAnsi="方正仿宋_GBK" w:eastAsia="方正仿宋_GBK" w:cs="方正仿宋_GBK"/>
          <w:b w:val="0"/>
          <w:bCs w:val="0"/>
          <w:color w:val="auto"/>
          <w:sz w:val="32"/>
          <w:szCs w:val="32"/>
        </w:rPr>
      </w:pPr>
    </w:p>
    <w:p>
      <w:pPr>
        <w:snapToGrid w:val="0"/>
        <w:spacing w:line="560" w:lineRule="atLeast"/>
        <w:ind w:firstLine="644" w:firstLineChars="200"/>
        <w:jc w:val="left"/>
        <w:rPr>
          <w:rFonts w:hint="eastAsia" w:ascii="方正仿宋_GBK" w:hAnsi="方正仿宋_GBK" w:eastAsia="方正仿宋_GBK" w:cs="方正仿宋_GBK"/>
          <w:b w:val="0"/>
          <w:bCs w:val="0"/>
          <w:color w:val="auto"/>
          <w:sz w:val="32"/>
          <w:szCs w:val="32"/>
        </w:rPr>
      </w:pPr>
    </w:p>
    <w:p>
      <w:pPr>
        <w:snapToGrid w:val="0"/>
        <w:spacing w:line="560" w:lineRule="atLeast"/>
        <w:ind w:firstLine="644" w:firstLineChars="200"/>
        <w:jc w:val="left"/>
        <w:rPr>
          <w:rFonts w:hint="eastAsia" w:ascii="方正仿宋_GBK" w:hAnsi="方正仿宋_GBK" w:eastAsia="方正仿宋_GBK" w:cs="方正仿宋_GBK"/>
          <w:color w:val="auto"/>
          <w:sz w:val="32"/>
          <w:szCs w:val="32"/>
        </w:rPr>
      </w:pPr>
    </w:p>
    <w:p>
      <w:pPr>
        <w:snapToGrid w:val="0"/>
        <w:spacing w:line="560" w:lineRule="atLeast"/>
        <w:ind w:firstLine="644" w:firstLineChars="200"/>
        <w:jc w:val="left"/>
        <w:rPr>
          <w:rFonts w:hint="eastAsia" w:ascii="方正仿宋_GBK" w:hAnsi="方正仿宋_GBK" w:eastAsia="方正仿宋_GBK" w:cs="方正仿宋_GBK"/>
          <w:color w:val="auto"/>
          <w:sz w:val="32"/>
          <w:szCs w:val="32"/>
        </w:rPr>
      </w:pPr>
    </w:p>
    <w:p>
      <w:pPr>
        <w:snapToGrid w:val="0"/>
        <w:spacing w:line="560" w:lineRule="atLeast"/>
        <w:ind w:firstLine="644" w:firstLineChars="200"/>
        <w:jc w:val="left"/>
        <w:rPr>
          <w:rFonts w:hint="eastAsia" w:ascii="方正仿宋_GBK" w:hAnsi="方正仿宋_GBK" w:eastAsia="方正仿宋_GBK" w:cs="方正仿宋_GBK"/>
          <w:color w:val="auto"/>
          <w:sz w:val="32"/>
          <w:szCs w:val="32"/>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pStyle w:val="2"/>
        <w:ind w:left="0" w:leftChars="0" w:firstLine="0" w:firstLineChars="0"/>
        <w:rPr>
          <w:rFonts w:hint="eastAsia"/>
          <w:lang w:val="en-US" w:eastAsia="zh-CN"/>
        </w:rPr>
      </w:pPr>
    </w:p>
    <w:p>
      <w:pPr>
        <w:pStyle w:val="3"/>
        <w:ind w:left="0" w:leftChars="0" w:firstLine="0" w:firstLineChars="0"/>
        <w:rPr>
          <w:rFonts w:hint="default" w:ascii="Times New Roman" w:hAnsi="Times New Roman" w:cs="Times New Roman"/>
          <w:u w:val="single"/>
          <w:lang w:val="en-US"/>
        </w:rPr>
      </w:pPr>
    </w:p>
    <w:sectPr>
      <w:headerReference r:id="rId3" w:type="default"/>
      <w:footerReference r:id="rId4" w:type="default"/>
      <w:type w:val="continuous"/>
      <w:pgSz w:w="11906" w:h="16838"/>
      <w:pgMar w:top="2098" w:right="1474" w:bottom="1984" w:left="1587" w:header="851" w:footer="992" w:gutter="0"/>
      <w:pgNumType w:fmt="numberInDash"/>
      <w:cols w:space="0" w:num="1"/>
      <w:rtlGutter w:val="0"/>
      <w:docGrid w:type="linesAndChars" w:linePitch="316" w:charSpace="6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E889EC-26A0-4B65-9D97-358675ED8FE7}"/>
  </w:font>
  <w:font w:name="Arial">
    <w:panose1 w:val="020B0604020202020204"/>
    <w:charset w:val="01"/>
    <w:family w:val="swiss"/>
    <w:pitch w:val="default"/>
    <w:sig w:usb0="E0002EFF" w:usb1="C000785B" w:usb2="00000009" w:usb3="00000000" w:csb0="400001FF" w:csb1="FFFF0000"/>
    <w:embedRegular r:id="rId2" w:fontKey="{98C30E7B-26FF-44E0-817E-84AE5DB25FB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5B45D6C-4BF8-41C2-BBD7-891B4D0ED64F}"/>
  </w:font>
  <w:font w:name="Symbol">
    <w:panose1 w:val="05050102010706020507"/>
    <w:charset w:val="02"/>
    <w:family w:val="roman"/>
    <w:pitch w:val="default"/>
    <w:sig w:usb0="00000000" w:usb1="00000000" w:usb2="00000000" w:usb3="00000000" w:csb0="80000000" w:csb1="00000000"/>
    <w:embedRegular r:id="rId4" w:fontKey="{A31525D6-4133-46AC-99EA-68510B2B2EF3}"/>
  </w:font>
  <w:font w:name="Calibri">
    <w:panose1 w:val="020F0502020204030204"/>
    <w:charset w:val="00"/>
    <w:family w:val="swiss"/>
    <w:pitch w:val="default"/>
    <w:sig w:usb0="E4002EFF" w:usb1="C000247B" w:usb2="00000009" w:usb3="00000000" w:csb0="200001FF" w:csb1="00000000"/>
    <w:embedRegular r:id="rId5" w:fontKey="{3BCE6788-968A-4936-9525-39C4797A7905}"/>
  </w:font>
  <w:font w:name="方正仿宋_GBK">
    <w:panose1 w:val="03000509000000000000"/>
    <w:charset w:val="86"/>
    <w:family w:val="auto"/>
    <w:pitch w:val="default"/>
    <w:sig w:usb0="00000001" w:usb1="080E0000" w:usb2="00000000" w:usb3="00000000" w:csb0="00040000" w:csb1="00000000"/>
    <w:embedRegular r:id="rId6" w:fontKey="{F3EB3743-5FE0-4B7E-B42F-A60D29C77C72}"/>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embedRegular r:id="rId7" w:fontKey="{9A255F4D-B579-4F5B-9C8F-B1C4CA96F930}"/>
  </w:font>
  <w:font w:name="方正黑体_GBK">
    <w:panose1 w:val="03000509000000000000"/>
    <w:charset w:val="86"/>
    <w:family w:val="auto"/>
    <w:pitch w:val="default"/>
    <w:sig w:usb0="00000001" w:usb1="080E0000" w:usb2="00000000" w:usb3="00000000" w:csb0="00040000" w:csb1="00000000"/>
    <w:embedRegular r:id="rId8" w:fontKey="{AD65A20E-CC06-4256-807C-55B943E8E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- 12 -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0F7A17"/>
    <w:multiLevelType w:val="singleLevel"/>
    <w:tmpl w:val="E50F7A17"/>
    <w:lvl w:ilvl="0" w:tentative="0">
      <w:start w:val="1"/>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107"/>
  <w:drawingGridVerticalSpacing w:val="158"/>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growAutofit/>
    <w:useFELayout/>
    <w:doNotUseIndentAsNumberingTabStop/>
    <w:useAltKinsokuLineBreakRules/>
    <w:splitPgBreakAndParaMark/>
    <w:compatSetting w:name="compatibilityMode" w:uri="http://schemas.microsoft.com/office/word" w:val="14"/>
  </w:compat>
  <w:docVars>
    <w:docVar w:name="commondata" w:val="eyJoZGlkIjoiMjM0OTA5OWNmOWM4NzcxYTdiZTUyNjg0MjllOGUyMjUifQ=="/>
  </w:docVars>
  <w:rsids>
    <w:rsidRoot w:val="00000000"/>
    <w:rsid w:val="03351668"/>
    <w:rsid w:val="03DD4B6A"/>
    <w:rsid w:val="048351AF"/>
    <w:rsid w:val="05A73D49"/>
    <w:rsid w:val="076D3E40"/>
    <w:rsid w:val="08CF6F3F"/>
    <w:rsid w:val="093B6CCB"/>
    <w:rsid w:val="09BD7ACE"/>
    <w:rsid w:val="09CA6E37"/>
    <w:rsid w:val="09F95F57"/>
    <w:rsid w:val="0A40722C"/>
    <w:rsid w:val="0AB60C1E"/>
    <w:rsid w:val="0AC61959"/>
    <w:rsid w:val="0B917020"/>
    <w:rsid w:val="0C101985"/>
    <w:rsid w:val="0D280AEB"/>
    <w:rsid w:val="0D481A2F"/>
    <w:rsid w:val="0DEC2E63"/>
    <w:rsid w:val="0EE11658"/>
    <w:rsid w:val="0FBE6D4B"/>
    <w:rsid w:val="0FF31312"/>
    <w:rsid w:val="102C23A4"/>
    <w:rsid w:val="142216FF"/>
    <w:rsid w:val="147C01BD"/>
    <w:rsid w:val="16300217"/>
    <w:rsid w:val="1668306C"/>
    <w:rsid w:val="1706614E"/>
    <w:rsid w:val="186C653B"/>
    <w:rsid w:val="189E51A6"/>
    <w:rsid w:val="18BA4956"/>
    <w:rsid w:val="199E73E3"/>
    <w:rsid w:val="19BE1688"/>
    <w:rsid w:val="1B063427"/>
    <w:rsid w:val="1B6C7B26"/>
    <w:rsid w:val="1DBF2486"/>
    <w:rsid w:val="1F1679D2"/>
    <w:rsid w:val="1F2619F7"/>
    <w:rsid w:val="1F4D7B2F"/>
    <w:rsid w:val="1F684D67"/>
    <w:rsid w:val="1F8110D3"/>
    <w:rsid w:val="1FDD664A"/>
    <w:rsid w:val="20AE3F16"/>
    <w:rsid w:val="20C17CA9"/>
    <w:rsid w:val="21A603B9"/>
    <w:rsid w:val="223D394E"/>
    <w:rsid w:val="23760950"/>
    <w:rsid w:val="24847E5D"/>
    <w:rsid w:val="259C18A7"/>
    <w:rsid w:val="25CE4680"/>
    <w:rsid w:val="26AA652E"/>
    <w:rsid w:val="279A4590"/>
    <w:rsid w:val="283338E1"/>
    <w:rsid w:val="28A062F3"/>
    <w:rsid w:val="28B87737"/>
    <w:rsid w:val="29770242"/>
    <w:rsid w:val="2A3D4AB4"/>
    <w:rsid w:val="2AB616B8"/>
    <w:rsid w:val="2C546F86"/>
    <w:rsid w:val="2C7660CC"/>
    <w:rsid w:val="2D787C3E"/>
    <w:rsid w:val="2D795A88"/>
    <w:rsid w:val="2DD43AFB"/>
    <w:rsid w:val="2E6A4244"/>
    <w:rsid w:val="2E8B21B7"/>
    <w:rsid w:val="2EA569AB"/>
    <w:rsid w:val="2F0B4AB2"/>
    <w:rsid w:val="2F836D7C"/>
    <w:rsid w:val="30152928"/>
    <w:rsid w:val="305B1FD3"/>
    <w:rsid w:val="30681DAD"/>
    <w:rsid w:val="30FC71B2"/>
    <w:rsid w:val="32D67487"/>
    <w:rsid w:val="3316061D"/>
    <w:rsid w:val="35564CE5"/>
    <w:rsid w:val="357B485F"/>
    <w:rsid w:val="37D05770"/>
    <w:rsid w:val="38125EF6"/>
    <w:rsid w:val="38C52920"/>
    <w:rsid w:val="391A489E"/>
    <w:rsid w:val="3A0540CB"/>
    <w:rsid w:val="3A364959"/>
    <w:rsid w:val="3AC7462D"/>
    <w:rsid w:val="3C77117F"/>
    <w:rsid w:val="3D541CF3"/>
    <w:rsid w:val="3D926488"/>
    <w:rsid w:val="3DE5296D"/>
    <w:rsid w:val="3E1066FC"/>
    <w:rsid w:val="3EF66EEE"/>
    <w:rsid w:val="3EFA2DE4"/>
    <w:rsid w:val="3F001487"/>
    <w:rsid w:val="3F191507"/>
    <w:rsid w:val="3F311945"/>
    <w:rsid w:val="41D8539E"/>
    <w:rsid w:val="447F3D94"/>
    <w:rsid w:val="44B934BF"/>
    <w:rsid w:val="45E04099"/>
    <w:rsid w:val="46E7193E"/>
    <w:rsid w:val="47C45B6B"/>
    <w:rsid w:val="47ED7734"/>
    <w:rsid w:val="49041677"/>
    <w:rsid w:val="496151C0"/>
    <w:rsid w:val="49C52B17"/>
    <w:rsid w:val="4BBC5EE5"/>
    <w:rsid w:val="4C213B92"/>
    <w:rsid w:val="4C9A453A"/>
    <w:rsid w:val="4CF54560"/>
    <w:rsid w:val="4D0F3104"/>
    <w:rsid w:val="4D7240CD"/>
    <w:rsid w:val="4E6D3465"/>
    <w:rsid w:val="4EC34B2C"/>
    <w:rsid w:val="4ECC6087"/>
    <w:rsid w:val="4F5F3EF3"/>
    <w:rsid w:val="4FD9626E"/>
    <w:rsid w:val="505F30B5"/>
    <w:rsid w:val="50D65E9C"/>
    <w:rsid w:val="52EB67A7"/>
    <w:rsid w:val="52F96484"/>
    <w:rsid w:val="5375481F"/>
    <w:rsid w:val="53F31BEF"/>
    <w:rsid w:val="53FE76B7"/>
    <w:rsid w:val="54521A8A"/>
    <w:rsid w:val="55B82213"/>
    <w:rsid w:val="571076BD"/>
    <w:rsid w:val="57D41037"/>
    <w:rsid w:val="583859AA"/>
    <w:rsid w:val="5B953DFB"/>
    <w:rsid w:val="5BC86225"/>
    <w:rsid w:val="5C9763BE"/>
    <w:rsid w:val="5CD0762F"/>
    <w:rsid w:val="5CE942F7"/>
    <w:rsid w:val="5D4E70CE"/>
    <w:rsid w:val="5D547228"/>
    <w:rsid w:val="5ED95C99"/>
    <w:rsid w:val="5F654BF3"/>
    <w:rsid w:val="60950BAF"/>
    <w:rsid w:val="60D21DC9"/>
    <w:rsid w:val="613B1605"/>
    <w:rsid w:val="617938FC"/>
    <w:rsid w:val="620A6290"/>
    <w:rsid w:val="62321B09"/>
    <w:rsid w:val="62781E7E"/>
    <w:rsid w:val="64CD30ED"/>
    <w:rsid w:val="65676A4F"/>
    <w:rsid w:val="65D04EEF"/>
    <w:rsid w:val="66C31125"/>
    <w:rsid w:val="677735A5"/>
    <w:rsid w:val="682A3153"/>
    <w:rsid w:val="69304969"/>
    <w:rsid w:val="699C1CDB"/>
    <w:rsid w:val="6A82795A"/>
    <w:rsid w:val="6B0F1DE6"/>
    <w:rsid w:val="6CF843D5"/>
    <w:rsid w:val="6CF90CAB"/>
    <w:rsid w:val="6E71545B"/>
    <w:rsid w:val="6EBC0D36"/>
    <w:rsid w:val="6EFB54FA"/>
    <w:rsid w:val="6F6C263D"/>
    <w:rsid w:val="6F81508A"/>
    <w:rsid w:val="70985817"/>
    <w:rsid w:val="72E372F3"/>
    <w:rsid w:val="72F551FF"/>
    <w:rsid w:val="738457E8"/>
    <w:rsid w:val="74882BFA"/>
    <w:rsid w:val="74A813F2"/>
    <w:rsid w:val="74EA6B45"/>
    <w:rsid w:val="75217DA4"/>
    <w:rsid w:val="76B35C3F"/>
    <w:rsid w:val="782B25FC"/>
    <w:rsid w:val="78762082"/>
    <w:rsid w:val="78E218C6"/>
    <w:rsid w:val="793B69D8"/>
    <w:rsid w:val="79417824"/>
    <w:rsid w:val="79D12B21"/>
    <w:rsid w:val="7A455E42"/>
    <w:rsid w:val="7A8A1C20"/>
    <w:rsid w:val="7AB45330"/>
    <w:rsid w:val="7BA55C96"/>
    <w:rsid w:val="7BDB26AC"/>
    <w:rsid w:val="7C5540DE"/>
    <w:rsid w:val="7C930A93"/>
    <w:rsid w:val="7CDA15FD"/>
    <w:rsid w:val="7CE776D5"/>
    <w:rsid w:val="7D0C0E0D"/>
    <w:rsid w:val="7D39579B"/>
    <w:rsid w:val="7E486300"/>
    <w:rsid w:val="7EF36062"/>
    <w:rsid w:val="7F11494F"/>
    <w:rsid w:val="7F2F7E33"/>
    <w:rsid w:val="7F3D68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4"/>
      <w:lang w:val="en-US" w:eastAsia="zh-CN" w:bidi="ar-SA"/>
    </w:rPr>
  </w:style>
  <w:style w:type="character" w:default="1" w:styleId="11">
    <w:name w:val="Default Paragraph Font"/>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unhideWhenUsed/>
    <w:qFormat/>
    <w:uiPriority w:val="99"/>
    <w:pPr>
      <w:ind w:left="420" w:leftChars="200"/>
    </w:pPr>
  </w:style>
  <w:style w:type="paragraph" w:styleId="3">
    <w:name w:val="Normal Indent"/>
    <w:basedOn w:val="1"/>
    <w:next w:val="1"/>
    <w:unhideWhenUsed/>
    <w:qFormat/>
    <w:uiPriority w:val="99"/>
    <w:pPr>
      <w:ind w:firstLine="420" w:firstLineChars="200"/>
    </w:pPr>
    <w:rPr>
      <w:rFonts w:eastAsia="方正仿宋_GBK"/>
      <w:sz w:val="32"/>
      <w:szCs w:val="20"/>
    </w:rPr>
  </w:style>
  <w:style w:type="paragraph" w:styleId="4">
    <w:name w:val="Body Text Indent"/>
    <w:basedOn w:val="1"/>
    <w:next w:val="1"/>
    <w:qFormat/>
    <w:uiPriority w:val="0"/>
    <w:pPr>
      <w:spacing w:after="120"/>
      <w:ind w:left="200" w:leftChars="200"/>
    </w:pPr>
  </w:style>
  <w:style w:type="paragraph" w:styleId="5">
    <w:name w:val="Plain Text"/>
    <w:basedOn w:val="1"/>
    <w:qFormat/>
    <w:uiPriority w:val="0"/>
    <w:rPr>
      <w:rFonts w:ascii="宋体" w:hAnsi="Courier New"/>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rPr>
      <w:sz w:val="24"/>
    </w:rPr>
  </w:style>
  <w:style w:type="paragraph" w:styleId="9">
    <w:name w:val="Body Text First Indent 2"/>
    <w:basedOn w:val="4"/>
    <w:qFormat/>
    <w:uiPriority w:val="0"/>
    <w:pPr>
      <w:ind w:left="0" w:leftChars="0" w:firstLine="40"/>
    </w:pPr>
    <w:rPr>
      <w:rFonts w:ascii="仿宋_GB2312" w:hAnsi="仿宋_GB2312" w:eastAsia="仿宋" w:cs="仿宋_GB2312"/>
      <w:sz w:val="32"/>
      <w:szCs w:val="32"/>
      <w:lang w:bidi="ar-SA"/>
    </w:rPr>
  </w:style>
  <w:style w:type="character" w:styleId="12">
    <w:name w:val="page number"/>
    <w:qFormat/>
    <w:uiPriority w:val="0"/>
  </w:style>
  <w:style w:type="character" w:customStyle="1" w:styleId="13">
    <w:name w:val="font112"/>
    <w:basedOn w:val="11"/>
    <w:qFormat/>
    <w:uiPriority w:val="0"/>
    <w:rPr>
      <w:rFonts w:hint="eastAsia" w:ascii="宋体" w:hAnsi="宋体" w:eastAsia="宋体" w:cs="宋体"/>
      <w:color w:val="000000"/>
      <w:sz w:val="20"/>
      <w:szCs w:val="20"/>
      <w:u w:val="none"/>
    </w:rPr>
  </w:style>
  <w:style w:type="character" w:customStyle="1" w:styleId="14">
    <w:name w:val="font11"/>
    <w:basedOn w:val="11"/>
    <w:qFormat/>
    <w:uiPriority w:val="0"/>
    <w:rPr>
      <w:rFonts w:hint="eastAsia" w:ascii="宋体" w:hAnsi="宋体" w:eastAsia="宋体" w:cs="宋体"/>
      <w:color w:val="FF0000"/>
      <w:sz w:val="20"/>
      <w:szCs w:val="20"/>
      <w:u w:val="none"/>
    </w:rPr>
  </w:style>
  <w:style w:type="character" w:customStyle="1" w:styleId="15">
    <w:name w:val="font101"/>
    <w:basedOn w:val="11"/>
    <w:qFormat/>
    <w:uiPriority w:val="0"/>
    <w:rPr>
      <w:rFonts w:hint="eastAsia" w:ascii="宋体" w:hAnsi="宋体" w:eastAsia="宋体" w:cs="宋体"/>
      <w:color w:val="000000"/>
      <w:sz w:val="20"/>
      <w:szCs w:val="20"/>
      <w:u w:val="none"/>
    </w:rPr>
  </w:style>
  <w:style w:type="character" w:customStyle="1" w:styleId="16">
    <w:name w:val="font81"/>
    <w:basedOn w:val="11"/>
    <w:qFormat/>
    <w:uiPriority w:val="0"/>
    <w:rPr>
      <w:rFonts w:hint="default" w:ascii="Times New Roman" w:hAnsi="Times New Roman" w:cs="Times New Roman"/>
      <w:color w:val="000000"/>
      <w:sz w:val="20"/>
      <w:szCs w:val="20"/>
      <w:u w:val="none"/>
    </w:rPr>
  </w:style>
  <w:style w:type="character" w:customStyle="1" w:styleId="17">
    <w:name w:val="font31"/>
    <w:basedOn w:val="11"/>
    <w:qFormat/>
    <w:uiPriority w:val="0"/>
    <w:rPr>
      <w:rFonts w:hint="default" w:ascii="Times New Roman" w:hAnsi="Times New Roman" w:cs="Times New Roman"/>
      <w:color w:val="000000"/>
      <w:sz w:val="22"/>
      <w:szCs w:val="22"/>
      <w:u w:val="none"/>
    </w:rPr>
  </w:style>
  <w:style w:type="character" w:customStyle="1" w:styleId="18">
    <w:name w:val="font51"/>
    <w:basedOn w:val="1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11</Pages>
  <Words>3703</Words>
  <Characters>3781</Characters>
  <Lines>162</Lines>
  <Paragraphs>66</Paragraphs>
  <TotalTime>4</TotalTime>
  <ScaleCrop>false</ScaleCrop>
  <LinksUpToDate>false</LinksUpToDate>
  <CharactersWithSpaces>3975</CharactersWithSpaces>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2021-07-21T05:09:00Z</dcterms:created>
  <dc:creator>将军书画展览馆</dc:creator>
  <cp:lastModifiedBy>L</cp:lastModifiedBy>
  <cp:lastPrinted>2022-04-24T07:37:00Z</cp:lastPrinted>
  <dcterms:modified xsi:type="dcterms:W3CDTF">2023-11-13T03:21:53Z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61889F324B044D4C8483A4D7BAF13D0C</vt:lpwstr>
  </property>
  <property fmtid="{D5CDD505-2E9C-101B-9397-08002B2CF9AE}" pid="4" name="KSOSaveFontToCloudKey">
    <vt:lpwstr>0_embed</vt:lpwstr>
  </property>
</Properties>
</file>