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4E2D5">
      <w:pPr>
        <w:pStyle w:val="4"/>
        <w:widowControl/>
        <w:adjustRightInd/>
        <w:snapToGrid/>
        <w:spacing w:after="0" w:line="560" w:lineRule="exact"/>
        <w:ind w:left="0" w:right="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 w14:paraId="2F4D38C1">
      <w:pPr>
        <w:pStyle w:val="5"/>
        <w:rPr>
          <w:rFonts w:hint="default"/>
          <w:lang w:val="en-US" w:eastAsia="zh-CN"/>
        </w:rPr>
      </w:pPr>
    </w:p>
    <w:p w14:paraId="08359D6F">
      <w:pPr>
        <w:pStyle w:val="5"/>
        <w:widowControl/>
        <w:adjustRightInd/>
        <w:snapToGrid/>
        <w:spacing w:before="0" w:after="0" w:line="560" w:lineRule="exact"/>
        <w:ind w:left="0" w:right="0"/>
        <w:textAlignment w:val="auto"/>
        <w:rPr>
          <w:rFonts w:hint="eastAsia" w:ascii="方正小标宋_GBK" w:hAnsi="方正小标宋_GBK" w:eastAsia="方正小标宋_GBK" w:cs="方正小标宋_GBK"/>
          <w:i w:val="0"/>
          <w:iCs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i w:val="0"/>
          <w:iCs/>
          <w:sz w:val="44"/>
          <w:szCs w:val="44"/>
          <w:lang w:val="en-US" w:eastAsia="zh-CN"/>
        </w:rPr>
        <w:t>配售型保障性住房轮候库线上申请图示</w:t>
      </w:r>
    </w:p>
    <w:bookmarkEnd w:id="0"/>
    <w:p w14:paraId="44FF4174">
      <w:pPr>
        <w:numPr>
          <w:ilvl w:val="0"/>
          <w:numId w:val="0"/>
        </w:numPr>
        <w:adjustRightInd/>
        <w:snapToGrid/>
        <w:spacing w:line="56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4F154F20">
      <w:pPr>
        <w:numPr>
          <w:ilvl w:val="0"/>
          <w:numId w:val="0"/>
        </w:numPr>
        <w:adjustRightInd/>
        <w:snapToGrid/>
        <w:spacing w:line="560" w:lineRule="exact"/>
        <w:ind w:right="0"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方正黑体_GBK" w:cs="Times New Roman"/>
          <w:i w:val="0"/>
          <w:iCs/>
          <w:sz w:val="32"/>
          <w:szCs w:val="32"/>
          <w:lang w:val="en-US" w:eastAsia="zh-CN"/>
        </w:rPr>
        <w:t>下载“渝快办”手机APP</w:t>
      </w:r>
    </w:p>
    <w:p w14:paraId="5E008614">
      <w:pPr>
        <w:pStyle w:val="4"/>
        <w:numPr>
          <w:ilvl w:val="0"/>
          <w:numId w:val="0"/>
        </w:numPr>
        <w:adjustRightInd/>
        <w:snapToGrid/>
        <w:spacing w:after="0" w:line="560" w:lineRule="exact"/>
        <w:ind w:right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122555</wp:posOffset>
            </wp:positionV>
            <wp:extent cx="1447800" cy="18573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</w:p>
    <w:p w14:paraId="748A79CD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1E949EF4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49846531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0A463B36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44E82014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</w:p>
    <w:p w14:paraId="230AE270">
      <w:pPr>
        <w:pStyle w:val="5"/>
        <w:numPr>
          <w:ilvl w:val="0"/>
          <w:numId w:val="0"/>
        </w:numPr>
        <w:adjustRightInd/>
        <w:snapToGrid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二、打开“渝快办”手机APP，在顶部搜索栏搜索“渝悦安居”</w:t>
      </w:r>
    </w:p>
    <w:p w14:paraId="2A71300F">
      <w:pPr>
        <w:numPr>
          <w:ilvl w:val="0"/>
          <w:numId w:val="0"/>
        </w:numPr>
        <w:adjustRightInd/>
        <w:snapToGrid/>
        <w:spacing w:line="560" w:lineRule="exact"/>
        <w:ind w:right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102870</wp:posOffset>
            </wp:positionV>
            <wp:extent cx="2341245" cy="4003675"/>
            <wp:effectExtent l="0" t="0" r="190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</w:p>
    <w:p w14:paraId="7DAC224A">
      <w:pPr>
        <w:pStyle w:val="4"/>
        <w:rPr>
          <w:rFonts w:hint="default" w:ascii="Times New Roman" w:hAnsi="Times New Roman" w:cs="Times New Roman"/>
          <w:lang w:val="en-US" w:eastAsia="zh-CN"/>
        </w:rPr>
      </w:pPr>
    </w:p>
    <w:p w14:paraId="729B5316">
      <w:pPr>
        <w:pStyle w:val="5"/>
        <w:rPr>
          <w:rFonts w:hint="default" w:ascii="Times New Roman" w:hAnsi="Times New Roman" w:cs="Times New Roman"/>
          <w:lang w:val="en-US" w:eastAsia="zh-CN"/>
        </w:rPr>
      </w:pPr>
    </w:p>
    <w:p w14:paraId="3DC43974">
      <w:pPr>
        <w:rPr>
          <w:rFonts w:hint="default" w:ascii="Times New Roman" w:hAnsi="Times New Roman" w:cs="Times New Roman"/>
          <w:lang w:val="en-US" w:eastAsia="zh-CN"/>
        </w:rPr>
      </w:pPr>
    </w:p>
    <w:p w14:paraId="12EC2EDB">
      <w:pPr>
        <w:pStyle w:val="4"/>
        <w:rPr>
          <w:rFonts w:hint="default" w:ascii="Times New Roman" w:hAnsi="Times New Roman" w:cs="Times New Roman"/>
          <w:lang w:val="en-US" w:eastAsia="zh-CN"/>
        </w:rPr>
      </w:pPr>
    </w:p>
    <w:p w14:paraId="1659B99C">
      <w:pPr>
        <w:pStyle w:val="5"/>
        <w:rPr>
          <w:rFonts w:hint="default" w:ascii="Times New Roman" w:hAnsi="Times New Roman" w:cs="Times New Roman"/>
          <w:lang w:val="en-US" w:eastAsia="zh-CN"/>
        </w:rPr>
      </w:pPr>
    </w:p>
    <w:p w14:paraId="4C8F4344">
      <w:pPr>
        <w:rPr>
          <w:rFonts w:hint="default" w:ascii="Times New Roman" w:hAnsi="Times New Roman" w:cs="Times New Roman"/>
          <w:lang w:val="en-US" w:eastAsia="zh-CN"/>
        </w:rPr>
      </w:pPr>
    </w:p>
    <w:p w14:paraId="1EAF1D3D">
      <w:pPr>
        <w:pStyle w:val="4"/>
        <w:rPr>
          <w:rFonts w:hint="default" w:ascii="Times New Roman" w:hAnsi="Times New Roman" w:cs="Times New Roman"/>
          <w:lang w:val="en-US" w:eastAsia="zh-CN"/>
        </w:rPr>
      </w:pPr>
    </w:p>
    <w:p w14:paraId="4EB9EE4C">
      <w:pPr>
        <w:pStyle w:val="5"/>
        <w:rPr>
          <w:rFonts w:hint="default" w:ascii="Times New Roman" w:hAnsi="Times New Roman" w:cs="Times New Roman"/>
          <w:lang w:val="en-US" w:eastAsia="zh-CN"/>
        </w:rPr>
      </w:pPr>
    </w:p>
    <w:p w14:paraId="21738F3B">
      <w:pPr>
        <w:rPr>
          <w:rFonts w:hint="default" w:ascii="Times New Roman" w:hAnsi="Times New Roman" w:cs="Times New Roman"/>
          <w:lang w:val="en-US" w:eastAsia="zh-CN"/>
        </w:rPr>
      </w:pPr>
    </w:p>
    <w:p w14:paraId="70F1F88F">
      <w:pPr>
        <w:pStyle w:val="5"/>
        <w:ind w:left="0" w:leftChars="0" w:firstLine="0" w:firstLineChars="0"/>
        <w:jc w:val="both"/>
        <w:rPr>
          <w:rFonts w:hint="default" w:ascii="Times New Roman" w:hAnsi="Times New Roman" w:cs="Times New Roman"/>
          <w:lang w:val="en-US" w:eastAsia="zh-CN"/>
        </w:rPr>
      </w:pPr>
    </w:p>
    <w:p w14:paraId="7A2A21D2">
      <w:pPr>
        <w:numPr>
          <w:ilvl w:val="0"/>
          <w:numId w:val="0"/>
        </w:numPr>
        <w:ind w:left="640" w:leftChars="0" w:firstLine="0" w:firstLineChars="0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三、点击“渝悦安居”应用</w:t>
      </w:r>
    </w:p>
    <w:p w14:paraId="3B40B20D">
      <w:pPr>
        <w:pStyle w:val="4"/>
        <w:numPr>
          <w:ilvl w:val="0"/>
          <w:numId w:val="0"/>
        </w:numPr>
        <w:ind w:left="640"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24"/>
          <w:lang w:val="en-US" w:eastAsia="zh-CN" w:bidi="ar-SA"/>
        </w:rPr>
        <w:drawing>
          <wp:inline distT="0" distB="0" distL="114300" distR="114300">
            <wp:extent cx="4207510" cy="7465695"/>
            <wp:effectExtent l="0" t="0" r="254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90BC">
      <w:pPr>
        <w:pStyle w:val="5"/>
        <w:numPr>
          <w:ilvl w:val="0"/>
          <w:numId w:val="0"/>
        </w:numPr>
        <w:ind w:left="864" w:leftChars="0" w:right="864"/>
        <w:jc w:val="left"/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四、点击“保障一件事”</w:t>
      </w:r>
    </w:p>
    <w:p w14:paraId="149414B1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lang w:val="en-US" w:eastAsia="zh-CN" w:bidi="ar-SA"/>
        </w:rPr>
        <w:drawing>
          <wp:inline distT="0" distB="0" distL="114300" distR="114300">
            <wp:extent cx="4308475" cy="7501255"/>
            <wp:effectExtent l="0" t="0" r="15875" b="444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2D9F">
      <w:pPr>
        <w:pStyle w:val="4"/>
        <w:ind w:firstLine="64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五、点击“保障性住房配售服务”</w:t>
      </w:r>
    </w:p>
    <w:p w14:paraId="2CA0C824">
      <w:pPr>
        <w:pStyle w:val="5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i/>
          <w:sz w:val="21"/>
          <w:lang w:val="en-US" w:eastAsia="zh-CN" w:bidi="ar-SA"/>
        </w:rPr>
        <w:drawing>
          <wp:inline distT="0" distB="0" distL="114300" distR="114300">
            <wp:extent cx="4800600" cy="650557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AAF8">
      <w:pPr>
        <w:rPr>
          <w:rFonts w:hint="default" w:ascii="Times New Roman" w:hAnsi="Times New Roman" w:cs="Times New Roman"/>
          <w:lang w:val="en-US" w:eastAsia="zh-CN"/>
        </w:rPr>
      </w:pPr>
    </w:p>
    <w:p w14:paraId="168E62C5">
      <w:pPr>
        <w:pStyle w:val="4"/>
        <w:rPr>
          <w:rFonts w:hint="default" w:ascii="Times New Roman" w:hAnsi="Times New Roman" w:cs="Times New Roman"/>
          <w:lang w:val="en-US" w:eastAsia="zh-CN"/>
        </w:rPr>
      </w:pPr>
    </w:p>
    <w:p w14:paraId="36909C55">
      <w:pPr>
        <w:pStyle w:val="5"/>
        <w:rPr>
          <w:rFonts w:hint="default" w:ascii="Times New Roman" w:hAnsi="Times New Roman" w:cs="Times New Roman"/>
          <w:lang w:val="en-US" w:eastAsia="zh-CN"/>
        </w:rPr>
      </w:pPr>
    </w:p>
    <w:p w14:paraId="09397B24">
      <w:pPr>
        <w:ind w:firstLine="64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六、点击“</w:t>
      </w:r>
      <w:r>
        <w:rPr>
          <w:rFonts w:hint="eastAsia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轮候资格申报</w:t>
      </w:r>
      <w:r>
        <w:rPr>
          <w:rFonts w:hint="default" w:ascii="Times New Roman" w:hAnsi="Times New Roman" w:eastAsia="方正黑体_GBK" w:cs="Times New Roman"/>
          <w:i w:val="0"/>
          <w:iCs/>
          <w:kern w:val="2"/>
          <w:sz w:val="32"/>
          <w:szCs w:val="32"/>
          <w:lang w:val="en-US" w:eastAsia="zh-CN" w:bidi="ar-SA"/>
        </w:rPr>
        <w:t>”完成线上申请</w:t>
      </w:r>
    </w:p>
    <w:p w14:paraId="24657F1D">
      <w:pPr>
        <w:pStyle w:val="4"/>
        <w:rPr>
          <w:rFonts w:hint="eastAsia" w:eastAsia="方正仿宋_GBK"/>
          <w:lang w:eastAsia="zh-CN"/>
        </w:rPr>
      </w:pPr>
      <w:r>
        <w:rPr>
          <w:rFonts w:hint="eastAsia" w:ascii="Times New Roman" w:hAnsi="Times New Roman" w:eastAsia="方正仿宋_GBK" w:cs="宋体"/>
          <w:kern w:val="0"/>
          <w:sz w:val="24"/>
          <w:lang w:val="en-US" w:eastAsia="zh-CN" w:bidi="ar-SA"/>
        </w:rPr>
        <w:drawing>
          <wp:inline distT="0" distB="0" distL="114300" distR="114300">
            <wp:extent cx="3438525" cy="48387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54B4">
      <w:pPr>
        <w:pStyle w:val="5"/>
        <w:rPr>
          <w:rFonts w:hint="eastAsia" w:eastAsia="方正仿宋_GBK"/>
          <w:lang w:eastAsia="zh-CN"/>
        </w:rPr>
      </w:pPr>
    </w:p>
    <w:p w14:paraId="27D217E1">
      <w:pPr>
        <w:rPr>
          <w:rFonts w:hint="eastAsia" w:eastAsia="方正仿宋_GBK"/>
          <w:lang w:eastAsia="zh-CN"/>
        </w:rPr>
      </w:pPr>
    </w:p>
    <w:p w14:paraId="54AE9BDD">
      <w:pPr>
        <w:pStyle w:val="4"/>
        <w:rPr>
          <w:rFonts w:hint="eastAsia" w:eastAsia="方正仿宋_GBK"/>
          <w:lang w:eastAsia="zh-CN"/>
        </w:rPr>
      </w:pPr>
    </w:p>
    <w:p w14:paraId="11E393E5">
      <w:pPr>
        <w:pStyle w:val="5"/>
        <w:rPr>
          <w:rFonts w:hint="eastAsia" w:eastAsia="方正仿宋_GBK"/>
          <w:lang w:eastAsia="zh-CN"/>
        </w:rPr>
      </w:pPr>
    </w:p>
    <w:p w14:paraId="76C7EDB3">
      <w:pPr>
        <w:rPr>
          <w:rFonts w:hint="eastAsia" w:eastAsia="方正仿宋_GBK"/>
          <w:lang w:eastAsia="zh-CN"/>
        </w:rPr>
      </w:pPr>
    </w:p>
    <w:p w14:paraId="2ADF8542">
      <w:pPr>
        <w:pStyle w:val="4"/>
        <w:rPr>
          <w:rFonts w:hint="eastAsia"/>
          <w:lang w:eastAsia="zh-CN"/>
        </w:rPr>
      </w:pPr>
    </w:p>
    <w:p w14:paraId="21D6E426">
      <w:pPr>
        <w:pStyle w:val="5"/>
        <w:rPr>
          <w:rFonts w:hint="default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875437">
    <w:pPr>
      <w:pStyle w:val="8"/>
    </w:pPr>
    <w:r>
      <w:rPr>
        <w:rFonts w:ascii="Times New Roman" w:hAnsi="Times New Roman" w:eastAsia="方正仿宋_GBK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2AEA55"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8" o:spid="_x0000_s1026" o:spt="1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XW5UtAAAAAFAQAADwAAAAAAAAABACAAAAAiAAAAZHJzL2Rvd25yZXYueG1sUEsB&#10;AhQAFAAAAAgAh07iQPr2jqnEAQAAkAMAAA4AAAAAAAAAAQAgAAAAH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52AEA55"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18A6A">
    <w:pPr>
      <w:pStyle w:val="8"/>
    </w:pPr>
    <w:r>
      <w:rPr>
        <w:rFonts w:ascii="Times New Roman" w:hAnsi="Times New Roman" w:eastAsia="方正仿宋_GBK" w:cs="Times New Roman"/>
        <w:kern w:val="2"/>
        <w:sz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521001">
                          <w:pPr>
                            <w:pStyle w:val="8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l1uVLQAAAABQEAAA8AAAAAAAAAAQAgAAAAIgAAAGRycy9kb3ducmV2LnhtbFBL&#10;AQIUABQAAAAIAIdO4kDFnq/VxQEAAJADAAAOAAAAAAAAAAEAIAAAAB8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E521001">
                    <w:pPr>
                      <w:pStyle w:val="8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5"/>
  <w:evenAndOddHeaders w:val="1"/>
  <w:drawingGridHorizontalSpacing w:val="160"/>
  <w:drawingGridVerticalSpacing w:val="435"/>
  <w:displayHorizontalDrawingGridEvery w:val="0"/>
  <w:displayVerticalDrawingGridEvery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13AF6"/>
    <w:rsid w:val="0F263E92"/>
    <w:rsid w:val="117D3757"/>
    <w:rsid w:val="41D86949"/>
    <w:rsid w:val="44B809E2"/>
    <w:rsid w:val="49F366C5"/>
    <w:rsid w:val="4D1B7FAA"/>
    <w:rsid w:val="7AE50349"/>
    <w:rsid w:val="7CCE19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13">
    <w:name w:val="Default Paragraph Font"/>
    <w:qFormat/>
    <w:uiPriority w:val="1"/>
  </w:style>
  <w:style w:type="table" w:default="1" w:styleId="11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rFonts w:ascii="Calibri" w:hAnsi="Calibri" w:eastAsia="宋体" w:cs="宋体"/>
      <w:sz w:val="21"/>
      <w:szCs w:val="22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5"/>
    <w:qFormat/>
    <w:uiPriority w:val="99"/>
    <w:pPr>
      <w:widowControl/>
      <w:spacing w:after="120"/>
      <w:jc w:val="left"/>
    </w:pPr>
    <w:rPr>
      <w:rFonts w:ascii="Times New Roman" w:hAnsi="Times New Roman" w:cs="宋体"/>
      <w:kern w:val="0"/>
      <w:sz w:val="24"/>
    </w:rPr>
  </w:style>
  <w:style w:type="paragraph" w:customStyle="1" w:styleId="5">
    <w:name w:val="引用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paragraph" w:styleId="6">
    <w:name w:val="Date"/>
    <w:basedOn w:val="1"/>
    <w:next w:val="1"/>
    <w:qFormat/>
    <w:uiPriority w:val="0"/>
    <w:pPr>
      <w:ind w:left="100" w:leftChars="2500"/>
    </w:pPr>
  </w:style>
  <w:style w:type="paragraph" w:styleId="7">
    <w:name w:val="Balloon Text"/>
    <w:basedOn w:val="1"/>
    <w:link w:val="20"/>
    <w:qFormat/>
    <w:uiPriority w:val="0"/>
    <w:rPr>
      <w:sz w:val="18"/>
      <w:szCs w:val="18"/>
    </w:rPr>
  </w:style>
  <w:style w:type="paragraph" w:styleId="8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paragraph" w:customStyle="1" w:styleId="15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p0"/>
    <w:basedOn w:val="1"/>
    <w:qFormat/>
    <w:uiPriority w:val="0"/>
    <w:pPr>
      <w:widowControl/>
      <w:adjustRightInd w:val="0"/>
      <w:snapToGrid w:val="0"/>
      <w:ind w:firstLine="420"/>
    </w:pPr>
    <w:rPr>
      <w:rFonts w:ascii="Tahoma" w:hAnsi="Tahoma" w:eastAsia="宋体" w:cs="Tahoma"/>
      <w:kern w:val="0"/>
      <w:sz w:val="22"/>
      <w:szCs w:val="22"/>
    </w:rPr>
  </w:style>
  <w:style w:type="paragraph" w:customStyle="1" w:styleId="17">
    <w:name w:val="公文二级"/>
    <w:basedOn w:val="1"/>
    <w:qFormat/>
    <w:uiPriority w:val="0"/>
    <w:rPr>
      <w:rFonts w:ascii="方正楷体_GBK" w:eastAsia="方正楷体_GBK"/>
      <w:szCs w:val="32"/>
    </w:rPr>
  </w:style>
  <w:style w:type="character" w:customStyle="1" w:styleId="18">
    <w:name w:val="font61"/>
    <w:qFormat/>
    <w:uiPriority w:val="0"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19">
    <w:name w:val="页脚 Char"/>
    <w:link w:val="8"/>
    <w:qFormat/>
    <w:uiPriority w:val="99"/>
    <w:rPr>
      <w:rFonts w:eastAsia="方正仿宋_GBK"/>
      <w:kern w:val="2"/>
      <w:sz w:val="18"/>
    </w:rPr>
  </w:style>
  <w:style w:type="character" w:customStyle="1" w:styleId="20">
    <w:name w:val="批注框文本 Char"/>
    <w:link w:val="7"/>
    <w:qFormat/>
    <w:uiPriority w:val="0"/>
    <w:rPr>
      <w:rFonts w:eastAsia="方正仿宋_GBK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5</Pages>
  <Words>498</Words>
  <Characters>502</Characters>
  <Lines>0</Lines>
  <Paragraphs>96</Paragraphs>
  <TotalTime>0</TotalTime>
  <ScaleCrop>false</ScaleCrop>
  <LinksUpToDate>false</LinksUpToDate>
  <CharactersWithSpaces>525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2021-06-03T08:10:00Z</dcterms:created>
  <dc:creator>任磊</dc:creator>
  <cp:lastModifiedBy>丰城管局张帆</cp:lastModifiedBy>
  <cp:lastPrinted>2025-03-12T03:13:00Z</cp:lastPrinted>
  <dcterms:modified xsi:type="dcterms:W3CDTF">2025-03-14T01:21:14Z</dcterms:modified>
  <dc:title>渝府函〔2012〕231号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5BF8F63E76A54BE5853E49C0D28A5055_13</vt:lpwstr>
  </property>
  <property fmtid="{D5CDD505-2E9C-101B-9397-08002B2CF9AE}" pid="4" name="KSOTemplateDocerSaveRecord">
    <vt:lpwstr>eyJoZGlkIjoiMjM0OTA5OWNmOWM4NzcxYTdiZTUyNjg0MjllOGUyMjUiLCJ1c2VySWQiOiI1OTkyODI3NTgifQ==</vt:lpwstr>
  </property>
</Properties>
</file>