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02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高家镇2021年财政预算执行情况和</w:t>
      </w:r>
    </w:p>
    <w:p w14:paraId="79B526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2022年财政预算报告</w:t>
      </w:r>
    </w:p>
    <w:p w14:paraId="4C59C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EE3D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——在2021年12月22日高家镇第八届人民代表大会第一次会议上</w:t>
      </w:r>
    </w:p>
    <w:p w14:paraId="0AE8F7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0528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</w:t>
      </w:r>
    </w:p>
    <w:p w14:paraId="7295F8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受镇人民政府委托，现将《高家镇2021年财政预算执行情况和2022年财政预算报告》提请高家镇第八届人民代表大会第一次会议，请予审议，并请各位列席人员提出宝贵的意见和建议。</w:t>
      </w:r>
    </w:p>
    <w:p w14:paraId="05A445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一、2021年财政预算执行情况</w:t>
      </w:r>
    </w:p>
    <w:p w14:paraId="167122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2021年，在镇党委、政府的坚强领导下，在镇人大的监督支持下，全镇上下坚持以习近平新时代中国特色社会主义思想为指导，按照统筹推进疫情防控和经济社会发展工作部署，认真贯彻落实积极的财政政策，始终紧扣“加快发展、惠及民生”这一要务，扎实做好“六稳”工作，全面落实“六保”任务，严格按照“保工资、保运转、保基本民生、化债务防风险”支出要求强化预算执行，有效对冲经济下行压力和疫情影响，有序推进脱贫攻坚与乡村振兴有效衔接，促进了全镇经济社会事业健康平稳发展。全年在经济大环境持续下行和收支矛盾异常突出的情况下，全镇财政预算执行情况总体平稳。具体财政收支情况如下：</w:t>
      </w:r>
    </w:p>
    <w:p w14:paraId="616705B2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（一）总体收支预算执行情况</w:t>
      </w:r>
    </w:p>
    <w:p w14:paraId="6D134B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全镇共实现财政总收入12781.57万元，上年结转2.83万元，财政总支出12781.39万元。</w:t>
      </w:r>
    </w:p>
    <w:p w14:paraId="73603928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</w:rPr>
        <w:t>（二）收入预算执行情况</w:t>
      </w:r>
    </w:p>
    <w:p w14:paraId="7515D01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1．全年税收完成收入情况</w:t>
      </w:r>
    </w:p>
    <w:p w14:paraId="46B3C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2021年实现税收10667万元，其中增值税4080万元、企业所得税3144万元、个人所得税554万元、资源税1895万元、城市维护建设税209万元、房产税107万元、印花税209万元、城镇土地使用税110万元、土地增值税66万元、耕地占用税230万元、契税45万元、环境保护税14万元、车船税4万元。</w:t>
      </w:r>
    </w:p>
    <w:p w14:paraId="56D70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2．镇财政可用资金收入执行情况</w:t>
      </w:r>
    </w:p>
    <w:p w14:paraId="7667C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全镇财政实现各项收入总计12781.57万元。其中:一般公共预算财政拨款预算收入完成7481.70万元；政府性基金预算财政拨款预算收入5299.87万元。</w:t>
      </w:r>
    </w:p>
    <w:p w14:paraId="13110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（三）支出预算执行情况</w:t>
      </w:r>
    </w:p>
    <w:p w14:paraId="7BA03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全镇财政可用资金为12781.57万元，财政支出总计12781.39万元，现将具体执行情况报告如下：</w:t>
      </w:r>
    </w:p>
    <w:p w14:paraId="208BD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1.一般公共服务支出1843.87万元；</w:t>
      </w:r>
    </w:p>
    <w:p w14:paraId="53CA0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2.国防支出11.77万元；</w:t>
      </w:r>
    </w:p>
    <w:p w14:paraId="2B512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3.公共安全支出105.20万元；</w:t>
      </w:r>
    </w:p>
    <w:p w14:paraId="54356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4.教育支出14.00万元；</w:t>
      </w:r>
    </w:p>
    <w:p w14:paraId="601A4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5.文化旅游体育与传媒支出110.71万元；</w:t>
      </w:r>
    </w:p>
    <w:p w14:paraId="1C0DE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6.社会保障和就业支出1611.47万元；</w:t>
      </w:r>
    </w:p>
    <w:p w14:paraId="5AB16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7.卫生健康支出286.57万元；</w:t>
      </w:r>
    </w:p>
    <w:p w14:paraId="00C8B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8.节能环保支出116.70万元；</w:t>
      </w:r>
    </w:p>
    <w:p w14:paraId="08A0F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9.城乡社区事务支出2239.98万元；</w:t>
      </w:r>
    </w:p>
    <w:p w14:paraId="04A28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10.农林水事务支出5929.58万元；</w:t>
      </w:r>
    </w:p>
    <w:p w14:paraId="3761B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11.交通运输支出296.49万元；</w:t>
      </w:r>
    </w:p>
    <w:p w14:paraId="44D4F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12.自然资源海洋气象等支出5.00万元；</w:t>
      </w:r>
    </w:p>
    <w:p w14:paraId="0389F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13.住房保障支出143.79万元；</w:t>
      </w:r>
    </w:p>
    <w:p w14:paraId="7F3D3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14.灾害防治及应急管理支出52.56万元；</w:t>
      </w:r>
    </w:p>
    <w:p w14:paraId="60C10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15.其他支出13.70万元。</w:t>
      </w:r>
    </w:p>
    <w:p w14:paraId="49837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从2021年财政收支情况来看，其主要特点是，财政收入快速、稳定增长，财政支出在保运转、保稳定、促发展、惠民生等方面的作用显著增强，对全镇公益建设的支持力度明显加大。</w:t>
      </w:r>
    </w:p>
    <w:p w14:paraId="28978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总结2021年来的财政工作，我们围绕“乡村振兴”发展目标，积极履行职能，狠抓收入征管，优化支出结构，强化财政管理，为全镇经济社会协调发展提供了可靠的财力保障。主要取得以下几方面的成效。</w:t>
      </w:r>
    </w:p>
    <w:p w14:paraId="53DE411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．围绕财源挖掘，狠抓财政税收组织。一是抓住发展第一要务，加快财源建设步伐，认真落实壮大经济、培植财源的各项措施，加大基础设施建设和特色产业发展力度。二是拓宽生财领域，服务经济建设大局。强化对重点行业、重点纳税企业和薄弱环节的监管，掌握税源动态，做好税源分析测算，财政收入平稳有序入库，促进公平税负和应收尽收，实现财政收入与经济社会发展双赢。</w:t>
      </w:r>
    </w:p>
    <w:p w14:paraId="6DD40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围绕公共财政，优化财政支出结构。围绕公共财政建设目标，全镇上下坚持统筹兼顾，攻坚克难，积极保障和改善民生；精打细算，充分发挥财政资金的使用效益，进一步优化支出结构，将财政资金向群众最关心、最需要、最受益的民生领域倾斜，努力实现社会事业的全面协调发展。一是严格预算执行，科学合理安排支出，做到支出按计划，拨款按进度，全力保障机构正常运行。二是安排资金足额对基础性民生进行配套，使民生资金发放到最需要的人手中。全年完成乡村振兴、经济建设、脱贫攻坚、集体经济等项目发展，为各项指标正常运转提供了经费保障。三是压缩一般性公共支出要求，严格落实节支任务，在政策性减收的情况下，统筹调度资金，全力“保工资，保基本运转”为首要任务，整合财政涉农资金，集中财力巩固脱贫攻坚与乡村振兴有出衔接，适当安排事业发展经费。</w:t>
      </w:r>
    </w:p>
    <w:p w14:paraId="6DC42CA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3．围绕民生改善，加快乡村振兴建设。我们坚持“多予，少取”的方针，着力改善民生，支农力度不断加大，投入结构不断优化，惠农政策取得实效。一是保障重点。按照“兜底线，保重点”的原则，严控一般性支出，压缩行政成本，集中财力用于保障政府重大项目和重点支出。全年支持农村“四好”公路建设640.44万元，中小企业创业园建设40.44万元，场镇升级改造和人居环境综合整治项目1097.5万元。二是做大产业。加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项目资金争取力度，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全年拨付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</w:rPr>
        <w:t>巩固拓展脱贫攻坚成果同乡村振兴有效衔接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项目152.11万元，支持农业产业发展和基础设施资金257.87万元，拨付松材线虫防治及退耕还林300.75万元。三是改善民生。按照“优化结构、突出重点、保障民生”的原则，积极向上争取资金，把有限的资金和资源更多地用于改善民生。各项惠民惠农财政补贴资金及时、安全、足额发放到户到人。发放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</w:rPr>
        <w:t>、疫情防控等经费88.66万元。民生工程取得实效，支持农村饮水保障项目35.67万元。支持文化、体育等社会事业发展，投入43万元用于群众文化事业发展，丰富群众文化生活。支持平安社会建设，全力保障社会稳定，注重民生福祉，弱势群体保证困有所济，民政救助等资金得到有效保障。</w:t>
      </w:r>
    </w:p>
    <w:p w14:paraId="3E29DA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围绕制度建设，提高财政管理效益。一是强化预算管理。按照“量入为出、收支平衡”的原则，组织部门预算的编制。做好预算执行情况分析，财政预算的约束力进一步增强；推进预算信息公开，及时在镇政务公开网站公开镇政府收支预算和专项资金拨付情况。二是加强村级财务管理，发挥村务监督委员会作用，落实了四议两公开制度，落实村居干部待遇，提高村居干部待遇水平，极大的提高了村干部的工作热情，村级“三资”管理有章可循。三是着力增收节支。按照“花钱必问效、无效必问责”预算绩效管理要求，开展财政资金投入绩效评价，根据绩效评价结果规范预算编制、预算支出等方面的管理，强化预算单位主体责任，逐步完善预算绩效管理体系，提高财政资金使用效益。大力推行工程项目决算审计，规范工程结算。加强专项资金管理，完善资金事前、事中和事后监督管理机制。严格执行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采购法》，规范采购程序。强化政府债务管理，加强对债务的统计分析和风险防控，全年消赤减债382.21万元。四是完善管理制度。针对巡查中的问题，进一步完善了公务接待制度、财政资金审批制度，从严控制一般性支出和“三公”经费，厉行勤俭节约，降低了财政运行成本。在对财政资金监管上，加强对村级资金、项目资金的监管力度，进一步规范了资金支付制度，继续深化财政“收支两条线”管理，不断深化财政预算工作，理顺财政工作，增强财政意识，使财政管理工作日益规范化；五是加强监督检查。有计划地开展财务收支和部门预算执行情况检查；认真做好镇属事业单位和村级清产核资工作；注重把监督管理贯穿于财政运行的各个环节，进一步完善了事前预警、事中监督和事后评价相协调的监督机制，不断提高财政依法行政、依法理财能力。</w:t>
      </w:r>
    </w:p>
    <w:p w14:paraId="6CB32A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5．围绕作风建设，塑好财政队伍形象。强化财政办人员业务知识和法律知识的学习，组织新出台会计制度培训，认真开展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主题教育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切实转变工作作风，优化服务措施，规范行政行为。严格执行“一岗双责”制度，完善落实服务承诺、限时办结等制度，提升服务效能。牢固树立窗口意识、形象意识、服务意识，在管理上下功夫、创新上求突破，切实提高服务质量。2020年度财政决算工作也荣获县财政局通报表彰。</w:t>
      </w:r>
    </w:p>
    <w:p w14:paraId="2AE4EB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2021年预算执行情况总体上是好的，但是财政运行中一些矛盾和问题需要引起高度重视，一是财源结构单一的状况未能根本改变，镇财政增收仍然缺乏有力的支撑点，财政自给能力低，尤其是受新冠肺炎疫情影响下，财政收入减少，民生支出、基础设施、环境保护等财政刚性支出需求不断增多增长，本级财政困难大；二是财政供养人员偏多，保工资、保运转负担过重；三是财政管理需要不断完善，预算支出进度较为缓慢，资金使用绩效未达预期，财政资金使用绩效有待进一步提高；四是事权增多，但财力不增，导致事权经费分配不足，绩效考评难度加大；五是我镇面临债务仍然较大，化解债务的能力相对较为弱小。对于这些问题，我们将通过进一步转变政府职能、深化财政改革、创新工作机制、严格预算管理等措施逐步加以解决。</w:t>
      </w:r>
    </w:p>
    <w:p w14:paraId="0F22FD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二、2022年财政预算</w:t>
      </w:r>
    </w:p>
    <w:p w14:paraId="014B15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，是国家“十四五”规划实施第二年，疫情变化和经济环境尚存在诸多不确定性，全镇经济恢复基础还不够牢固，疫情冲击导致各种风险不容忽视。同时，随着全国实施规模减税降费政策和财政体制改革工作的不断推进，财政收入增长持续放缓，随着收支矛盾更加突出，全镇上下要牢固树立过“紧日子”、“苦日子”的思想，更加精打细算，严格按照“以收定支、量力而行、尽力而为、讲求绩效”的原则编制，严守“保工资、保运转、保基本民生、化债务防风险”底线，统筹兼顾疫情防控和经济社会发展各项工作。</w:t>
      </w:r>
    </w:p>
    <w:p w14:paraId="65CEC7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镇财政工作指导思想：坚持以习近平新时代中国特色社会主义思想为指导，坚决贯彻落实中央和市、县决策部署，围绕“十四五”时期全镇的发展目标，坚持稳中求进工作总基调，统筹兼顾、突出重点，按照高质量发展的要求，积极向上争取资金，挖掘税源，加强资金监管，从严控制一般性支出，保障重点领域支出，为全镇经济社会健康发展提供坚实的财力保障。</w:t>
      </w:r>
    </w:p>
    <w:p w14:paraId="7725C4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（一）2022年一般公共预算</w:t>
      </w:r>
    </w:p>
    <w:p w14:paraId="2A9F3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围绕财政“收支平衡、略有结余”的目标和我镇实际当年可用资金收入情况以及全口径预算的要求，2022年全镇财政支出安排为一般公共预算财政拨款总额3035.85万元。具体安排如下:</w:t>
      </w:r>
    </w:p>
    <w:p w14:paraId="78D4F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1.一般公共服务支出915.66万元；</w:t>
      </w:r>
    </w:p>
    <w:p w14:paraId="26186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2.国防支出5.00万元</w:t>
      </w:r>
    </w:p>
    <w:p w14:paraId="0D5DD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3.教育支出7.00万元</w:t>
      </w:r>
    </w:p>
    <w:p w14:paraId="28364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4.文化旅游体育与传媒支出62.13万元；</w:t>
      </w:r>
    </w:p>
    <w:p w14:paraId="37846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5.社会保障和就业支出803.47万元；</w:t>
      </w:r>
    </w:p>
    <w:p w14:paraId="4D6EE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6.卫生健康支出120.54万元；</w:t>
      </w:r>
    </w:p>
    <w:p w14:paraId="54A6F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7.节能环保支出3万元；</w:t>
      </w:r>
    </w:p>
    <w:p w14:paraId="5C4BC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8.城乡社区事务支出465.11万元；</w:t>
      </w:r>
    </w:p>
    <w:p w14:paraId="4548D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9.农林水事务支出517.40万元；</w:t>
      </w:r>
    </w:p>
    <w:p w14:paraId="2ADED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10.住房保障支出100.54万元</w:t>
      </w:r>
    </w:p>
    <w:p w14:paraId="661BB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11.预备费36.00万元</w:t>
      </w:r>
    </w:p>
    <w:p w14:paraId="2A8948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（二）2022年财政工作任务</w:t>
      </w:r>
    </w:p>
    <w:p w14:paraId="79750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坚持综合施策，完善财政运行机制。一是全力以赴抓收入。积极利用结构性减税政策助推经济提质发展，在全面落实减税降费政策的同时，持续抓好税收组织工作，开展城市基础设施配套费等非税收入征缴。二是加大政策资金争取力度。各部门要紧紧围绕全镇经济社会发展的重点和领域，进一步增强向上争取政策资金的责任感和主动性，密切关注顶层设计，准确把握争取政策资金的方向，抢抓政策机遇。三是要加强对上联络和沟通协调工作。全面准确把握新一轮财税体制改革的各项工作要求，全力把改革的政策精神研究透、利用好，争取我镇在财税体制改革中的利益。强化上下级之间、各部门之间的协作配合，形成合力，全方位多层次积极向上反映情况，争取上级更多的理解和更大的支持，最大限度缓解全镇财政的困难现状。</w:t>
      </w:r>
    </w:p>
    <w:p w14:paraId="3AA26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坚持征管并举，提升财政管理水平。依法依规组织财政收入，进一步加大招商引资力度，优化乡镇财政管理制度，激励民营经济加快发展、大力培植财源、涵养税源，切实培育、壮大收入增长点，增强财政内生动力，高质量完成税收工作任务。全面落实非税收入征管监督管理要求，完善管理制度，严格征缴纪律，规范征缴程序，依法打击“偷、逃、骗”税行为，做到应收尽收。坚持政府过紧日子，严把支出关口，从严控制一般性支出和“三公”经费，提高资金使用绩效，确保乡村振兴、产业发展、生态环保等重点民生项目支出得到有力保障。</w:t>
      </w:r>
    </w:p>
    <w:p w14:paraId="6D29F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坚持改善民生，提高社会保障水平。始终把保障和改善民生作为财政工作的根本目的，不断调整优化财政支出结构，努力将更多资金投向“三农”、社会保障和就业等领域的薄弱环节，优先解决广大群众最迫切、最需要解决的民生问题。坚持“守住底线、突出重点、完善制度、引导舆论”的基本思路，处理好发展经济和改善民生、尽力而为和量力而行的关系，做到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保障和改善民生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的力度，始终与地方经济发展水平和财力状况相适应，确保民生持续改善。积极创新民生投入方式，有序推进政府购买公共服务工作，努力形成多元化的民生投入机制，满足群众的多样化需求。</w:t>
      </w:r>
    </w:p>
    <w:p w14:paraId="0357A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坚持强化监管，提高资金使用效率。始终把强化监管作为履行财政职能的重要抓手。认真贯彻落实《党政机关厉行节约反对浪费条例》，严控“三公”经费等一般性支出，加强差旅费、会议费、培训费管控，使厉行节约反对浪费走向制度化、常态化和长效化。强化预算绩效目标管理，继续扩大绩效评价范围，特别要加大对重点领域、重点项目财政资金的绩效评价力度。加强行政资产管理，有效盘活资产，优化资源配置，切实加强政府债务管理，建立健全规范合理的政府债务管理及风险预警机制，有效防范和化解债务风险。强化财政监督检查，严肃财经纪律，建立健全资金监管制度，加强资金监管力度，提高财政资金使用的安全性、规范性和有效性。</w:t>
      </w:r>
    </w:p>
    <w:p w14:paraId="5FEE22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2021年财政工作取得了一定成效，2022年财政工作面临的困难多、任务重、压力大，但我们深信，有镇党委、政府的正确领导，有镇人大的监督支持，要进一步锐意进取、增强信心，抢抓机遇、广开税源，围绕目标任务、服务发展大局，有效推进全镇财政和经济社会快速、健康、高质量发展，为建设幸福美丽高家镇做出应有贡献！</w:t>
      </w:r>
    </w:p>
    <w:p w14:paraId="4A1076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06DF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附件：高家镇人民政府2021年财政预算执行情况和2022年预算草案报告附件</w:t>
      </w:r>
    </w:p>
    <w:p w14:paraId="5DA582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1412558"/>
    </w:sdtPr>
    <w:sdtEndPr>
      <w:rPr>
        <w:rFonts w:hint="eastAsia" w:asciiTheme="minorEastAsia" w:hAnsiTheme="minorEastAsia" w:eastAsiaTheme="minorEastAsia" w:cstheme="minorEastAsia"/>
        <w:sz w:val="24"/>
        <w:szCs w:val="24"/>
      </w:rPr>
    </w:sdtEndPr>
    <w:sdtContent>
      <w:p w14:paraId="73BA5C63">
        <w:pPr>
          <w:pStyle w:val="3"/>
          <w:jc w:val="center"/>
          <w:rPr>
            <w:sz w:val="24"/>
            <w:szCs w:val="24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10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  <w:p w14:paraId="4916CDF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AE50F6"/>
    <w:rsid w:val="0003154C"/>
    <w:rsid w:val="000B1B7F"/>
    <w:rsid w:val="000C11A6"/>
    <w:rsid w:val="001066D2"/>
    <w:rsid w:val="00116253"/>
    <w:rsid w:val="00117618"/>
    <w:rsid w:val="001234B8"/>
    <w:rsid w:val="00127502"/>
    <w:rsid w:val="001300B8"/>
    <w:rsid w:val="0017161A"/>
    <w:rsid w:val="0019371B"/>
    <w:rsid w:val="001B720E"/>
    <w:rsid w:val="001B77ED"/>
    <w:rsid w:val="001C1CA4"/>
    <w:rsid w:val="001C5128"/>
    <w:rsid w:val="002834D7"/>
    <w:rsid w:val="0037030E"/>
    <w:rsid w:val="00374931"/>
    <w:rsid w:val="003820B9"/>
    <w:rsid w:val="003933FC"/>
    <w:rsid w:val="00393E96"/>
    <w:rsid w:val="003B215E"/>
    <w:rsid w:val="003B5029"/>
    <w:rsid w:val="00473E8E"/>
    <w:rsid w:val="004E2AEE"/>
    <w:rsid w:val="00557219"/>
    <w:rsid w:val="00593648"/>
    <w:rsid w:val="00593E53"/>
    <w:rsid w:val="005951BE"/>
    <w:rsid w:val="005A181D"/>
    <w:rsid w:val="005F1A75"/>
    <w:rsid w:val="005F2ECB"/>
    <w:rsid w:val="0060622B"/>
    <w:rsid w:val="00627388"/>
    <w:rsid w:val="006530DA"/>
    <w:rsid w:val="006607FE"/>
    <w:rsid w:val="006609C4"/>
    <w:rsid w:val="006961F8"/>
    <w:rsid w:val="006B2D40"/>
    <w:rsid w:val="006D2BB9"/>
    <w:rsid w:val="006D5331"/>
    <w:rsid w:val="00703EF4"/>
    <w:rsid w:val="00712791"/>
    <w:rsid w:val="00796779"/>
    <w:rsid w:val="007D53A5"/>
    <w:rsid w:val="00824817"/>
    <w:rsid w:val="00843999"/>
    <w:rsid w:val="008E1EE7"/>
    <w:rsid w:val="0090551E"/>
    <w:rsid w:val="00990451"/>
    <w:rsid w:val="00994B0A"/>
    <w:rsid w:val="009F4DE2"/>
    <w:rsid w:val="00A34D0E"/>
    <w:rsid w:val="00A6053E"/>
    <w:rsid w:val="00AA2A28"/>
    <w:rsid w:val="00AC5970"/>
    <w:rsid w:val="00AC5E27"/>
    <w:rsid w:val="00AE50F6"/>
    <w:rsid w:val="00AE53E9"/>
    <w:rsid w:val="00B12117"/>
    <w:rsid w:val="00B83613"/>
    <w:rsid w:val="00BC7B6C"/>
    <w:rsid w:val="00BF6CA4"/>
    <w:rsid w:val="00C0643C"/>
    <w:rsid w:val="00C30099"/>
    <w:rsid w:val="00C536FF"/>
    <w:rsid w:val="00C86E53"/>
    <w:rsid w:val="00CB1150"/>
    <w:rsid w:val="00D83FF5"/>
    <w:rsid w:val="00DB630D"/>
    <w:rsid w:val="00DD58FB"/>
    <w:rsid w:val="00E26BA4"/>
    <w:rsid w:val="00E71A02"/>
    <w:rsid w:val="00EB41C7"/>
    <w:rsid w:val="00EC1A90"/>
    <w:rsid w:val="00F015AD"/>
    <w:rsid w:val="00F741DA"/>
    <w:rsid w:val="00FA7A6F"/>
    <w:rsid w:val="00FB70B3"/>
    <w:rsid w:val="01443CB6"/>
    <w:rsid w:val="098463AF"/>
    <w:rsid w:val="2C3C622C"/>
    <w:rsid w:val="345B6BDA"/>
    <w:rsid w:val="4BF739DA"/>
    <w:rsid w:val="52BD3262"/>
    <w:rsid w:val="64C778D7"/>
    <w:rsid w:val="670D2BBB"/>
    <w:rsid w:val="708064ED"/>
    <w:rsid w:val="72562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t4_details_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t4_tit_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5209</Words>
  <Characters>5556</Characters>
  <Lines>39</Lines>
  <Paragraphs>11</Paragraphs>
  <TotalTime>226</TotalTime>
  <ScaleCrop>false</ScaleCrop>
  <LinksUpToDate>false</LinksUpToDate>
  <CharactersWithSpaces>5556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2021-12-14T06:07:00Z</dcterms:created>
  <dc:creator>谭仁富</dc:creator>
  <cp:lastModifiedBy>温星星</cp:lastModifiedBy>
  <cp:lastPrinted>2022-02-14T04:09:00Z</cp:lastPrinted>
  <dcterms:modified xsi:type="dcterms:W3CDTF">2024-12-26T07:29:09Z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5339E3E5052140B79034D99F47E47A2B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