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丰都县虎威镇2019年财政预算执行情况及2020年财政预算情况（草案）报告</w:t>
      </w:r>
    </w:p>
    <w:p>
      <w:pPr>
        <w:spacing w:line="600" w:lineRule="exact"/>
        <w:ind w:left="0" w:firstLine="0"/>
        <w:jc w:val="center"/>
        <w:rPr>
          <w:rFonts w:eastAsia="方正楷体_GBK"/>
          <w:color w:val="auto"/>
        </w:rPr>
      </w:pPr>
      <w:r>
        <w:rPr>
          <w:rFonts w:hint="eastAsia" w:eastAsia="方正楷体_GBK"/>
          <w:color w:val="auto"/>
        </w:rPr>
        <w:t>——虎威镇第七届人民代表大会第</w:t>
      </w:r>
      <w:r>
        <w:rPr>
          <w:rFonts w:hint="eastAsia" w:eastAsia="方正楷体_GBK"/>
          <w:color w:val="auto"/>
          <w:lang w:eastAsia="zh-CN"/>
        </w:rPr>
        <w:t>七</w:t>
      </w:r>
      <w:r>
        <w:rPr>
          <w:rFonts w:hint="eastAsia" w:eastAsia="方正楷体_GBK"/>
          <w:color w:val="auto"/>
        </w:rPr>
        <w:t>次会议上</w:t>
      </w:r>
    </w:p>
    <w:p>
      <w:pPr>
        <w:spacing w:line="600" w:lineRule="exact"/>
        <w:ind w:left="0" w:firstLine="0"/>
        <w:jc w:val="center"/>
        <w:rPr>
          <w:rFonts w:eastAsia="方正楷体_GBK"/>
          <w:color w:val="auto"/>
        </w:rPr>
      </w:pPr>
      <w:r>
        <w:rPr>
          <w:rFonts w:hint="eastAsia" w:eastAsia="方正楷体_GBK"/>
          <w:color w:val="auto"/>
        </w:rPr>
        <w:t>（2020年5月10日）</w:t>
      </w:r>
    </w:p>
    <w:p>
      <w:pPr>
        <w:spacing w:line="600" w:lineRule="exact"/>
        <w:ind w:left="0" w:firstLine="0"/>
        <w:rPr>
          <w:rFonts w:eastAsia="方正仿宋_GBK"/>
        </w:rPr>
      </w:pPr>
    </w:p>
    <w:p>
      <w:pPr>
        <w:spacing w:line="600" w:lineRule="exact"/>
        <w:ind w:left="0" w:firstLine="0"/>
        <w:rPr>
          <w:rFonts w:eastAsia="方正仿宋_GBK"/>
        </w:rPr>
      </w:pPr>
      <w:r>
        <w:rPr>
          <w:rFonts w:hint="eastAsia" w:eastAsia="方正仿宋_GBK"/>
        </w:rPr>
        <w:t>各位代表：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受镇人民政府委托，现报告虎威镇2019年财政预算执行情况和2020年财政预算情况（草案），请予审议，并请各位代表提出意见。</w:t>
      </w:r>
    </w:p>
    <w:p>
      <w:pPr>
        <w:spacing w:line="600" w:lineRule="exact"/>
        <w:ind w:left="0" w:firstLine="640" w:firstLineChars="200"/>
        <w:rPr>
          <w:rFonts w:eastAsia="方正黑体_GBK"/>
        </w:rPr>
      </w:pPr>
      <w:r>
        <w:rPr>
          <w:rFonts w:hint="eastAsia" w:eastAsia="方正黑体_GBK"/>
        </w:rPr>
        <w:t>一、2019年全镇财政收支预算执行情况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（一）2019年收支预算执行情况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按县财政局统一口径，乡镇收入全部作为财政预算补助收入。2019年，全镇财政预算补助收入为5711.04万元，比上年增加43.44%。主要是村居环境卫生整治、脱贫攻坚等工作任务量增加、机构改革之后基本支出增加，政府对相应基础设施建设投入力度加大，尤其是扶贫项目</w:t>
      </w:r>
      <w:bookmarkStart w:id="0" w:name="_GoBack"/>
      <w:bookmarkEnd w:id="0"/>
      <w:r>
        <w:rPr>
          <w:rFonts w:hint="eastAsia" w:eastAsia="方正仿宋_GBK"/>
          <w:lang w:eastAsia="zh-CN"/>
        </w:rPr>
        <w:t>“四好农村路”</w:t>
      </w:r>
      <w:r>
        <w:rPr>
          <w:rFonts w:hint="eastAsia" w:eastAsia="方正仿宋_GBK"/>
        </w:rPr>
        <w:t>、农村环境整治、壮大集体经济资金。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（二）2019年财政预算支出执行情况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2019年，全镇财政总支出5712.68万元，比上年增长43.79%。分类情况如下：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1.行政支出914.95万元，比上年增加4.02%；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2. 民生保障、医疗、就业、住房支出737.73万元，比上年下降3.84%；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3. 城乡社区支出1470.35万元，比上年增长130.29%；</w:t>
      </w:r>
      <w:r>
        <w:rPr>
          <w:rFonts w:eastAsia="方正仿宋_GBK"/>
        </w:rPr>
        <w:t xml:space="preserve"> 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4. 农林水利支出1919万元，比上年增长48.26%；</w:t>
      </w:r>
      <w:r>
        <w:rPr>
          <w:rFonts w:eastAsia="方正仿宋_GBK"/>
        </w:rPr>
        <w:t xml:space="preserve"> 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 xml:space="preserve">5. 文化体育广播支出62.22万元，比上年增加6.6%； 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6. 交通、食药、安全维稳支出608.43万元，比上年增长178.17%；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（三）2019年财政收支结余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上年结余</w:t>
      </w:r>
      <w:r>
        <w:rPr>
          <w:rFonts w:eastAsia="方正仿宋_GBK"/>
        </w:rPr>
        <w:t>14.72</w:t>
      </w:r>
      <w:r>
        <w:rPr>
          <w:rFonts w:hint="eastAsia" w:eastAsia="方正仿宋_GBK"/>
        </w:rPr>
        <w:t>万元，累计结余13.07万元。</w:t>
      </w:r>
    </w:p>
    <w:p>
      <w:pPr>
        <w:spacing w:line="600" w:lineRule="exact"/>
        <w:ind w:left="0" w:firstLine="640" w:firstLineChars="200"/>
        <w:rPr>
          <w:rFonts w:eastAsia="方正楷体_GBK"/>
        </w:rPr>
      </w:pPr>
      <w:r>
        <w:rPr>
          <w:rFonts w:hint="eastAsia" w:eastAsia="方正楷体_GBK"/>
        </w:rPr>
        <w:t>（四）2019年财税工作回顾</w:t>
      </w:r>
    </w:p>
    <w:p>
      <w:pPr>
        <w:spacing w:line="600" w:lineRule="exact"/>
        <w:ind w:left="0" w:firstLine="643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1.紧扣收入目标，完成任务有举措。</w:t>
      </w:r>
      <w:r>
        <w:rPr>
          <w:rFonts w:hint="eastAsia" w:eastAsia="方正仿宋_GBK"/>
        </w:rPr>
        <w:t>一是加强非税收入征管的组织领导。统筹村建国土、计生卫生、财政税收、农业林业、安全生产等相关部门，定期开展收入分析会，落实任务，沟通信息，协调矛盾，确保非税收入征管有序进行。二是开展税收清理工作。组织力量对辖区违法建设整治、违法生育、环境保护等征收领域摸底调查，建立税源台账，并根据调查结果，对违法建设整治、计划生育等非税督促入库4.72万元。三是查漏补缺。强化个税、党费收缴工作。四是全力服务财源建设。加大招商引资力度，对新招引的项目在土地出让结算、企业开户、纳税注册等方面做好服务，对成长型企业上门宣传扶持政策，兑现奖励政策，鼓励做优做强，建立持续稳定的税源。四是加大河北省承德市移民对口帮扶单位及社会力量捐赠收入，2019年全年捐赠收入64.5万元。</w:t>
      </w:r>
    </w:p>
    <w:p>
      <w:pPr>
        <w:spacing w:line="600" w:lineRule="exact"/>
        <w:ind w:left="0" w:firstLine="643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2.优先保障民生，社会和谐有促进。</w:t>
      </w:r>
      <w:r>
        <w:rPr>
          <w:rFonts w:hint="eastAsia" w:eastAsia="方正仿宋_GBK"/>
        </w:rPr>
        <w:t>丰都县教育奖励扶助资金3.3万元。文化投入14.82万元，其中：虎威镇巾帼夜校建设9.99万元，文化站免费开放投入4.83万元。社会保障和就业投入239.93万元，其中：抚恤金支出162.23万元，2019年福利院建设投入11.8万元，残疾人支出2.34万元，临时救助资金39.62万元， 襄渝铁路优抚补助18.24万元，保障就业支出5.7万元。</w:t>
      </w:r>
      <w:r>
        <w:rPr>
          <w:rFonts w:hint="eastAsia" w:eastAsia="方正仿宋_GBK"/>
          <w:b/>
          <w:bCs/>
        </w:rPr>
        <w:t>3.落实“三农”政策，惠农政策有实效。</w:t>
      </w:r>
      <w:r>
        <w:rPr>
          <w:rFonts w:hint="eastAsia" w:eastAsia="方正仿宋_GBK"/>
        </w:rPr>
        <w:t>农林水投入1315.61万元，其中：各项病虫害防治40.82万元，农业普查经费1.7万元，农业资源保护与修护20.19万元，森林抚育项目及国土绿化支出102.07万元，石漠化整治37.99万元，水利设施修复10.5万元，2019年助力脱贫攻坚用于扶贫等项目718.89万元，红岩、立石村精准帮扶项目383.45万元。</w:t>
      </w:r>
      <w:r>
        <w:rPr>
          <w:rFonts w:eastAsia="方正仿宋_GBK"/>
        </w:rPr>
        <w:t xml:space="preserve"> </w:t>
      </w:r>
    </w:p>
    <w:p>
      <w:pPr>
        <w:spacing w:line="600" w:lineRule="exact"/>
        <w:ind w:left="0" w:firstLine="643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4.保障重点项目，绿色崛起有服务。</w:t>
      </w:r>
      <w:r>
        <w:rPr>
          <w:rFonts w:hint="eastAsia" w:eastAsia="方正仿宋_GBK"/>
        </w:rPr>
        <w:t>村（社区）便民服务中心建设投入55.23万元。交通建设投入1149.46万元（其中主要的是四好农村公路建设），主要用于道路基础设施建设及农村道路管护。危旧房改造及2018年农村人居环境改造资金投入576.5万元。</w:t>
      </w:r>
    </w:p>
    <w:p>
      <w:pPr>
        <w:spacing w:line="600" w:lineRule="exact"/>
        <w:ind w:left="0" w:firstLine="643" w:firstLineChars="200"/>
        <w:rPr>
          <w:rFonts w:eastAsia="方正仿宋_GBK"/>
        </w:rPr>
      </w:pPr>
      <w:r>
        <w:rPr>
          <w:rFonts w:hint="eastAsia" w:eastAsia="方正仿宋_GBK"/>
          <w:b/>
          <w:bCs/>
        </w:rPr>
        <w:t>5.加强预算管理，资金安全有保障。</w:t>
      </w:r>
      <w:r>
        <w:rPr>
          <w:rFonts w:hint="eastAsia" w:eastAsia="方正仿宋_GBK"/>
        </w:rPr>
        <w:t>按县财政局要求科学编制预算，完善公用支出定额标准体系，制定会议费、差旅费、培训费等支出标准；严格执行国库集中支付和公务卡制度，全面公开“三公”经费及政府预算，落实公车改革；强化债务监管，防范债务风险，做到分类管理、规模控制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2019年我镇财政工作围绕镇党委、政府工作重点，调整优化支出结构，集中有限财政资金，发挥“四两拨千斤”作用，为全镇经济发展提供财力支持，取得了一定成绩。但同时，也</w:t>
      </w:r>
      <w:r>
        <w:rPr>
          <w:rFonts w:hint="eastAsia" w:eastAsia="方正仿宋_GBK"/>
          <w:lang w:eastAsia="zh-CN"/>
        </w:rPr>
        <w:t>清醒地认识到</w:t>
      </w:r>
      <w:r>
        <w:rPr>
          <w:rFonts w:hint="eastAsia" w:eastAsia="方正仿宋_GBK"/>
        </w:rPr>
        <w:t>财政工作还面临许多困难和问题：一是财政收入基础结构不稳定，收入主要来源于上级转移支付收入，各项非税收入还有提升空间，财政收入增长举步维艰。二是财力增长难以适应支出增长需要，供需矛盾突出，建设性支出欠账只能逐步偿还。财政在很大程度上仍处于“保吃饭”“保运转”状态，对重点工程建设和社会公共事业的投入不足，财政资金在保工资、保运转后，能够用于建设的资金甚微。三是政府债务偿还压力加巨，财政运行存在潜在风险。财政管理科学化精细化水平有待提高等。这些问题，需要我们进一步深化改革、增添措施加以解决。</w:t>
      </w:r>
    </w:p>
    <w:p>
      <w:pPr>
        <w:spacing w:line="600" w:lineRule="exact"/>
        <w:ind w:left="0" w:firstLine="640" w:firstLineChars="200"/>
        <w:rPr>
          <w:rFonts w:eastAsia="方正黑体_GBK"/>
        </w:rPr>
      </w:pPr>
      <w:r>
        <w:rPr>
          <w:rFonts w:hint="eastAsia" w:eastAsia="方正黑体_GBK"/>
        </w:rPr>
        <w:t>二、2020年财政预算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2020年财政工作的总体要求是：坚持以习近平新时代中国特色社会主义思想为指导，深入贯彻落实中、市、县有关精神，按照镇党委、政府的总体要求，以构建社会主义和谐社会为目标，以财政可持续发展为重点，坚持“积极稳妥、统筹兼顾、全面完整、突出重点”的原则，促进全镇经济社会又好又快发展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建议2020年镇财政收支预算安排如下：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全镇财政支出预算安排2005.01万元。具体包括：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1.政府一般公共支出：1331.86万元；（含村一级及政府统筹安排支出）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2.社会保障和就业支出：110.64万元（今年优抚、临时救助等民政资金不纳入镇预算，全部由县级部门支付）；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3.文化教育支出：57.67万元；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4.农林水支出：426.02万元；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5.安全维稳和村建环保支出：78.82万元；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当前财力有限，部分经费难以安排，仍有很大缺口，希望各部门、各单位体谅财政的困难，努力搞好增收节支，提高资金使用效益，把有限的资金管好用活。</w:t>
      </w:r>
    </w:p>
    <w:p>
      <w:pPr>
        <w:spacing w:line="600" w:lineRule="exact"/>
        <w:ind w:left="0" w:firstLine="640" w:firstLineChars="200"/>
        <w:rPr>
          <w:rFonts w:eastAsia="方正黑体_GBK" w:cs="方正黑体_GBK"/>
        </w:rPr>
      </w:pPr>
      <w:r>
        <w:rPr>
          <w:rFonts w:hint="eastAsia" w:eastAsia="方正黑体_GBK" w:cs="方正黑体_GBK"/>
        </w:rPr>
        <w:t>三、围绕四项举措，努力完成2020年财政工作任务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（一）狠抓收入征管。</w:t>
      </w:r>
      <w:r>
        <w:rPr>
          <w:rFonts w:hint="eastAsia" w:eastAsia="方正仿宋_GBK"/>
        </w:rPr>
        <w:t>一是加强对重点行业、重大项目、重点企业的税收监管，深挖隐性税源，提高组织收入效率。二是进一步加强与税务部门的协作，及时了解区域内税源变化情况，确保完成财政收入任务。三是努力扩大非税收入来源，积极争取上级各类财政性资金，重点抓好捐赠收入、工作性奖励等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（二）优化支出结构。</w:t>
      </w:r>
      <w:r>
        <w:rPr>
          <w:rFonts w:hint="eastAsia" w:eastAsia="方正仿宋_GBK"/>
        </w:rPr>
        <w:t>一是规范财政管理。继续推进农村综合改革的各项配套改革，做好“一事一议”财政奖补项目工作，深化财政管理体制改革，全面推进“镇财县管”的乡镇预算管理方式，全面规范财政管理。二是规范预算编制。进一步完善政府采购预算编制，所有政府采购项目纳入2020年年初预算编制，并严格要求所属机关事业单位要充分估计全年政府采购事项，做到应采尽采、应编尽编，提高政府采购的预算编制到位率。三是规范资金使用。加大对“三农”的投入，认真落实好各项强农惠农政策，加强农田水利基础设施、扶贫、重点产业、民心工程等建设，加大农业综合开发力度，扎实推进社会主义新农村建设，继续推行村财镇管，完善村级组织经费保障机制。认真做好惠农政策补贴工作，确保涉农补贴按时足额兑付到农民手中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（三）加强财政管理。</w:t>
      </w:r>
      <w:r>
        <w:rPr>
          <w:rFonts w:hint="eastAsia" w:eastAsia="方正仿宋_GBK"/>
        </w:rPr>
        <w:t>一是优化财税管理机制，全面规范“村财镇管”及镇属部门财政预算管理，切实做到将有限的资金发挥出最大的效果，尽力缓解镇财政困难。二是完善财政监督检查机制，做好财政资金绩效评估，构建事前参与、过程跟踪、事后问效使用监督机制。三是加大对专项资金监管。加大对预算内投资、社会保障资金、基本建设投资、农业综合开发、扶贫开发等专项资金的跟踪检查力度，严格按照上级有关规定落实资金兑付流程，做好专项资金监管，确保资金安全。三是努力化解政府性债务。建立政府债务管理制度，树立偿债意识，落实偿债责任，逐步建立偿债准备金，强化政府债务的管理和监控，防范财政风险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楷体_GBK"/>
        </w:rPr>
        <w:t>（四）提升队伍素质。</w:t>
      </w:r>
      <w:r>
        <w:rPr>
          <w:rFonts w:hint="eastAsia" w:eastAsia="方正仿宋_GBK"/>
        </w:rPr>
        <w:t>一是解放思想，更新观念。学习贯彻中、市、县有关精神，牢牢把握好财政工作的主动权，立足全局，服从和服务全局，积极为镇党委、政府当好参谋助手，管好家，理好财。二是加强</w:t>
      </w:r>
      <w:r>
        <w:rPr>
          <w:rFonts w:hint="eastAsia" w:eastAsia="方正仿宋_GBK"/>
          <w:lang w:eastAsia="zh-CN"/>
        </w:rPr>
        <w:t>思想政治工作</w:t>
      </w:r>
      <w:r>
        <w:rPr>
          <w:rFonts w:hint="eastAsia" w:eastAsia="方正仿宋_GBK"/>
        </w:rPr>
        <w:t>和业务知识培训，提高财政干部队伍的整体素质。三是进一步加强财政队伍作风建设，抓好党风廉政建设和廉洁自律工作，勤俭节约、克己奉公、遵纪守法，不断提高财政干部廉洁从政和依法行政能力。四是继续完善内部管理制度，不断提高依法理财、为民理财水平。</w:t>
      </w:r>
    </w:p>
    <w:p>
      <w:pPr>
        <w:spacing w:line="600" w:lineRule="exact"/>
        <w:ind w:left="0" w:firstLine="640" w:firstLineChars="200"/>
        <w:rPr>
          <w:rFonts w:eastAsia="方正仿宋_GBK"/>
        </w:rPr>
      </w:pPr>
      <w:r>
        <w:rPr>
          <w:rFonts w:hint="eastAsia" w:eastAsia="方正仿宋_GBK"/>
        </w:rPr>
        <w:t>各位代表！2020年财政工作任务艰巨、责任重大。我们将在镇党委、政府的坚强领导下，自觉接受镇人大的监督，认真听取人大代表和社会各界的意见和建议，凝聚力量、改革创新、奋力拼搏、扎实工作，努力完成全年各项财政工作任务，为实现虎威镇新一轮跨越发展做出新的更大的贡献！</w:t>
      </w:r>
    </w:p>
    <w:p>
      <w:pPr>
        <w:spacing w:line="600" w:lineRule="exact"/>
        <w:ind w:left="0" w:firstLine="640" w:firstLineChars="200"/>
      </w:pPr>
    </w:p>
    <w:p>
      <w:pPr>
        <w:spacing w:line="600" w:lineRule="exact"/>
        <w:ind w:left="0" w:leftChars="0" w:firstLine="0" w:firstLineChars="0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（此件公开发布）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- 7 -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D9486C"/>
    <w:rsid w:val="00002F83"/>
    <w:rsid w:val="0000726E"/>
    <w:rsid w:val="0001583A"/>
    <w:rsid w:val="0002614A"/>
    <w:rsid w:val="00042A98"/>
    <w:rsid w:val="000813A6"/>
    <w:rsid w:val="000824D3"/>
    <w:rsid w:val="00087658"/>
    <w:rsid w:val="000A7497"/>
    <w:rsid w:val="000E3099"/>
    <w:rsid w:val="00100725"/>
    <w:rsid w:val="00121A9D"/>
    <w:rsid w:val="00121CFB"/>
    <w:rsid w:val="0015595E"/>
    <w:rsid w:val="00165A58"/>
    <w:rsid w:val="0016752E"/>
    <w:rsid w:val="001942B1"/>
    <w:rsid w:val="001A2BC2"/>
    <w:rsid w:val="001C0DA2"/>
    <w:rsid w:val="001E2620"/>
    <w:rsid w:val="002027B3"/>
    <w:rsid w:val="00202FF5"/>
    <w:rsid w:val="00206B4B"/>
    <w:rsid w:val="00221708"/>
    <w:rsid w:val="00244BA0"/>
    <w:rsid w:val="002506C3"/>
    <w:rsid w:val="002607C7"/>
    <w:rsid w:val="00262E87"/>
    <w:rsid w:val="0026352D"/>
    <w:rsid w:val="00270842"/>
    <w:rsid w:val="00282890"/>
    <w:rsid w:val="00292771"/>
    <w:rsid w:val="00293149"/>
    <w:rsid w:val="002A5F4D"/>
    <w:rsid w:val="002B6A90"/>
    <w:rsid w:val="002B7CC5"/>
    <w:rsid w:val="002C493A"/>
    <w:rsid w:val="00307A4C"/>
    <w:rsid w:val="00315CEA"/>
    <w:rsid w:val="0032140A"/>
    <w:rsid w:val="0032597D"/>
    <w:rsid w:val="00325DC7"/>
    <w:rsid w:val="00340BB9"/>
    <w:rsid w:val="003540D5"/>
    <w:rsid w:val="00362F8C"/>
    <w:rsid w:val="00370FA3"/>
    <w:rsid w:val="00375F9A"/>
    <w:rsid w:val="00380901"/>
    <w:rsid w:val="003B71E3"/>
    <w:rsid w:val="003D323D"/>
    <w:rsid w:val="003E3F90"/>
    <w:rsid w:val="003F79FE"/>
    <w:rsid w:val="00415527"/>
    <w:rsid w:val="00422431"/>
    <w:rsid w:val="004332E3"/>
    <w:rsid w:val="0044706B"/>
    <w:rsid w:val="004631EC"/>
    <w:rsid w:val="00463D88"/>
    <w:rsid w:val="00464348"/>
    <w:rsid w:val="0047193C"/>
    <w:rsid w:val="00485A89"/>
    <w:rsid w:val="00485F33"/>
    <w:rsid w:val="00500EA6"/>
    <w:rsid w:val="0050591B"/>
    <w:rsid w:val="00520E79"/>
    <w:rsid w:val="00577285"/>
    <w:rsid w:val="0059116E"/>
    <w:rsid w:val="005941CC"/>
    <w:rsid w:val="005949E2"/>
    <w:rsid w:val="005A3E32"/>
    <w:rsid w:val="005A4B53"/>
    <w:rsid w:val="005B46D2"/>
    <w:rsid w:val="005D077E"/>
    <w:rsid w:val="005E090D"/>
    <w:rsid w:val="005F709D"/>
    <w:rsid w:val="00601F5E"/>
    <w:rsid w:val="0060755E"/>
    <w:rsid w:val="0063792A"/>
    <w:rsid w:val="00665E8D"/>
    <w:rsid w:val="00667484"/>
    <w:rsid w:val="006933A0"/>
    <w:rsid w:val="006B12CC"/>
    <w:rsid w:val="006C3E91"/>
    <w:rsid w:val="006F1E0D"/>
    <w:rsid w:val="006F2170"/>
    <w:rsid w:val="006F75CC"/>
    <w:rsid w:val="006F7BE7"/>
    <w:rsid w:val="007232BB"/>
    <w:rsid w:val="0072557B"/>
    <w:rsid w:val="00746903"/>
    <w:rsid w:val="007574B0"/>
    <w:rsid w:val="0077327F"/>
    <w:rsid w:val="00783F79"/>
    <w:rsid w:val="007E7CCB"/>
    <w:rsid w:val="00817C9D"/>
    <w:rsid w:val="008332E1"/>
    <w:rsid w:val="008468E4"/>
    <w:rsid w:val="008A0621"/>
    <w:rsid w:val="008A2118"/>
    <w:rsid w:val="00906495"/>
    <w:rsid w:val="009070E5"/>
    <w:rsid w:val="00956957"/>
    <w:rsid w:val="00956C13"/>
    <w:rsid w:val="00957D75"/>
    <w:rsid w:val="009A3234"/>
    <w:rsid w:val="009D6E12"/>
    <w:rsid w:val="009E71E9"/>
    <w:rsid w:val="009F1295"/>
    <w:rsid w:val="00A33DAA"/>
    <w:rsid w:val="00A37136"/>
    <w:rsid w:val="00A43CCF"/>
    <w:rsid w:val="00A52C76"/>
    <w:rsid w:val="00A62668"/>
    <w:rsid w:val="00B27187"/>
    <w:rsid w:val="00B7567A"/>
    <w:rsid w:val="00BA4578"/>
    <w:rsid w:val="00BA782A"/>
    <w:rsid w:val="00BB2645"/>
    <w:rsid w:val="00BB2DEC"/>
    <w:rsid w:val="00BD048D"/>
    <w:rsid w:val="00BF297F"/>
    <w:rsid w:val="00C31B57"/>
    <w:rsid w:val="00C45201"/>
    <w:rsid w:val="00C60C54"/>
    <w:rsid w:val="00C82CED"/>
    <w:rsid w:val="00C9063D"/>
    <w:rsid w:val="00CB61D8"/>
    <w:rsid w:val="00CC14A7"/>
    <w:rsid w:val="00CC56A7"/>
    <w:rsid w:val="00CE2306"/>
    <w:rsid w:val="00CE6415"/>
    <w:rsid w:val="00CF0A18"/>
    <w:rsid w:val="00D17F8B"/>
    <w:rsid w:val="00D31C90"/>
    <w:rsid w:val="00D7546C"/>
    <w:rsid w:val="00D93524"/>
    <w:rsid w:val="00D9486C"/>
    <w:rsid w:val="00DA3333"/>
    <w:rsid w:val="00DA3B16"/>
    <w:rsid w:val="00DB7FE5"/>
    <w:rsid w:val="00DF328B"/>
    <w:rsid w:val="00E0390F"/>
    <w:rsid w:val="00E07C85"/>
    <w:rsid w:val="00E246A4"/>
    <w:rsid w:val="00E56D76"/>
    <w:rsid w:val="00E628DD"/>
    <w:rsid w:val="00E66E2F"/>
    <w:rsid w:val="00E73760"/>
    <w:rsid w:val="00E812D9"/>
    <w:rsid w:val="00E9057D"/>
    <w:rsid w:val="00E975FA"/>
    <w:rsid w:val="00EB3805"/>
    <w:rsid w:val="00EB7FFD"/>
    <w:rsid w:val="00ED135F"/>
    <w:rsid w:val="00F03C96"/>
    <w:rsid w:val="00F1066A"/>
    <w:rsid w:val="00F11808"/>
    <w:rsid w:val="00F127BB"/>
    <w:rsid w:val="00F1508A"/>
    <w:rsid w:val="00F33D36"/>
    <w:rsid w:val="00F44908"/>
    <w:rsid w:val="00F46A63"/>
    <w:rsid w:val="00F567E6"/>
    <w:rsid w:val="00F61738"/>
    <w:rsid w:val="00F623C3"/>
    <w:rsid w:val="00F6703B"/>
    <w:rsid w:val="00F8197A"/>
    <w:rsid w:val="00FC0646"/>
    <w:rsid w:val="00FE0A21"/>
    <w:rsid w:val="00FF1C8F"/>
    <w:rsid w:val="00FF7984"/>
    <w:rsid w:val="01371699"/>
    <w:rsid w:val="152A55D4"/>
    <w:rsid w:val="1C51337C"/>
    <w:rsid w:val="32DA0A9F"/>
    <w:rsid w:val="3A952598"/>
    <w:rsid w:val="3F5654EA"/>
    <w:rsid w:val="53A61185"/>
    <w:rsid w:val="575F6EF2"/>
    <w:rsid w:val="61A86CD0"/>
    <w:rsid w:val="623D589C"/>
    <w:rsid w:val="66325C0B"/>
    <w:rsid w:val="6B651361"/>
    <w:rsid w:val="773A7672"/>
    <w:rsid w:val="7B0E772A"/>
    <w:rsid w:val="D7F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3145</Words>
  <Characters>3443</Characters>
  <Lines>24</Lines>
  <Paragraphs>6</Paragraphs>
  <TotalTime>91</TotalTime>
  <ScaleCrop>false</ScaleCrop>
  <LinksUpToDate>false</LinksUpToDate>
  <CharactersWithSpaces>3453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2019-02-18T08:57:00Z</dcterms:created>
  <dc:creator>微软用户</dc:creator>
  <cp:lastModifiedBy>温星星</cp:lastModifiedBy>
  <cp:lastPrinted>2019-03-18T09:13:00Z</cp:lastPrinted>
  <dcterms:modified xsi:type="dcterms:W3CDTF">2024-06-18T03:47:07Z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3991AD53B7AA4D56BC0BC932879467CA</vt:lpwstr>
  </property>
</Properties>
</file>