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</w:pPr>
      <w:bookmarkStart w:id="0" w:name="_Toc439254292"/>
      <w:bookmarkStart w:id="1" w:name="_Toc277082536"/>
      <w:bookmarkStart w:id="2" w:name="_Toc224103299"/>
      <w:bookmarkStart w:id="3" w:name="_Toc287607728"/>
      <w:bookmarkStart w:id="4" w:name="_Toc200359427"/>
      <w:bookmarkStart w:id="5" w:name="_Toc200359238"/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  <w:t>丰都县龙河镇人民政府</w:t>
      </w:r>
    </w:p>
    <w:p>
      <w:pPr>
        <w:spacing w:line="520" w:lineRule="exact"/>
        <w:jc w:val="center"/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</w:pPr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  <w:t>关于</w:t>
      </w:r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</w:rPr>
        <w:t>丰都县龙河镇</w:t>
      </w:r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  <w:t>铁炉沟等村公路改建工程项目</w:t>
      </w:r>
    </w:p>
    <w:p>
      <w:pPr>
        <w:spacing w:line="520" w:lineRule="exact"/>
        <w:jc w:val="center"/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</w:pPr>
      <w:r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  <w:t>竞争性比选的公告</w:t>
      </w:r>
    </w:p>
    <w:p>
      <w:pPr>
        <w:spacing w:line="520" w:lineRule="exact"/>
        <w:jc w:val="center"/>
        <w:rPr>
          <w:rFonts w:hint="eastAsia" w:ascii="方正小标宋_GBK" w:hAnsi="华文宋体" w:cs="MingLiU"/>
          <w:b/>
          <w:snapToGrid w:val="0"/>
          <w:w w:val="99"/>
          <w:sz w:val="32"/>
          <w:szCs w:val="32"/>
          <w:lang w:val="en-US" w:eastAsia="zh-CN"/>
        </w:rPr>
      </w:pPr>
    </w:p>
    <w:p>
      <w:pPr>
        <w:pStyle w:val="3"/>
        <w:spacing w:before="0" w:after="0" w:line="240" w:lineRule="auto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1. 招标条件</w:t>
      </w:r>
      <w:bookmarkEnd w:id="0"/>
      <w:bookmarkEnd w:id="1"/>
      <w:bookmarkEnd w:id="2"/>
      <w:bookmarkEnd w:id="3"/>
      <w:bookmarkEnd w:id="4"/>
      <w:bookmarkEnd w:id="5"/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420" w:firstLineChars="200"/>
        <w:jc w:val="left"/>
        <w:textAlignment w:val="auto"/>
        <w:rPr>
          <w:rFonts w:ascii="宋体" w:hAnsi="宋体"/>
          <w:snapToGrid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本招标项目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  <w:lang w:val="en-US" w:eastAsia="zh-CN"/>
        </w:rPr>
        <w:t>龙河镇铁炉沟等村公路改建工程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已由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  <w:lang w:val="en-US" w:eastAsia="zh-CN"/>
        </w:rPr>
        <w:t>丰都县发展和改革委员会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以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  <w:lang w:val="en-US" w:eastAsia="zh-CN"/>
        </w:rPr>
        <w:t>丰都发改发〔2024〕332号文（项目代码：2407-500230-04-01-854943）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批准建设，项目业主为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  <w:lang w:val="en-US" w:eastAsia="zh-CN"/>
        </w:rPr>
        <w:t>丰都县龙河镇人民政府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，建设资金来</w:t>
      </w:r>
      <w:r>
        <w:rPr>
          <w:rFonts w:hint="eastAsia" w:ascii="宋体" w:hAnsi="宋体" w:eastAsia="宋体" w:cs="宋体"/>
          <w:snapToGrid w:val="0"/>
          <w:sz w:val="21"/>
          <w:szCs w:val="21"/>
          <w:lang w:eastAsia="zh-CN"/>
        </w:rPr>
        <w:t>源为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  <w:lang w:val="en-US" w:eastAsia="zh-CN"/>
        </w:rPr>
        <w:t>2024车辆购置税收入补助地方资金计划（第二批）</w:t>
      </w:r>
      <w:r>
        <w:rPr>
          <w:rFonts w:hint="eastAsia" w:ascii="宋体" w:hAnsi="宋体" w:eastAsia="宋体" w:cs="宋体"/>
          <w:snapToGrid w:val="0"/>
          <w:sz w:val="21"/>
          <w:szCs w:val="21"/>
          <w:lang w:val="en-US" w:eastAsia="zh-CN"/>
        </w:rPr>
        <w:t>，本项目为以工代赈项目，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  <w:lang w:val="en-US" w:eastAsia="zh-CN"/>
        </w:rPr>
        <w:t>吸纳参与工程建设的务工农民人数不低于11人，劳务报酬发放金额为20.1万元，占市级补助资金的11.47%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</w:rPr>
        <w:t>，项目出资比例为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  <w:lang w:val="en-US" w:eastAsia="zh-CN"/>
        </w:rPr>
        <w:t>100%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，招标人为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  <w:lang w:val="en-US" w:eastAsia="zh-CN"/>
        </w:rPr>
        <w:t>丰都县龙河镇人民政府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。项目已具备招标条件，现对该项目的施工进行</w:t>
      </w:r>
      <w:r>
        <w:rPr>
          <w:rFonts w:hint="eastAsia" w:eastAsia="宋体" w:cs="宋体"/>
          <w:snapToGrid w:val="0"/>
          <w:sz w:val="21"/>
          <w:szCs w:val="21"/>
          <w:lang w:eastAsia="zh-CN"/>
        </w:rPr>
        <w:t>比选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招标。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position w:val="-2"/>
          <w:sz w:val="21"/>
          <w:szCs w:val="21"/>
        </w:rPr>
      </w:pPr>
    </w:p>
    <w:p>
      <w:pPr>
        <w:pStyle w:val="3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bookmarkStart w:id="6" w:name="_Toc277082537"/>
      <w:bookmarkStart w:id="7" w:name="_Toc287607729"/>
      <w:bookmarkStart w:id="8" w:name="_Toc439254293"/>
      <w:bookmarkStart w:id="9" w:name="_Toc224103300"/>
      <w:bookmarkStart w:id="10" w:name="_Toc200359239"/>
      <w:bookmarkStart w:id="11" w:name="_Toc200359428"/>
      <w:r>
        <w:rPr>
          <w:rFonts w:hint="eastAsia" w:ascii="宋体" w:hAnsi="宋体" w:eastAsia="宋体" w:cs="宋体"/>
          <w:snapToGrid w:val="0"/>
          <w:sz w:val="28"/>
          <w:szCs w:val="28"/>
        </w:rPr>
        <w:t>2. 项目概况与招标范围</w:t>
      </w:r>
      <w:bookmarkEnd w:id="6"/>
      <w:bookmarkEnd w:id="7"/>
      <w:bookmarkEnd w:id="8"/>
      <w:bookmarkEnd w:id="9"/>
      <w:bookmarkEnd w:id="10"/>
      <w:bookmarkEnd w:id="11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2.1 项目名称：</w:t>
      </w:r>
      <w:r>
        <w:rPr>
          <w:rFonts w:hint="eastAsia" w:ascii="宋体" w:hAnsi="宋体" w:eastAsia="宋体" w:cs="宋体"/>
          <w:snapToGrid w:val="0"/>
          <w:sz w:val="21"/>
          <w:szCs w:val="21"/>
          <w:lang w:val="en-US" w:eastAsia="zh-CN"/>
        </w:rPr>
        <w:t>龙河镇铁炉沟等村公路改建工程</w:t>
      </w:r>
    </w:p>
    <w:p>
      <w:pPr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2.2 项目地点：</w:t>
      </w:r>
      <w:r>
        <w:rPr>
          <w:rFonts w:hint="eastAsia" w:ascii="宋体" w:hAnsi="宋体" w:eastAsia="宋体" w:cs="宋体"/>
          <w:snapToGrid w:val="0"/>
          <w:sz w:val="21"/>
          <w:szCs w:val="21"/>
          <w:lang w:val="en-US" w:eastAsia="zh-CN"/>
        </w:rPr>
        <w:t>丰都县龙河镇铁炉沟村、皮家场村、观音寺社区</w:t>
      </w:r>
    </w:p>
    <w:p>
      <w:pPr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2.3 工作内容：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  <w:lang w:val="en-US" w:eastAsia="zh-CN"/>
        </w:rPr>
        <w:t>龙河镇铁炉沟村公路改建工程项目。硬化道路总长为2.97km；路面宽4.50m，路基宽度5.5m，共计4条路段，采用20cm厚C25水泥砼面层+5cm厚碎石调平层+20cm厚局部手摆片石补强。按农村四级公路标准设计（Ⅱ级），设计时速15km/h（困难段10km/h），新建DN500mmC30混凝土管涵12道，共计83m，波形钢板护栏</w:t>
      </w:r>
      <w:r>
        <w:rPr>
          <w:rFonts w:hint="eastAsia" w:eastAsia="宋体" w:cs="宋体"/>
          <w:color w:val="auto"/>
          <w:szCs w:val="21"/>
          <w:highlight w:val="none"/>
          <w:u w:val="none"/>
          <w:lang w:val="en-US" w:eastAsia="zh-CN"/>
        </w:rPr>
        <w:t>980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  <w:lang w:val="en-US" w:eastAsia="zh-CN"/>
        </w:rPr>
        <w:t>m（Gr-C-4E型），错车道6处，边沟为开挖土边沟。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2.4 投资规模：预算最高限价</w:t>
      </w:r>
      <w:r>
        <w:rPr>
          <w:rFonts w:hint="eastAsia" w:eastAsia="宋体" w:cs="宋体"/>
          <w:snapToGrid w:val="0"/>
          <w:sz w:val="21"/>
          <w:szCs w:val="21"/>
          <w:lang w:val="en-US" w:eastAsia="zh-CN"/>
        </w:rPr>
        <w:t>161.8892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万元。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2.5 计划工期：</w:t>
      </w:r>
      <w:r>
        <w:rPr>
          <w:rFonts w:hint="eastAsia" w:eastAsia="宋体" w:cs="宋体"/>
          <w:snapToGrid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个月（与施工合同同步）。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2.6 招标范围：丰都县龙河镇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以施工图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、图说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清单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及招标人要求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的所有内容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。</w:t>
      </w:r>
    </w:p>
    <w:p>
      <w:pPr>
        <w:pStyle w:val="3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bookmarkStart w:id="12" w:name="_Toc224103301"/>
      <w:bookmarkStart w:id="13" w:name="_Toc287607730"/>
      <w:bookmarkStart w:id="14" w:name="_Toc200359429"/>
      <w:bookmarkStart w:id="15" w:name="_Toc439254294"/>
      <w:bookmarkStart w:id="16" w:name="_Toc277082538"/>
      <w:bookmarkStart w:id="17" w:name="_Toc200359240"/>
      <w:r>
        <w:rPr>
          <w:rFonts w:hint="eastAsia" w:ascii="宋体" w:hAnsi="宋体" w:eastAsia="宋体" w:cs="宋体"/>
          <w:snapToGrid w:val="0"/>
          <w:sz w:val="28"/>
          <w:szCs w:val="28"/>
        </w:rPr>
        <w:t>3. 投标人资格要求</w:t>
      </w:r>
      <w:bookmarkEnd w:id="12"/>
      <w:bookmarkEnd w:id="13"/>
      <w:bookmarkEnd w:id="14"/>
      <w:bookmarkEnd w:id="15"/>
      <w:bookmarkEnd w:id="16"/>
      <w:bookmarkEnd w:id="17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3.1  本次招标要求投标人须具备行政主管部门颁发的</w:t>
      </w:r>
      <w:r>
        <w:rPr>
          <w:rFonts w:hint="eastAsia" w:eastAsia="宋体" w:cs="宋体"/>
          <w:b/>
          <w:bCs/>
          <w:snapToGrid w:val="0"/>
          <w:sz w:val="21"/>
          <w:szCs w:val="21"/>
          <w:u w:val="single"/>
          <w:lang w:eastAsia="zh-CN"/>
        </w:rPr>
        <w:t>公路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</w:rPr>
        <w:t>工程施工总承包三级及以上资质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,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并在人员、设备、资金等方面具有相应的施工能力。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3.2  资格审查方式：资格预审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ind w:firstLine="420" w:firstLineChars="200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3.3  本次招标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不接受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联合体投标。</w:t>
      </w:r>
      <w:bookmarkStart w:id="18" w:name="_Toc277082540"/>
      <w:bookmarkEnd w:id="18"/>
      <w:bookmarkStart w:id="19" w:name="_Toc224103303"/>
      <w:bookmarkEnd w:id="19"/>
      <w:bookmarkStart w:id="20" w:name="_Toc200359242"/>
      <w:bookmarkEnd w:id="20"/>
      <w:bookmarkStart w:id="21" w:name="_Toc332358969"/>
      <w:bookmarkEnd w:id="21"/>
      <w:bookmarkStart w:id="22" w:name="_Toc287607732"/>
      <w:bookmarkEnd w:id="22"/>
      <w:bookmarkStart w:id="23" w:name="_Toc331600480"/>
      <w:bookmarkEnd w:id="23"/>
      <w:bookmarkStart w:id="24" w:name="_Toc200359431"/>
      <w:bookmarkEnd w:id="24"/>
      <w:bookmarkStart w:id="25" w:name="_Toc331774921"/>
      <w:bookmarkEnd w:id="25"/>
      <w:bookmarkStart w:id="26" w:name="_Toc402861915"/>
      <w:bookmarkStart w:id="27" w:name="_Toc439254296"/>
      <w:bookmarkStart w:id="28" w:name="_Toc351398164"/>
      <w:bookmarkStart w:id="29" w:name="_Toc421716096"/>
      <w:bookmarkStart w:id="30" w:name="_Toc405726920"/>
      <w:bookmarkStart w:id="31" w:name="_Toc11822"/>
      <w:bookmarkStart w:id="32" w:name="_Toc402862118"/>
      <w:bookmarkStart w:id="33" w:name="_Toc368656809"/>
      <w:bookmarkStart w:id="34" w:name="_Toc423198619"/>
      <w:bookmarkStart w:id="35" w:name="_Toc353957502"/>
      <w:bookmarkStart w:id="36" w:name="_Toc397666832"/>
    </w:p>
    <w:p>
      <w:pPr>
        <w:pStyle w:val="3"/>
        <w:keepLines w:val="0"/>
        <w:widowControl w:val="0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4. 招标文件获取</w:t>
      </w:r>
    </w:p>
    <w:p>
      <w:pPr>
        <w:pStyle w:val="3"/>
        <w:keepLines w:val="0"/>
        <w:widowControl w:val="0"/>
        <w:spacing w:before="0" w:after="0" w:line="240" w:lineRule="auto"/>
        <w:ind w:firstLine="420" w:firstLineChars="200"/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  <w:t>凡通过上述报名者，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请于2024年1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日至2024年12月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日上午09:00时前</w:t>
      </w: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  <w:t>至丰都县龙河镇政府办公楼31</w:t>
      </w: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  <w:t>室</w:t>
      </w: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  <w:lang w:eastAsia="zh-CN"/>
        </w:rPr>
        <w:t>张越</w:t>
      </w: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  <w:t>处（电话</w:t>
      </w:r>
      <w:r>
        <w:rPr>
          <w:rFonts w:hint="eastAsia" w:eastAsia="宋体"/>
          <w:sz w:val="21"/>
          <w:szCs w:val="21"/>
        </w:rPr>
        <w:t>023-70678079</w:t>
      </w:r>
      <w:r>
        <w:rPr>
          <w:rFonts w:hint="eastAsia" w:ascii="宋体" w:hAnsi="宋体" w:eastAsia="宋体" w:cs="宋体"/>
          <w:b w:val="0"/>
          <w:bCs w:val="0"/>
          <w:snapToGrid w:val="0"/>
          <w:sz w:val="21"/>
          <w:szCs w:val="21"/>
        </w:rPr>
        <w:t>）获取招标文件。</w:t>
      </w:r>
    </w:p>
    <w:p>
      <w:pPr>
        <w:pStyle w:val="3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5. 投标文件的递交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5.1  投标文件递交的截止时间（投标截止时间，下同）为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2024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年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12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月</w:t>
      </w:r>
      <w:r>
        <w:rPr>
          <w:rFonts w:hint="eastAsia" w:eastAsia="宋体" w:cs="宋体"/>
          <w:b/>
          <w:bCs/>
          <w:sz w:val="21"/>
          <w:szCs w:val="21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日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9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时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00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分，</w:t>
      </w:r>
      <w:r>
        <w:rPr>
          <w:rFonts w:hint="eastAsia" w:ascii="宋体" w:hAnsi="宋体" w:eastAsia="宋体" w:cs="宋体"/>
          <w:sz w:val="21"/>
          <w:szCs w:val="21"/>
        </w:rPr>
        <w:t xml:space="preserve"> 地点为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</w:rPr>
        <w:t>龙河镇政府办公楼31</w:t>
      </w:r>
      <w:r>
        <w:rPr>
          <w:rFonts w:hint="eastAsia" w:eastAsia="宋体" w:cs="宋体"/>
          <w:b/>
          <w:bCs/>
          <w:snapToGrid w:val="0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</w:rPr>
        <w:t>室</w:t>
      </w:r>
      <w:r>
        <w:rPr>
          <w:rFonts w:hint="eastAsia" w:eastAsia="宋体" w:cs="宋体"/>
          <w:b/>
          <w:bCs/>
          <w:snapToGrid w:val="0"/>
          <w:sz w:val="21"/>
          <w:szCs w:val="21"/>
          <w:u w:val="single"/>
          <w:lang w:eastAsia="zh-CN"/>
        </w:rPr>
        <w:t>张越</w:t>
      </w:r>
      <w:r>
        <w:rPr>
          <w:rFonts w:hint="eastAsia" w:ascii="宋体" w:hAnsi="宋体" w:eastAsia="宋体" w:cs="宋体"/>
          <w:b/>
          <w:bCs/>
          <w:snapToGrid w:val="0"/>
          <w:sz w:val="21"/>
          <w:szCs w:val="21"/>
          <w:u w:val="single"/>
        </w:rPr>
        <w:t>处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。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5.2  逾期送达的或者未送达指定地点的投标文件，招标人不予受理。</w:t>
      </w:r>
    </w:p>
    <w:p>
      <w:pPr>
        <w:pStyle w:val="3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6. 比选评分说明：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 参加比选单位资质（满分15）：具备建设行政主管部门颁发的</w:t>
      </w:r>
      <w:r>
        <w:rPr>
          <w:rFonts w:hint="eastAsia" w:eastAsia="宋体" w:cs="宋体"/>
          <w:sz w:val="21"/>
          <w:szCs w:val="21"/>
          <w:lang w:eastAsia="zh-CN"/>
        </w:rPr>
        <w:t>公路</w:t>
      </w:r>
      <w:r>
        <w:rPr>
          <w:rFonts w:hint="eastAsia" w:ascii="宋体" w:hAnsi="宋体" w:eastAsia="宋体" w:cs="宋体"/>
          <w:sz w:val="21"/>
          <w:szCs w:val="21"/>
        </w:rPr>
        <w:t>工程施工总承包三级资质得13分，二级资质得14分，一级资质得15分，否则不得分。（若未提供资质证书，只提供营业执照的按照三级资质得分。）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6.2 参加比选单位信誉度（满分10）：能够提供本项目同类型工程合同证明的加10分，不能提供的不加分。（以提供的复印件为准）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6.3 报价（满分35分）：所有报价不得超过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预算</w:t>
      </w:r>
      <w:r>
        <w:rPr>
          <w:rFonts w:hint="eastAsia" w:ascii="宋体" w:hAnsi="宋体" w:eastAsia="宋体" w:cs="宋体"/>
          <w:sz w:val="21"/>
          <w:szCs w:val="21"/>
        </w:rPr>
        <w:t>最高限价</w:t>
      </w:r>
      <w:r>
        <w:rPr>
          <w:rFonts w:hint="eastAsia" w:eastAsia="宋体" w:cs="宋体"/>
          <w:snapToGrid w:val="0"/>
          <w:sz w:val="21"/>
          <w:szCs w:val="21"/>
          <w:lang w:val="en-US" w:eastAsia="zh-CN"/>
        </w:rPr>
        <w:t>161.8892</w:t>
      </w:r>
      <w:r>
        <w:rPr>
          <w:rFonts w:hint="eastAsia" w:ascii="宋体" w:hAnsi="宋体" w:eastAsia="宋体" w:cs="宋体"/>
          <w:sz w:val="21"/>
          <w:szCs w:val="21"/>
        </w:rPr>
        <w:t>万元以内为有效报价，超出不得分。</w:t>
      </w:r>
    </w:p>
    <w:p>
      <w:pPr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6.4 技术部分（满分40分）：参考投标单位提供施工组织方案的合理性、先进性、全面性，以及投标单位采用先进技术缩短施工工期承诺书、优先使用本区域内农民工承诺书。</w:t>
      </w:r>
    </w:p>
    <w:p>
      <w:pPr>
        <w:pStyle w:val="3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bookmarkStart w:id="37" w:name="_Toc351398165"/>
      <w:bookmarkEnd w:id="37"/>
      <w:bookmarkStart w:id="38" w:name="_Toc402862119"/>
      <w:bookmarkStart w:id="39" w:name="_Toc402861916"/>
      <w:bookmarkStart w:id="40" w:name="_Toc405726921"/>
      <w:bookmarkStart w:id="41" w:name="_Toc368656810"/>
      <w:bookmarkStart w:id="42" w:name="_Toc18824"/>
      <w:bookmarkStart w:id="43" w:name="_Toc421716097"/>
      <w:bookmarkStart w:id="44" w:name="_Toc353957503"/>
      <w:bookmarkStart w:id="45" w:name="_Toc397666833"/>
      <w:bookmarkStart w:id="46" w:name="_Toc423198620"/>
      <w:bookmarkStart w:id="47" w:name="_Toc439254297"/>
      <w:r>
        <w:rPr>
          <w:rFonts w:hint="eastAsia" w:ascii="宋体" w:hAnsi="宋体" w:eastAsia="宋体" w:cs="宋体"/>
          <w:snapToGrid w:val="0"/>
          <w:sz w:val="28"/>
          <w:szCs w:val="28"/>
        </w:rPr>
        <w:t>7. 发布公告的媒介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本次招标公告同时在政府专栏上发布。</w:t>
      </w:r>
      <w:bookmarkStart w:id="48" w:name="_Toc439254298"/>
    </w:p>
    <w:p>
      <w:pPr>
        <w:pStyle w:val="3"/>
        <w:spacing w:before="0" w:after="0" w:line="240" w:lineRule="auto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8．联系方式</w:t>
      </w:r>
      <w:bookmarkEnd w:id="48"/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招标人：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丰都县龙河镇人民政府     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地　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丰都县龙河镇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坪远路255号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eastAsia="宋体" w:cs="宋体"/>
          <w:sz w:val="21"/>
          <w:szCs w:val="21"/>
          <w:u w:val="single"/>
          <w:lang w:eastAsia="zh-CN"/>
        </w:rPr>
        <w:t>张越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　话：</w:t>
      </w:r>
      <w:r>
        <w:rPr>
          <w:rFonts w:hint="eastAsia" w:eastAsia="宋体"/>
          <w:sz w:val="21"/>
          <w:szCs w:val="21"/>
          <w:u w:val="single"/>
        </w:rPr>
        <w:t>023-70678079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default" w:eastAsia="宋体" w:cs="宋体"/>
          <w:sz w:val="21"/>
          <w:szCs w:val="21"/>
          <w:u w:val="single"/>
          <w:lang w:val="e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spacing w:line="52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3840"/>
          <w:tab w:val="left" w:pos="5300"/>
        </w:tabs>
        <w:wordWrap w:val="0"/>
        <w:autoSpaceDE w:val="0"/>
        <w:autoSpaceDN w:val="0"/>
        <w:adjustRightInd w:val="0"/>
        <w:snapToGrid w:val="0"/>
        <w:spacing w:line="520" w:lineRule="exact"/>
        <w:ind w:firstLine="6090" w:firstLineChars="2900"/>
        <w:jc w:val="right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 xml:space="preserve"> 丰都县龙河镇人民政府   </w:t>
      </w: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2024年1</w:t>
      </w:r>
      <w:r>
        <w:rPr>
          <w:rFonts w:hint="eastAsia" w:eastAsia="宋体" w:cs="宋体"/>
          <w:snapToGrid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月</w:t>
      </w:r>
      <w:r>
        <w:rPr>
          <w:rFonts w:hint="eastAsia" w:eastAsia="宋体" w:cs="宋体"/>
          <w:snapToGrid w:val="0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日</w:t>
      </w:r>
    </w:p>
    <w:p>
      <w:pPr>
        <w:pStyle w:val="2"/>
        <w:wordWrap/>
        <w:rPr>
          <w:rFonts w:hint="eastAsia" w:ascii="宋体" w:hAnsi="宋体" w:eastAsia="宋体" w:cs="宋体"/>
          <w:snapToGrid w:val="0"/>
          <w:sz w:val="21"/>
          <w:szCs w:val="21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 w:cs="宋体"/>
          <w:snapToGrid w:val="0"/>
          <w:sz w:val="21"/>
          <w:szCs w:val="21"/>
          <w:lang w:eastAsia="zh-CN"/>
        </w:rPr>
        <w:t>（此件公开发布</w:t>
      </w:r>
      <w:bookmarkStart w:id="49" w:name="_GoBack"/>
      <w:bookmarkEnd w:id="49"/>
      <w:r>
        <w:rPr>
          <w:rFonts w:hint="eastAsia" w:eastAsia="宋体" w:cs="宋体"/>
          <w:snapToGrid w:val="0"/>
          <w:sz w:val="21"/>
          <w:szCs w:val="2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71A"/>
    <w:rsid w:val="009B5FF0"/>
    <w:rsid w:val="00AD171A"/>
    <w:rsid w:val="06CC59FC"/>
    <w:rsid w:val="0B3403B2"/>
    <w:rsid w:val="13503FB9"/>
    <w:rsid w:val="211E60B4"/>
    <w:rsid w:val="277644E0"/>
    <w:rsid w:val="291911B1"/>
    <w:rsid w:val="29D4217E"/>
    <w:rsid w:val="2AD17662"/>
    <w:rsid w:val="2F232D8B"/>
    <w:rsid w:val="EFCD3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方正小标宋_GBK" w:cs="宋体"/>
      <w:kern w:val="0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312" w:beforeLines="100" w:after="120" w:line="360" w:lineRule="auto"/>
      <w:outlineLvl w:val="2"/>
    </w:pPr>
    <w:rPr>
      <w:rFonts w:ascii="宋体" w:hAnsi="宋体"/>
      <w:b/>
      <w:bCs/>
      <w:color w:val="010101"/>
      <w:kern w:val="0"/>
      <w:sz w:val="24"/>
      <w:lang w:val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9"/>
    <w:qFormat/>
    <w:uiPriority w:val="0"/>
    <w:rPr>
      <w:sz w:val="28"/>
      <w:szCs w:val="28"/>
    </w:r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character" w:customStyle="1" w:styleId="8">
    <w:name w:val="标题 2 Char"/>
    <w:basedOn w:val="7"/>
    <w:link w:val="3"/>
    <w:qFormat/>
    <w:uiPriority w:val="0"/>
    <w:rPr>
      <w:rFonts w:ascii="Arial" w:hAnsi="Arial" w:eastAsia="黑体" w:cs="Arial"/>
      <w:b/>
      <w:bCs/>
      <w:kern w:val="0"/>
      <w:sz w:val="32"/>
      <w:szCs w:val="32"/>
    </w:rPr>
  </w:style>
  <w:style w:type="character" w:customStyle="1" w:styleId="9">
    <w:name w:val="正文文本 Char"/>
    <w:basedOn w:val="7"/>
    <w:link w:val="4"/>
    <w:qFormat/>
    <w:uiPriority w:val="0"/>
    <w:rPr>
      <w:rFonts w:ascii="宋体" w:hAnsi="宋体" w:eastAsia="方正小标宋_GBK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1136</Words>
  <Characters>1344</Characters>
  <Lines>8</Lines>
  <Paragraphs>2</Paragraphs>
  <TotalTime>7</TotalTime>
  <ScaleCrop>false</ScaleCrop>
  <LinksUpToDate>false</LinksUpToDate>
  <CharactersWithSpaces>1460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2024-11-25T17:05:00Z</dcterms:created>
  <dc:creator>admin</dc:creator>
  <cp:lastModifiedBy>fengdu</cp:lastModifiedBy>
  <cp:lastPrinted>2024-11-25T17:48:00Z</cp:lastPrinted>
  <dcterms:modified xsi:type="dcterms:W3CDTF">2024-12-24T10:43:24Z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2226EC0AA22A4B0E84EFA1AA8A1F1989_12</vt:lpwstr>
  </property>
</Properties>
</file>