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8764F2" w14:textId="77777777" w:rsidR="009D6615" w:rsidRDefault="00000000">
      <w:pPr>
        <w:spacing w:line="600" w:lineRule="exact"/>
        <w:rPr>
          <w:rFonts w:ascii="Times New Roman" w:eastAsia="方正黑体_GBK" w:hAnsi="Times New Roman" w:cs="方正黑体_GBK"/>
          <w:color w:val="FFFFFF"/>
          <w:sz w:val="32"/>
          <w:szCs w:val="32"/>
        </w:rPr>
      </w:pPr>
      <w:r>
        <w:rPr>
          <w:rFonts w:ascii="Times New Roman" w:eastAsia="方正黑体_GBK" w:hAnsi="Times New Roman" w:cs="方正黑体_GBK" w:hint="eastAsia"/>
          <w:color w:val="FFFFFF"/>
          <w:sz w:val="32"/>
          <w:szCs w:val="32"/>
        </w:rPr>
        <w:t xml:space="preserve"> </w:t>
      </w:r>
      <w:r>
        <w:rPr>
          <w:rFonts w:ascii="Times New Roman" w:eastAsia="方正黑体_GBK" w:hAnsi="Times New Roman" w:cs="方正黑体_GBK" w:hint="eastAsia"/>
          <w:color w:val="FFFFFF"/>
          <w:sz w:val="32"/>
          <w:szCs w:val="32"/>
        </w:rPr>
        <w:t>部</w:t>
      </w:r>
    </w:p>
    <w:p w14:paraId="4D3854D5" w14:textId="77777777" w:rsidR="009D6615" w:rsidRDefault="009D6615">
      <w:pPr>
        <w:spacing w:line="600" w:lineRule="exact"/>
        <w:rPr>
          <w:rFonts w:ascii="Times New Roman" w:eastAsia="方正仿宋_GBK" w:hAnsi="Times New Roman" w:cs="方正仿宋_GBK"/>
          <w:sz w:val="32"/>
          <w:szCs w:val="32"/>
        </w:rPr>
      </w:pPr>
    </w:p>
    <w:p w14:paraId="051B3CB5" w14:textId="77777777" w:rsidR="009D6615" w:rsidRDefault="009D6615">
      <w:pPr>
        <w:spacing w:line="700" w:lineRule="exact"/>
        <w:jc w:val="center"/>
        <w:rPr>
          <w:rFonts w:ascii="Times New Roman" w:eastAsia="方正小标宋_GBK" w:hAnsi="Times New Roman"/>
          <w:b/>
          <w:color w:val="FF0000"/>
          <w:w w:val="55"/>
          <w:sz w:val="32"/>
          <w:szCs w:val="32"/>
        </w:rPr>
      </w:pPr>
    </w:p>
    <w:p w14:paraId="00F4B09E" w14:textId="77777777" w:rsidR="009D6615" w:rsidRDefault="00000000">
      <w:pPr>
        <w:spacing w:line="600" w:lineRule="exact"/>
        <w:jc w:val="center"/>
        <w:rPr>
          <w:rFonts w:ascii="Times New Roman" w:eastAsia="方正仿宋_GBK" w:hAnsi="Times New Roman"/>
          <w:sz w:val="32"/>
        </w:rPr>
      </w:pPr>
      <w:r>
        <w:rPr>
          <w:rFonts w:ascii="Times New Roman" w:eastAsia="方正仿宋_GBK" w:hAnsi="Times New Roman" w:hint="eastAsia"/>
          <w:sz w:val="32"/>
        </w:rPr>
        <w:t>龙河府发〔</w:t>
      </w:r>
      <w:r>
        <w:rPr>
          <w:rFonts w:ascii="Times New Roman" w:eastAsia="方正仿宋_GBK" w:hAnsi="Times New Roman"/>
          <w:sz w:val="32"/>
        </w:rPr>
        <w:t>2023</w:t>
      </w:r>
      <w:r>
        <w:rPr>
          <w:rFonts w:ascii="Times New Roman" w:eastAsia="方正仿宋_GBK" w:hAnsi="Times New Roman"/>
          <w:sz w:val="32"/>
        </w:rPr>
        <w:t>〕</w:t>
      </w:r>
      <w:r>
        <w:rPr>
          <w:rFonts w:ascii="Times New Roman" w:eastAsia="方正仿宋_GBK" w:hAnsi="Times New Roman"/>
          <w:sz w:val="32"/>
        </w:rPr>
        <w:t>5</w:t>
      </w:r>
      <w:r>
        <w:rPr>
          <w:rFonts w:ascii="Times New Roman" w:eastAsia="方正仿宋_GBK" w:hAnsi="Times New Roman" w:hint="eastAsia"/>
          <w:sz w:val="32"/>
        </w:rPr>
        <w:t>号</w:t>
      </w:r>
    </w:p>
    <w:p w14:paraId="46284E1A" w14:textId="77777777" w:rsidR="009D6615" w:rsidRDefault="00000000">
      <w:pPr>
        <w:snapToGrid w:val="0"/>
        <w:spacing w:line="6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                                     </w:t>
      </w:r>
    </w:p>
    <w:p w14:paraId="134917D6" w14:textId="77777777" w:rsidR="009D6615" w:rsidRDefault="009D6615">
      <w:pPr>
        <w:snapToGrid w:val="0"/>
        <w:spacing w:line="600" w:lineRule="exact"/>
        <w:jc w:val="center"/>
        <w:rPr>
          <w:rFonts w:ascii="Times New Roman" w:eastAsia="方正小标宋_GBK" w:hAnsi="Times New Roman"/>
          <w:sz w:val="44"/>
        </w:rPr>
      </w:pPr>
    </w:p>
    <w:p w14:paraId="76242A41" w14:textId="77777777" w:rsidR="009D6615" w:rsidRDefault="00000000">
      <w:pPr>
        <w:spacing w:line="594" w:lineRule="exact"/>
        <w:jc w:val="center"/>
        <w:rPr>
          <w:rFonts w:ascii="Times New Roman" w:eastAsia="方正小标宋_GBK" w:hAnsi="Times New Roman" w:cs="方正小标宋_GBK"/>
          <w:sz w:val="44"/>
          <w:szCs w:val="44"/>
        </w:rPr>
      </w:pPr>
      <w:r>
        <w:rPr>
          <w:rFonts w:ascii="Times New Roman" w:eastAsia="方正小标宋_GBK" w:hAnsi="Times New Roman" w:hint="eastAsia"/>
          <w:sz w:val="44"/>
        </w:rPr>
        <w:t>丰都县龙河镇人民政府</w:t>
      </w:r>
    </w:p>
    <w:p w14:paraId="647604AF" w14:textId="77777777" w:rsidR="009D6615" w:rsidRDefault="00000000">
      <w:pPr>
        <w:spacing w:line="570" w:lineRule="exact"/>
        <w:jc w:val="center"/>
        <w:rPr>
          <w:rFonts w:ascii="Times New Roman" w:eastAsia="方正小标宋_GBK" w:hAnsi="Times New Roman"/>
          <w:sz w:val="44"/>
          <w:szCs w:val="44"/>
        </w:rPr>
      </w:pPr>
      <w:r>
        <w:rPr>
          <w:rFonts w:ascii="Times New Roman" w:eastAsia="方正小标宋_GBK" w:hAnsi="Times New Roman" w:hint="eastAsia"/>
          <w:sz w:val="44"/>
          <w:szCs w:val="44"/>
        </w:rPr>
        <w:t>关于加强农村地区聚集性活动交通</w:t>
      </w:r>
    </w:p>
    <w:p w14:paraId="1E9E9E32" w14:textId="77777777" w:rsidR="009D6615" w:rsidRDefault="00000000">
      <w:pPr>
        <w:spacing w:line="570" w:lineRule="exact"/>
        <w:jc w:val="center"/>
        <w:rPr>
          <w:rFonts w:ascii="Times New Roman" w:eastAsia="方正小标宋_GBK" w:hAnsi="Times New Roman"/>
          <w:sz w:val="44"/>
          <w:szCs w:val="44"/>
        </w:rPr>
      </w:pPr>
      <w:r>
        <w:rPr>
          <w:rFonts w:ascii="Times New Roman" w:eastAsia="方正小标宋_GBK" w:hAnsi="Times New Roman" w:hint="eastAsia"/>
          <w:sz w:val="44"/>
          <w:szCs w:val="44"/>
        </w:rPr>
        <w:t>安全工作的通知</w:t>
      </w:r>
    </w:p>
    <w:p w14:paraId="462797DD" w14:textId="77777777" w:rsidR="009D6615" w:rsidRDefault="009D6615">
      <w:pPr>
        <w:spacing w:line="594" w:lineRule="exact"/>
        <w:jc w:val="center"/>
        <w:rPr>
          <w:rFonts w:ascii="Times New Roman" w:eastAsia="黑体" w:hAnsi="Times New Roman"/>
          <w:sz w:val="44"/>
          <w:szCs w:val="44"/>
        </w:rPr>
      </w:pPr>
    </w:p>
    <w:p w14:paraId="77F9DFDC" w14:textId="77777777" w:rsidR="009D6615" w:rsidRDefault="00000000">
      <w:pPr>
        <w:tabs>
          <w:tab w:val="left" w:pos="7560"/>
        </w:tabs>
        <w:snapToGrid w:val="0"/>
        <w:spacing w:line="570" w:lineRule="exact"/>
        <w:rPr>
          <w:rFonts w:ascii="Times New Roman" w:eastAsia="方正仿宋_GBK" w:hAnsi="Times New Roman" w:cs="方正仿宋_GBK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sz w:val="32"/>
          <w:szCs w:val="32"/>
        </w:rPr>
        <w:t>各村（社区），镇属有关单位：</w:t>
      </w:r>
    </w:p>
    <w:p w14:paraId="480DEE50" w14:textId="77777777" w:rsidR="009D6615" w:rsidRDefault="00000000">
      <w:pPr>
        <w:spacing w:line="57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为充分吸取江西南昌“</w:t>
      </w:r>
      <w:r>
        <w:rPr>
          <w:rFonts w:ascii="Times New Roman" w:eastAsia="方正仿宋_GBK" w:hAnsi="Times New Roman" w:hint="eastAsia"/>
          <w:sz w:val="32"/>
          <w:szCs w:val="32"/>
        </w:rPr>
        <w:t>1.8</w:t>
      </w:r>
      <w:r>
        <w:rPr>
          <w:rFonts w:ascii="Times New Roman" w:eastAsia="方正仿宋_GBK" w:hAnsi="Times New Roman" w:hint="eastAsia"/>
          <w:sz w:val="32"/>
          <w:szCs w:val="32"/>
        </w:rPr>
        <w:t>”重大交通事故教训，举一反三切实加强农村地区道路交通安全工作，严防农村婚丧嫁娶、赶场赶集、庙会等群众聚集性活动发生群死群伤交通事故，按照市道安办《关于加强农村地区聚集性活动交通安全工作的通知》（渝安道办〔</w:t>
      </w:r>
      <w:r>
        <w:rPr>
          <w:rFonts w:ascii="Times New Roman" w:eastAsia="方正仿宋_GBK" w:hAnsi="Times New Roman" w:hint="eastAsia"/>
          <w:sz w:val="32"/>
          <w:szCs w:val="32"/>
        </w:rPr>
        <w:t>2023</w:t>
      </w:r>
      <w:r>
        <w:rPr>
          <w:rFonts w:ascii="Times New Roman" w:eastAsia="方正仿宋_GBK" w:hAnsi="Times New Roman" w:hint="eastAsia"/>
          <w:sz w:val="32"/>
          <w:szCs w:val="32"/>
        </w:rPr>
        <w:t>〕</w:t>
      </w:r>
      <w:r>
        <w:rPr>
          <w:rFonts w:ascii="Times New Roman" w:eastAsia="方正仿宋_GBK" w:hAnsi="Times New Roman" w:hint="eastAsia"/>
          <w:sz w:val="32"/>
          <w:szCs w:val="32"/>
        </w:rPr>
        <w:t>6</w:t>
      </w:r>
      <w:r>
        <w:rPr>
          <w:rFonts w:ascii="Times New Roman" w:eastAsia="方正仿宋_GBK" w:hAnsi="Times New Roman" w:hint="eastAsia"/>
          <w:sz w:val="32"/>
          <w:szCs w:val="32"/>
        </w:rPr>
        <w:t>号）文件要求，现将相关工作要求通知如下：</w:t>
      </w:r>
    </w:p>
    <w:p w14:paraId="597C4269" w14:textId="77777777" w:rsidR="009D6615" w:rsidRDefault="00000000">
      <w:pPr>
        <w:spacing w:line="570" w:lineRule="exact"/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一、提高政治站位，加强思想认识</w:t>
      </w:r>
    </w:p>
    <w:p w14:paraId="0F0C9DB3" w14:textId="486A9CF9" w:rsidR="009D6615" w:rsidRDefault="00000000">
      <w:pPr>
        <w:spacing w:line="57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今年是</w:t>
      </w:r>
      <w:r w:rsidR="00BF1DC5" w:rsidRPr="00BF1DC5">
        <w:rPr>
          <w:rFonts w:ascii="Times New Roman" w:eastAsia="方正仿宋_GBK" w:hAnsi="Times New Roman" w:hint="eastAsia"/>
          <w:sz w:val="32"/>
          <w:szCs w:val="32"/>
        </w:rPr>
        <w:t>全面贯彻党的二十大精神的开局之年</w:t>
      </w:r>
      <w:r>
        <w:rPr>
          <w:rFonts w:ascii="Times New Roman" w:eastAsia="方正仿宋_GBK" w:hAnsi="Times New Roman" w:hint="eastAsia"/>
          <w:sz w:val="32"/>
          <w:szCs w:val="32"/>
        </w:rPr>
        <w:t>，打好春运开局之战意义十分重大。送葬人群在道路上行走、红白喜事占道办席、赶场占道摆摊极易发生车撞行人的群死群伤事故。各村</w:t>
      </w:r>
      <w:r>
        <w:rPr>
          <w:rFonts w:ascii="Times New Roman" w:eastAsia="方正仿宋_GBK" w:hAnsi="Times New Roman" w:hint="eastAsia"/>
          <w:sz w:val="32"/>
          <w:szCs w:val="32"/>
        </w:rPr>
        <w:lastRenderedPageBreak/>
        <w:t>（社区）、镇属有关单位要聚焦农村聚集性活动这一突出风险，落实落细各项措施，坚决遏制较大以上事故发生，全力确保道路交通安全形势平稳。</w:t>
      </w:r>
    </w:p>
    <w:p w14:paraId="720A908D" w14:textId="77777777" w:rsidR="009D6615" w:rsidRDefault="00000000">
      <w:pPr>
        <w:spacing w:line="570" w:lineRule="exact"/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二、落实工作责任，做到五个必须</w:t>
      </w:r>
    </w:p>
    <w:p w14:paraId="1A5857BA" w14:textId="77777777" w:rsidR="009D6615" w:rsidRDefault="00000000">
      <w:pPr>
        <w:spacing w:line="570" w:lineRule="exact"/>
        <w:ind w:firstLineChars="200" w:firstLine="643"/>
        <w:rPr>
          <w:rFonts w:ascii="Times New Roman" w:eastAsia="方正仿宋_GBK" w:hAnsi="Times New Roman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一是必须提前掌握信息</w:t>
      </w:r>
      <w:r>
        <w:rPr>
          <w:rFonts w:ascii="Times New Roman" w:eastAsia="方正仿宋_GBK" w:hAnsi="Times New Roman" w:hint="eastAsia"/>
          <w:sz w:val="32"/>
          <w:szCs w:val="32"/>
        </w:rPr>
        <w:t>。要发动村民小组负责人每天收集村民的红白喜事、自行组织庙会等信息，掌握办席（活动）地点、出行时间、出行路段，并每天将信息报告村支书汇总后，报分管镇街负责人和应急办、辖区派出所。</w:t>
      </w:r>
      <w:r>
        <w:rPr>
          <w:rFonts w:ascii="Times New Roman" w:eastAsia="方正仿宋_GBK" w:hAnsi="Times New Roman" w:hint="eastAsia"/>
          <w:b/>
          <w:bCs/>
          <w:sz w:val="32"/>
          <w:szCs w:val="32"/>
        </w:rPr>
        <w:t>二是必须到场宣传提醒</w:t>
      </w:r>
      <w:r>
        <w:rPr>
          <w:rFonts w:ascii="Times New Roman" w:eastAsia="方正仿宋_GBK" w:hAnsi="Times New Roman" w:hint="eastAsia"/>
          <w:sz w:val="32"/>
          <w:szCs w:val="32"/>
        </w:rPr>
        <w:t>。分管镇街负责人（安排人员）要前往办席活动现场打招呼、做警示，提醒不酒驾、不超员、不违法载人、不占用道路。农村劝导站遇丧葬出殡、婚礼婚庆等队伍，要加强不得占用车道，不得在沿途燃放烟花爆竹的安全提示。</w:t>
      </w:r>
      <w:r>
        <w:rPr>
          <w:rFonts w:ascii="Times New Roman" w:eastAsia="方正仿宋_GBK" w:hAnsi="Times New Roman" w:hint="eastAsia"/>
          <w:b/>
          <w:bCs/>
          <w:sz w:val="32"/>
          <w:szCs w:val="32"/>
        </w:rPr>
        <w:t>三是必须做好警示提示</w:t>
      </w:r>
      <w:r>
        <w:rPr>
          <w:rFonts w:ascii="Times New Roman" w:eastAsia="方正仿宋_GBK" w:hAnsi="Times New Roman" w:hint="eastAsia"/>
          <w:sz w:val="32"/>
          <w:szCs w:val="32"/>
        </w:rPr>
        <w:t>。在道路旁摆设办席的，必须在办席区域的两端路边提前设置安全警示提示标识及物件，如：在公路旁放置（悬挂）放大字体的“减速行驶”提示语，夜间还要在公路旁设置高亮度的灯，通过灯光照明加强对通行车辆的提醒。</w:t>
      </w:r>
      <w:r>
        <w:rPr>
          <w:rFonts w:ascii="Times New Roman" w:eastAsia="方正仿宋_GBK" w:hAnsi="Times New Roman" w:hint="eastAsia"/>
          <w:b/>
          <w:bCs/>
          <w:sz w:val="32"/>
          <w:szCs w:val="32"/>
        </w:rPr>
        <w:t>四是必须在办席期间巡查</w:t>
      </w:r>
      <w:r>
        <w:rPr>
          <w:rFonts w:ascii="Times New Roman" w:eastAsia="方正仿宋_GBK" w:hAnsi="Times New Roman" w:hint="eastAsia"/>
          <w:sz w:val="32"/>
          <w:szCs w:val="32"/>
        </w:rPr>
        <w:t>。各村（社区）的村社干部必须到办席场所巡查，发现侵占道路摆席的，要立即提醒劝阻。</w:t>
      </w:r>
      <w:r>
        <w:rPr>
          <w:rFonts w:ascii="Times New Roman" w:eastAsia="方正仿宋_GBK" w:hAnsi="Times New Roman" w:hint="eastAsia"/>
          <w:b/>
          <w:bCs/>
          <w:sz w:val="32"/>
          <w:szCs w:val="32"/>
        </w:rPr>
        <w:t>五是必须压实部门责任</w:t>
      </w:r>
      <w:r>
        <w:rPr>
          <w:rFonts w:ascii="Times New Roman" w:eastAsia="方正仿宋_GBK" w:hAnsi="Times New Roman" w:hint="eastAsia"/>
          <w:sz w:val="32"/>
          <w:szCs w:val="32"/>
        </w:rPr>
        <w:t>。社会事务办要向群众宣传提倡丧事从简，加强农村丧葬活动安全监管。交警中队要有效掌握客运车的状态信息，做到行知轨迹、停知位置，加强农村客运和“两非一租”安全监管，严查非法营运违法行为。应急办、派出所要组织农村</w:t>
      </w:r>
      <w:r>
        <w:rPr>
          <w:rFonts w:ascii="Times New Roman" w:eastAsia="方正仿宋_GBK" w:hAnsi="Times New Roman" w:hint="eastAsia"/>
          <w:sz w:val="32"/>
          <w:szCs w:val="32"/>
        </w:rPr>
        <w:t>6+5</w:t>
      </w:r>
      <w:r>
        <w:rPr>
          <w:rFonts w:ascii="Times New Roman" w:eastAsia="方正仿宋_GBK" w:hAnsi="Times New Roman" w:hint="eastAsia"/>
          <w:sz w:val="32"/>
          <w:szCs w:val="32"/>
        </w:rPr>
        <w:t>支力量加</w:t>
      </w:r>
      <w:r>
        <w:rPr>
          <w:rFonts w:ascii="Times New Roman" w:eastAsia="方正仿宋_GBK" w:hAnsi="Times New Roman" w:hint="eastAsia"/>
          <w:sz w:val="32"/>
          <w:szCs w:val="32"/>
        </w:rPr>
        <w:lastRenderedPageBreak/>
        <w:t>强对红白喜事办席路段的巡逻，严查超员、违法载人、酒驾等违法行为。</w:t>
      </w:r>
    </w:p>
    <w:p w14:paraId="4A2A40A1" w14:textId="77777777" w:rsidR="009D6615" w:rsidRDefault="00000000">
      <w:pPr>
        <w:spacing w:line="570" w:lineRule="exact"/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三、加强赶场管控，维护通行秩序</w:t>
      </w:r>
    </w:p>
    <w:p w14:paraId="51FE33F5" w14:textId="77777777" w:rsidR="009D6615" w:rsidRDefault="00000000">
      <w:pPr>
        <w:spacing w:line="570" w:lineRule="exact"/>
        <w:ind w:firstLineChars="200" w:firstLine="643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b/>
          <w:bCs/>
          <w:sz w:val="32"/>
          <w:szCs w:val="32"/>
        </w:rPr>
        <w:t>一是必须设置入口管控警示标识</w:t>
      </w:r>
      <w:r>
        <w:rPr>
          <w:rFonts w:ascii="Times New Roman" w:eastAsia="方正仿宋_GBK" w:hAnsi="Times New Roman" w:hint="eastAsia"/>
          <w:sz w:val="32"/>
          <w:szCs w:val="32"/>
        </w:rPr>
        <w:t>。场镇要在赶场路段入口两端设置警示提示标志，落实入口管控，综合采取设置水马、锥桶等措施压降车速。</w:t>
      </w:r>
      <w:r>
        <w:rPr>
          <w:rFonts w:ascii="Times New Roman" w:eastAsia="方正仿宋_GBK" w:hAnsi="Times New Roman" w:hint="eastAsia"/>
          <w:b/>
          <w:bCs/>
          <w:sz w:val="32"/>
          <w:szCs w:val="32"/>
        </w:rPr>
        <w:t>二是必须维护赶场秩序</w:t>
      </w:r>
      <w:r>
        <w:rPr>
          <w:rFonts w:ascii="Times New Roman" w:eastAsia="方正仿宋_GBK" w:hAnsi="Times New Roman" w:hint="eastAsia"/>
          <w:sz w:val="32"/>
          <w:szCs w:val="32"/>
        </w:rPr>
        <w:t>。派出所、应急办要维护场镇赶集赶场时段通行秩序，加强指挥疏导，设置必要的物理隔离，严防人车混行引发事故。</w:t>
      </w:r>
      <w:r>
        <w:rPr>
          <w:rFonts w:ascii="Times New Roman" w:eastAsia="方正仿宋_GBK" w:hAnsi="Times New Roman" w:hint="eastAsia"/>
          <w:b/>
          <w:bCs/>
          <w:sz w:val="32"/>
          <w:szCs w:val="32"/>
        </w:rPr>
        <w:t>三是必须依法处理占道经营</w:t>
      </w:r>
      <w:r>
        <w:rPr>
          <w:rFonts w:ascii="Times New Roman" w:eastAsia="方正仿宋_GBK" w:hAnsi="Times New Roman" w:hint="eastAsia"/>
          <w:sz w:val="32"/>
          <w:szCs w:val="32"/>
        </w:rPr>
        <w:t>。市场监管所和综合行政执法大队要对已经治理的“马路市场”开展回头看，依法依规处理占道摆摊经营行为，并引导入驻农贸市场。</w:t>
      </w:r>
    </w:p>
    <w:p w14:paraId="201C252F" w14:textId="77777777" w:rsidR="009D6615" w:rsidRDefault="00000000">
      <w:pPr>
        <w:spacing w:line="570" w:lineRule="exact"/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四、严格事故倒查，倒逼工作落实</w:t>
      </w:r>
    </w:p>
    <w:p w14:paraId="72CB341E" w14:textId="77777777" w:rsidR="009D6615" w:rsidRDefault="00000000">
      <w:pPr>
        <w:spacing w:line="570" w:lineRule="exact"/>
        <w:ind w:firstLineChars="200" w:firstLine="640"/>
        <w:rPr>
          <w:rFonts w:ascii="Times New Roman" w:eastAsia="方正仿宋_GBK" w:hAnsi="Times New Roman" w:cs="方正仿宋_GBK"/>
          <w:kern w:val="0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对因责任不落实、措施不落实和失职渎职导致发生交通事故的，派出所、应急办要按照《关于规范道路运输生产安全事故调查处理工作的通知》（渝安监发〔</w:t>
      </w:r>
      <w:r>
        <w:rPr>
          <w:rFonts w:ascii="Times New Roman" w:eastAsia="方正仿宋_GBK" w:hAnsi="Times New Roman" w:hint="eastAsia"/>
          <w:sz w:val="32"/>
          <w:szCs w:val="32"/>
        </w:rPr>
        <w:t>2018</w:t>
      </w:r>
      <w:r>
        <w:rPr>
          <w:rFonts w:ascii="Times New Roman" w:eastAsia="方正仿宋_GBK" w:hAnsi="Times New Roman" w:hint="eastAsia"/>
          <w:sz w:val="32"/>
          <w:szCs w:val="32"/>
        </w:rPr>
        <w:t>〕</w:t>
      </w:r>
      <w:r>
        <w:rPr>
          <w:rFonts w:ascii="Times New Roman" w:eastAsia="方正仿宋_GBK" w:hAnsi="Times New Roman" w:hint="eastAsia"/>
          <w:sz w:val="32"/>
          <w:szCs w:val="32"/>
        </w:rPr>
        <w:t>22</w:t>
      </w:r>
      <w:r>
        <w:rPr>
          <w:rFonts w:ascii="Times New Roman" w:eastAsia="方正仿宋_GBK" w:hAnsi="Times New Roman" w:hint="eastAsia"/>
          <w:sz w:val="32"/>
          <w:szCs w:val="32"/>
        </w:rPr>
        <w:t>号）、《关于规范道路运输生产安全事故调查处理工作的补充通知》（渝应急发〔</w:t>
      </w:r>
      <w:r>
        <w:rPr>
          <w:rFonts w:ascii="Times New Roman" w:eastAsia="方正仿宋_GBK" w:hAnsi="Times New Roman" w:hint="eastAsia"/>
          <w:sz w:val="32"/>
          <w:szCs w:val="32"/>
        </w:rPr>
        <w:t>2021</w:t>
      </w:r>
      <w:r>
        <w:rPr>
          <w:rFonts w:ascii="Times New Roman" w:eastAsia="方正仿宋_GBK" w:hAnsi="Times New Roman" w:hint="eastAsia"/>
          <w:sz w:val="32"/>
          <w:szCs w:val="32"/>
        </w:rPr>
        <w:t>〕</w:t>
      </w:r>
      <w:r>
        <w:rPr>
          <w:rFonts w:ascii="Times New Roman" w:eastAsia="方正仿宋_GBK" w:hAnsi="Times New Roman" w:hint="eastAsia"/>
          <w:sz w:val="32"/>
          <w:szCs w:val="32"/>
        </w:rPr>
        <w:t>63</w:t>
      </w:r>
      <w:r>
        <w:rPr>
          <w:rFonts w:ascii="Times New Roman" w:eastAsia="方正仿宋_GBK" w:hAnsi="Times New Roman" w:hint="eastAsia"/>
          <w:sz w:val="32"/>
          <w:szCs w:val="32"/>
        </w:rPr>
        <w:t>号）等文件要求，逐一开展事故深度调查和事故责任调查，倒逼各项工作措施落实。</w:t>
      </w:r>
    </w:p>
    <w:p w14:paraId="789B5E01" w14:textId="77777777" w:rsidR="009D6615" w:rsidRDefault="009D6615">
      <w:pPr>
        <w:pStyle w:val="HTML"/>
        <w:spacing w:line="570" w:lineRule="exact"/>
        <w:jc w:val="both"/>
        <w:rPr>
          <w:rFonts w:ascii="Times New Roman" w:eastAsia="方正仿宋_GBK" w:hAnsi="Times New Roman" w:cs="Times New Roman"/>
          <w:sz w:val="32"/>
          <w:szCs w:val="32"/>
        </w:rPr>
      </w:pPr>
    </w:p>
    <w:p w14:paraId="7B7236FC" w14:textId="77777777" w:rsidR="009D6615" w:rsidRDefault="00000000">
      <w:pPr>
        <w:spacing w:line="570" w:lineRule="exact"/>
        <w:ind w:firstLineChars="1400" w:firstLine="4480"/>
        <w:rPr>
          <w:rFonts w:ascii="Times New Roman" w:eastAsia="方正仿宋_GBK" w:hAnsi="Times New Roman" w:cs="方正仿宋_GBK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sz w:val="32"/>
          <w:szCs w:val="32"/>
        </w:rPr>
        <w:t>丰都县龙河镇人民政府</w:t>
      </w:r>
    </w:p>
    <w:p w14:paraId="67B44DAB" w14:textId="77777777" w:rsidR="009D6615" w:rsidRDefault="00000000">
      <w:pPr>
        <w:pStyle w:val="HTML"/>
        <w:spacing w:line="570" w:lineRule="exact"/>
        <w:ind w:firstLineChars="1500" w:firstLine="4800"/>
        <w:jc w:val="both"/>
        <w:rPr>
          <w:rFonts w:ascii="Times New Roman" w:eastAsia="方正仿宋_GBK" w:hAnsi="Times New Roman" w:cs="方正仿宋_GBK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sz w:val="32"/>
          <w:szCs w:val="32"/>
        </w:rPr>
        <w:t>2023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年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1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月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12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日</w:t>
      </w:r>
    </w:p>
    <w:p w14:paraId="0B147729" w14:textId="77777777" w:rsidR="009D6615" w:rsidRDefault="009D6615">
      <w:pPr>
        <w:pStyle w:val="HTML"/>
        <w:spacing w:line="570" w:lineRule="exact"/>
        <w:ind w:firstLineChars="1500" w:firstLine="4800"/>
        <w:jc w:val="both"/>
        <w:rPr>
          <w:rFonts w:ascii="Times New Roman" w:eastAsia="方正仿宋_GBK" w:hAnsi="Times New Roman" w:cs="方正仿宋_GBK"/>
          <w:sz w:val="32"/>
          <w:szCs w:val="32"/>
        </w:rPr>
      </w:pPr>
    </w:p>
    <w:p w14:paraId="2B2C11CC" w14:textId="77777777" w:rsidR="009D6615" w:rsidRDefault="00000000">
      <w:pPr>
        <w:pStyle w:val="HTML"/>
        <w:spacing w:line="570" w:lineRule="exact"/>
        <w:jc w:val="both"/>
        <w:rPr>
          <w:rFonts w:ascii="Times New Roman" w:eastAsia="方正仿宋_GBK" w:hAnsi="Times New Roman" w:cs="方正仿宋_GBK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sz w:val="32"/>
          <w:szCs w:val="32"/>
        </w:rPr>
        <w:lastRenderedPageBreak/>
        <w:t>（此件公开发布）</w:t>
      </w:r>
    </w:p>
    <w:sectPr w:rsidR="009D6615">
      <w:headerReference w:type="default" r:id="rId8"/>
      <w:footerReference w:type="default" r:id="rId9"/>
      <w:pgSz w:w="11906" w:h="16838"/>
      <w:pgMar w:top="2098" w:right="1474" w:bottom="1984" w:left="1587" w:header="851" w:footer="992" w:gutter="0"/>
      <w:pgNumType w:fmt="numberInDash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AD220B" w14:textId="77777777" w:rsidR="008A79EB" w:rsidRDefault="008A79EB">
      <w:r>
        <w:separator/>
      </w:r>
    </w:p>
  </w:endnote>
  <w:endnote w:type="continuationSeparator" w:id="0">
    <w:p w14:paraId="31FD204A" w14:textId="77777777" w:rsidR="008A79EB" w:rsidRDefault="008A7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651218-C2FD-49DE-B111-86C214990D3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1B7F0CD-96C9-44A4-A739-860B0923FDF5}"/>
  </w:font>
  <w:font w:name="仿宋_GB2312">
    <w:altName w:val="仿宋"/>
    <w:charset w:val="86"/>
    <w:family w:val="auto"/>
    <w:pitch w:val="default"/>
  </w:font>
  <w:font w:name="方正黑体_GBK">
    <w:charset w:val="86"/>
    <w:family w:val="script"/>
    <w:pitch w:val="default"/>
    <w:sig w:usb0="00000001" w:usb1="080E0000" w:usb2="00000000" w:usb3="00000000" w:csb0="00040000" w:csb1="00000000"/>
    <w:embedRegular r:id="rId3" w:subsetted="1" w:fontKey="{06A7977D-AE4E-4AC6-B06C-35B66C681B09}"/>
  </w:font>
  <w:font w:name="方正仿宋_GBK">
    <w:charset w:val="86"/>
    <w:family w:val="script"/>
    <w:pitch w:val="default"/>
    <w:sig w:usb0="00000001" w:usb1="080E0000" w:usb2="00000000" w:usb3="00000000" w:csb0="00040000" w:csb1="00000000"/>
    <w:embedRegular r:id="rId4" w:subsetted="1" w:fontKey="{A7271891-A96C-4550-8931-8FEB6B30097A}"/>
    <w:embedBold r:id="rId5" w:subsetted="1" w:fontKey="{CF394980-41E3-4E62-B5E4-295A87E9ADBD}"/>
  </w:font>
  <w:font w:name="方正小标宋_GBK">
    <w:charset w:val="86"/>
    <w:family w:val="script"/>
    <w:pitch w:val="default"/>
    <w:sig w:usb0="00000001" w:usb1="080E0000" w:usb2="00000000" w:usb3="00000000" w:csb0="00040000" w:csb1="00000000"/>
    <w:embedRegular r:id="rId6" w:subsetted="1" w:fontKey="{B1846193-C2F6-46CE-A16E-C0CBFE6A8B1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8513D6" w14:textId="77777777" w:rsidR="009D6615" w:rsidRDefault="00000000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438392" wp14:editId="601B47FC">
              <wp:simplePos x="0" y="0"/>
              <wp:positionH relativeFrom="margin">
                <wp:posOffset>-107950</wp:posOffset>
              </wp:positionH>
              <wp:positionV relativeFrom="paragraph">
                <wp:posOffset>0</wp:posOffset>
              </wp:positionV>
              <wp:extent cx="400685" cy="26289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685" cy="2628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A5877C" w14:textId="77777777" w:rsidR="009D6615" w:rsidRDefault="00000000">
                          <w:pPr>
                            <w:pStyle w:val="a7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- 6 -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438392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-8.5pt;margin-top:0;width:31.55pt;height:20.7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a9RQIAAOQEAAAOAAAAZHJzL2Uyb0RvYy54bWysVE2P0zAQvSPxHyzfadrCVkvVdFW6KkKq&#10;2NUWxNl17MbC9hjbbVJ+PWM3SdHCZREXZ+KZNx9vZry4a40mJ+GDAlvSyWhMibAcKmUPJf36ZfPm&#10;lpIQma2YBitKehaB3i1fv1o0bi6mUIOuhCfoxIZ540pax+jmRRF4LQwLI3DColKCNyzirz8UlWcN&#10;eje6mI7Hs6IBXzkPXISAt/cXJV1m/1IKHh+kDCISXVLMLebT53OfzmK5YPODZ65WvEuD/UMWhimL&#10;QQdX9ywycvTqD1dGcQ8BZBxxMAVIqbjINWA1k/GzanY1cyLXguQEN9AU/p9b/vm0c4+exPYDtNjA&#10;REjjwjzgZaqnld6kL2ZKUI8UngfaRBsJx8t32IfbG0o4qqaz6e37TGtxBTsf4kcBhiShpB67ksli&#10;p22IGBBNe5MUy8JGaZ07oy1pSjp7ezPOgEGDCG0ReE01S/GsRfKg7ZOQRFU543SR50mstScnhpPA&#10;OBc25mKzJ7ROVhLDvgTY2SeoyLP2EvCAyJHBxgFslAWf632WdvW9T1le7HsGLnUnCmK7b7sW7qE6&#10;Y2c9XIY+OL5RyP+WhfjIPE45NhM3Nz7gITUgz9BJlNTgf/7tPtnj8KGWkga3pqThx5F5QYn+ZHEs&#10;04r1gu+FfS/Yo1kD0j/BN8HxLCLAR92L0oP5hgu9SlFQxSzHWCWNvbiOl93FB4GL1Sob4SI5Frd2&#10;53hynei0sDpGkCoPV6LlwkVHF65Snrlu7dOu/v6fra6P0/IXAAAA//8DAFBLAwQUAAYACAAAACEA&#10;UkLd1t0AAAAGAQAADwAAAGRycy9kb3ducmV2LnhtbEyPS0/DMBCE70j8B2uRuLVOUFVQGqdCPG48&#10;SqES3Jx4SSL8iOxNGv49ywkuO1rNaubbcjs7KyaMqQ9eQb7MQKBvgul9q+Dt9X5xBSKR9kbb4FHB&#10;NybYVqcnpS5MOPoXnPbUCg7xqdAKOqKhkDI1HTqdlmFAz95niE4Tr7GVJuojhzsrL7JsLZ3uPTd0&#10;esCbDpuv/egU2PcUH+qMPqbb9pF2z3I83OVPSp2fzdcbEIQz/R3DLz6jQ8VMdRi9ScIqWOSX/Asp&#10;4Mn2ap2DqFnzFciqlP/xqx8AAAD//wMAUEsBAi0AFAAGAAgAAAAhALaDOJL+AAAA4QEAABMAAAAA&#10;AAAAAAAAAAAAAAAAAFtDb250ZW50X1R5cGVzXS54bWxQSwECLQAUAAYACAAAACEAOP0h/9YAAACU&#10;AQAACwAAAAAAAAAAAAAAAAAvAQAAX3JlbHMvLnJlbHNQSwECLQAUAAYACAAAACEAgDw2vUUCAADk&#10;BAAADgAAAAAAAAAAAAAAAAAuAgAAZHJzL2Uyb0RvYy54bWxQSwECLQAUAAYACAAAACEAUkLd1t0A&#10;AAAGAQAADwAAAAAAAAAAAAAAAACfBAAAZHJzL2Rvd25yZXYueG1sUEsFBgAAAAAEAAQA8wAAAKkF&#10;AAAAAA==&#10;" filled="f" stroked="f" strokeweight=".5pt">
              <v:textbox inset="0,0,0,0">
                <w:txbxContent>
                  <w:p w14:paraId="11A5877C" w14:textId="77777777" w:rsidR="009D6615" w:rsidRDefault="00000000">
                    <w:pPr>
                      <w:pStyle w:val="a7"/>
                      <w:rPr>
                        <w:sz w:val="28"/>
                        <w:szCs w:val="28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t>- 6 -</w:t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D308E0" w14:textId="77777777" w:rsidR="008A79EB" w:rsidRDefault="008A79EB">
      <w:r>
        <w:separator/>
      </w:r>
    </w:p>
  </w:footnote>
  <w:footnote w:type="continuationSeparator" w:id="0">
    <w:p w14:paraId="56EC5F00" w14:textId="77777777" w:rsidR="008A79EB" w:rsidRDefault="008A79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4C1CAD" w14:textId="77777777" w:rsidR="009D6615" w:rsidRDefault="009D6615">
    <w:pPr>
      <w:pStyle w:val="a4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defaultTabStop w:val="420"/>
  <w:drawingGridHorizontalSpacing w:val="210"/>
  <w:drawingGridVerticalSpacing w:val="159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GQyYzE3OGVlMjlmMDgwYWJiOWRmZGQ3NjBlMjkyOWEifQ=="/>
  </w:docVars>
  <w:rsids>
    <w:rsidRoot w:val="002F4A40"/>
    <w:rsid w:val="000419E1"/>
    <w:rsid w:val="00144C1A"/>
    <w:rsid w:val="001F475B"/>
    <w:rsid w:val="002F4A40"/>
    <w:rsid w:val="003A04F9"/>
    <w:rsid w:val="003E4287"/>
    <w:rsid w:val="003F09AA"/>
    <w:rsid w:val="00650597"/>
    <w:rsid w:val="008331FA"/>
    <w:rsid w:val="008A79EB"/>
    <w:rsid w:val="008C2DD8"/>
    <w:rsid w:val="009D6615"/>
    <w:rsid w:val="00A93364"/>
    <w:rsid w:val="00BF1DC5"/>
    <w:rsid w:val="00D556CB"/>
    <w:rsid w:val="00DC7885"/>
    <w:rsid w:val="00FC64C9"/>
    <w:rsid w:val="01621E19"/>
    <w:rsid w:val="02E301F7"/>
    <w:rsid w:val="050339C8"/>
    <w:rsid w:val="06144B1E"/>
    <w:rsid w:val="088B0886"/>
    <w:rsid w:val="08D87EC1"/>
    <w:rsid w:val="09C4676A"/>
    <w:rsid w:val="0C1E305D"/>
    <w:rsid w:val="0C444215"/>
    <w:rsid w:val="100751D0"/>
    <w:rsid w:val="101E672C"/>
    <w:rsid w:val="10EE09FC"/>
    <w:rsid w:val="1162190E"/>
    <w:rsid w:val="12124C2D"/>
    <w:rsid w:val="12833AD3"/>
    <w:rsid w:val="12AD18A0"/>
    <w:rsid w:val="1653251A"/>
    <w:rsid w:val="1AC43B4A"/>
    <w:rsid w:val="1C4131EE"/>
    <w:rsid w:val="1CB369A2"/>
    <w:rsid w:val="20B740E1"/>
    <w:rsid w:val="22FE025A"/>
    <w:rsid w:val="239742A1"/>
    <w:rsid w:val="23AE1199"/>
    <w:rsid w:val="26D63BC5"/>
    <w:rsid w:val="279909E1"/>
    <w:rsid w:val="288B494E"/>
    <w:rsid w:val="2C477664"/>
    <w:rsid w:val="2C7E318B"/>
    <w:rsid w:val="2D1D5D41"/>
    <w:rsid w:val="313C29F5"/>
    <w:rsid w:val="31736564"/>
    <w:rsid w:val="32901C8C"/>
    <w:rsid w:val="34310D26"/>
    <w:rsid w:val="35D575EB"/>
    <w:rsid w:val="3A0B3BCC"/>
    <w:rsid w:val="3AB30214"/>
    <w:rsid w:val="3CA645AD"/>
    <w:rsid w:val="3D1612C7"/>
    <w:rsid w:val="40076491"/>
    <w:rsid w:val="438D5A63"/>
    <w:rsid w:val="45804BA6"/>
    <w:rsid w:val="45993FE8"/>
    <w:rsid w:val="46122003"/>
    <w:rsid w:val="4648325D"/>
    <w:rsid w:val="4730365B"/>
    <w:rsid w:val="492724FF"/>
    <w:rsid w:val="493417A6"/>
    <w:rsid w:val="4CD40998"/>
    <w:rsid w:val="4EE66F19"/>
    <w:rsid w:val="4F364FAC"/>
    <w:rsid w:val="4FD46ACD"/>
    <w:rsid w:val="50252009"/>
    <w:rsid w:val="54525967"/>
    <w:rsid w:val="54542709"/>
    <w:rsid w:val="5594694E"/>
    <w:rsid w:val="56D54EBF"/>
    <w:rsid w:val="584C7E32"/>
    <w:rsid w:val="58A630F0"/>
    <w:rsid w:val="5A413124"/>
    <w:rsid w:val="5A6378FD"/>
    <w:rsid w:val="5BB22E00"/>
    <w:rsid w:val="5CBF56B6"/>
    <w:rsid w:val="5E272791"/>
    <w:rsid w:val="60D96503"/>
    <w:rsid w:val="60DA41F1"/>
    <w:rsid w:val="61782770"/>
    <w:rsid w:val="618B5C91"/>
    <w:rsid w:val="624243FD"/>
    <w:rsid w:val="65684283"/>
    <w:rsid w:val="671D183F"/>
    <w:rsid w:val="69D223A3"/>
    <w:rsid w:val="6A2D55DD"/>
    <w:rsid w:val="6A3A7A2C"/>
    <w:rsid w:val="6B37402D"/>
    <w:rsid w:val="6D0736B4"/>
    <w:rsid w:val="6DC72D53"/>
    <w:rsid w:val="6FAD1DC2"/>
    <w:rsid w:val="70516839"/>
    <w:rsid w:val="739E183E"/>
    <w:rsid w:val="76755E7D"/>
    <w:rsid w:val="76CA0D1C"/>
    <w:rsid w:val="773F17E4"/>
    <w:rsid w:val="774F5421"/>
    <w:rsid w:val="78CE0753"/>
    <w:rsid w:val="79474856"/>
    <w:rsid w:val="7A0D181F"/>
    <w:rsid w:val="7F232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FB7EA7"/>
  <w15:docId w15:val="{80707D34-FDBB-4E3B-8637-1E3879BB0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unhideWhenUsed="1" w:qFormat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4"/>
    <w:qFormat/>
    <w:rPr>
      <w:rFonts w:ascii="Times New Roman" w:hAnsi="Times New Roman"/>
      <w:sz w:val="32"/>
    </w:rPr>
  </w:style>
  <w:style w:type="paragraph" w:styleId="a4">
    <w:name w:val="header"/>
    <w:basedOn w:val="a"/>
    <w:next w:val="a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table of authorities"/>
    <w:basedOn w:val="a"/>
    <w:next w:val="a"/>
    <w:uiPriority w:val="99"/>
    <w:unhideWhenUsed/>
    <w:qFormat/>
    <w:pPr>
      <w:ind w:leftChars="200" w:left="420"/>
    </w:pPr>
  </w:style>
  <w:style w:type="paragraph" w:styleId="TOC5">
    <w:name w:val="toc 5"/>
    <w:basedOn w:val="a"/>
    <w:next w:val="a"/>
    <w:uiPriority w:val="99"/>
    <w:semiHidden/>
    <w:qFormat/>
    <w:pPr>
      <w:ind w:left="1680"/>
    </w:pPr>
  </w:style>
  <w:style w:type="paragraph" w:styleId="a6">
    <w:name w:val="Plain Text"/>
    <w:basedOn w:val="a"/>
    <w:uiPriority w:val="99"/>
    <w:qFormat/>
    <w:rPr>
      <w:rFonts w:ascii="宋体" w:hAnsi="Courier New"/>
      <w:kern w:val="0"/>
      <w:szCs w:val="21"/>
    </w:rPr>
  </w:style>
  <w:style w:type="paragraph" w:styleId="a7">
    <w:name w:val="footer"/>
    <w:basedOn w:val="a"/>
    <w:next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Message Header"/>
    <w:basedOn w:val="a"/>
    <w:next w:val="a0"/>
    <w:uiPriority w:val="99"/>
    <w:unhideWhenUsed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Theme="majorHAnsi" w:eastAsiaTheme="majorEastAsia" w:hAnsiTheme="majorHAnsi" w:cstheme="majorBidi"/>
      <w:sz w:val="24"/>
    </w:rPr>
  </w:style>
  <w:style w:type="paragraph" w:styleId="HTML">
    <w:name w:val="HTML Preformatted"/>
    <w:basedOn w:val="a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a">
    <w:name w:val="Table Grid"/>
    <w:basedOn w:val="a2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OfAuthoring">
    <w:name w:val="TableOfAuthoring"/>
    <w:basedOn w:val="a"/>
    <w:next w:val="a"/>
    <w:qFormat/>
    <w:pPr>
      <w:ind w:leftChars="200" w:left="420"/>
      <w:textAlignment w:val="baseline"/>
    </w:p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paragraph" w:customStyle="1" w:styleId="10">
    <w:name w:val="样式1"/>
    <w:basedOn w:val="a"/>
    <w:qFormat/>
    <w:pPr>
      <w:jc w:val="left"/>
    </w:pPr>
    <w:rPr>
      <w:sz w:val="32"/>
    </w:rPr>
  </w:style>
  <w:style w:type="paragraph" w:customStyle="1" w:styleId="Default">
    <w:name w:val="Default"/>
    <w:uiPriority w:val="99"/>
    <w:qFormat/>
    <w:pPr>
      <w:widowControl w:val="0"/>
      <w:autoSpaceDE w:val="0"/>
      <w:autoSpaceDN w:val="0"/>
      <w:adjustRightInd w:val="0"/>
    </w:pPr>
    <w:rPr>
      <w:rFonts w:ascii="仿宋_GB2312" w:eastAsia="仿宋_GB2312" w:hAnsi="Times New Roman" w:cs="仿宋_GB2312"/>
      <w:color w:val="000000"/>
      <w:sz w:val="24"/>
      <w:szCs w:val="24"/>
    </w:rPr>
  </w:style>
  <w:style w:type="character" w:customStyle="1" w:styleId="NormalCharacter">
    <w:name w:val="NormalCharacter"/>
    <w:uiPriority w:val="99"/>
    <w:qFormat/>
    <w:rPr>
      <w:rFonts w:ascii="Times New Roman" w:eastAsia="宋体" w:hAnsi="Times New Roman"/>
    </w:rPr>
  </w:style>
  <w:style w:type="character" w:customStyle="1" w:styleId="apple-converted-space">
    <w:name w:val="apple-converted-space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25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52E7A1-7109-42D5-A3BE-1C136FE71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204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Sir Wang</cp:lastModifiedBy>
  <cp:revision>10</cp:revision>
  <cp:lastPrinted>2022-04-20T01:57:00Z</cp:lastPrinted>
  <dcterms:created xsi:type="dcterms:W3CDTF">2021-08-04T03:22:00Z</dcterms:created>
  <dcterms:modified xsi:type="dcterms:W3CDTF">2024-05-23T08:16:00Z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  <property fmtid="{D5CDD505-2E9C-101B-9397-08002B2CF9AE}" pid="3" name="ICV">
    <vt:lpwstr>558BFB12F0104061A5BFEA5EA0B41170_13</vt:lpwstr>
  </property>
  <property fmtid="{D5CDD505-2E9C-101B-9397-08002B2CF9AE}" pid="4" name="KSOSaveFontToCloudKey">
    <vt:lpwstr>1151052333_embed</vt:lpwstr>
  </property>
</Properties>
</file>