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FF5" w:rsidRDefault="00E95FF5">
      <w:pPr>
        <w:spacing w:line="540" w:lineRule="exact"/>
        <w:rPr>
          <w:rFonts w:eastAsia="方正仿宋_GBK"/>
          <w:szCs w:val="32"/>
        </w:rPr>
      </w:pPr>
    </w:p>
    <w:p w:rsidR="00E95FF5" w:rsidRDefault="00E95FF5">
      <w:pPr>
        <w:pStyle w:val="Default"/>
        <w:rPr>
          <w:rFonts w:ascii="Times New Roman" w:hAnsi="Times New Roman"/>
          <w:sz w:val="32"/>
          <w:szCs w:val="32"/>
        </w:rPr>
      </w:pPr>
    </w:p>
    <w:p w:rsidR="00E95FF5" w:rsidRDefault="00E95FF5"/>
    <w:p w:rsidR="00E95FF5" w:rsidRDefault="00E95FF5">
      <w:pPr>
        <w:spacing w:line="540" w:lineRule="exact"/>
        <w:rPr>
          <w:rFonts w:eastAsia="方正仿宋_GBK"/>
          <w:szCs w:val="32"/>
        </w:rPr>
      </w:pPr>
    </w:p>
    <w:p w:rsidR="00E95FF5" w:rsidRDefault="00E95FF5">
      <w:pPr>
        <w:spacing w:line="540" w:lineRule="exact"/>
        <w:rPr>
          <w:rFonts w:eastAsia="方正仿宋_GBK"/>
          <w:szCs w:val="32"/>
        </w:rPr>
      </w:pPr>
    </w:p>
    <w:p w:rsidR="00E95FF5" w:rsidRDefault="00E95FF5">
      <w:pPr>
        <w:pStyle w:val="Default"/>
        <w:rPr>
          <w:rFonts w:ascii="Times New Roman" w:hAnsi="Times New Roman"/>
          <w:sz w:val="32"/>
          <w:szCs w:val="32"/>
        </w:rPr>
      </w:pPr>
    </w:p>
    <w:p w:rsidR="00E95FF5" w:rsidRDefault="00E95FF5"/>
    <w:p w:rsidR="00E95FF5" w:rsidRDefault="00EE7960">
      <w:pPr>
        <w:spacing w:line="540" w:lineRule="exact"/>
        <w:jc w:val="center"/>
        <w:rPr>
          <w:rFonts w:eastAsia="方正仿宋_GBK"/>
          <w:szCs w:val="32"/>
        </w:rPr>
      </w:pPr>
      <w:r>
        <w:rPr>
          <w:rFonts w:eastAsia="方正仿宋_GBK"/>
          <w:szCs w:val="32"/>
        </w:rPr>
        <w:t>丰名办发﹝</w:t>
      </w:r>
      <w:r>
        <w:rPr>
          <w:rFonts w:eastAsia="方正仿宋_GBK"/>
          <w:szCs w:val="32"/>
        </w:rPr>
        <w:t>202</w:t>
      </w:r>
      <w:r>
        <w:rPr>
          <w:rFonts w:eastAsia="方正仿宋_GBK" w:hint="eastAsia"/>
          <w:szCs w:val="32"/>
        </w:rPr>
        <w:t>5</w:t>
      </w:r>
      <w:r>
        <w:rPr>
          <w:rFonts w:eastAsia="方正仿宋_GBK"/>
          <w:szCs w:val="32"/>
        </w:rPr>
        <w:t>﹞</w:t>
      </w:r>
      <w:r>
        <w:rPr>
          <w:rFonts w:eastAsia="方正仿宋_GBK" w:hint="eastAsia"/>
          <w:szCs w:val="32"/>
        </w:rPr>
        <w:t>3</w:t>
      </w:r>
      <w:r>
        <w:rPr>
          <w:rFonts w:eastAsia="方正仿宋_GBK"/>
          <w:szCs w:val="32"/>
        </w:rPr>
        <w:t>号</w:t>
      </w:r>
    </w:p>
    <w:p w:rsidR="00E95FF5" w:rsidRDefault="00E95FF5">
      <w:pPr>
        <w:snapToGrid w:val="0"/>
        <w:spacing w:line="600" w:lineRule="exact"/>
        <w:rPr>
          <w:rFonts w:eastAsia="方正小标宋_GBK"/>
          <w:sz w:val="44"/>
          <w:szCs w:val="44"/>
        </w:rPr>
      </w:pPr>
    </w:p>
    <w:p w:rsidR="00E95FF5" w:rsidRDefault="00E95FF5"/>
    <w:p w:rsidR="00E95FF5" w:rsidRDefault="00EE7960">
      <w:pPr>
        <w:topLinePunct/>
        <w:spacing w:line="660" w:lineRule="exact"/>
        <w:jc w:val="center"/>
        <w:rPr>
          <w:rFonts w:ascii="方正小标宋_GBK" w:eastAsia="方正小标宋_GBK" w:hAnsi="?????_GBK" w:hint="eastAsia"/>
          <w:color w:val="000000"/>
          <w:kern w:val="0"/>
          <w:sz w:val="44"/>
          <w:szCs w:val="44"/>
        </w:rPr>
      </w:pPr>
      <w:r>
        <w:rPr>
          <w:rFonts w:ascii="方正小标宋_GBK" w:eastAsia="方正小标宋_GBK" w:hAnsi="?????_GBK" w:hint="eastAsia"/>
          <w:color w:val="000000"/>
          <w:kern w:val="0"/>
          <w:sz w:val="44"/>
          <w:szCs w:val="44"/>
        </w:rPr>
        <w:t>丰都县</w:t>
      </w:r>
      <w:r>
        <w:rPr>
          <w:rFonts w:ascii="方正小标宋_GBK" w:eastAsia="方正小标宋_GBK" w:hAnsi="?????_GBK" w:hint="eastAsia"/>
          <w:color w:val="000000"/>
          <w:kern w:val="0"/>
          <w:sz w:val="44"/>
          <w:szCs w:val="44"/>
        </w:rPr>
        <w:t>人民政府名山街道办事处</w:t>
      </w:r>
    </w:p>
    <w:p w:rsidR="00E95FF5" w:rsidRDefault="00EE7960">
      <w:pPr>
        <w:topLinePunct/>
        <w:spacing w:line="660" w:lineRule="exact"/>
        <w:jc w:val="center"/>
        <w:rPr>
          <w:rFonts w:ascii="方正小标宋_GBK" w:eastAsia="方正小标宋_GBK" w:hAnsi="?????_GBK" w:hint="eastAsia"/>
          <w:color w:val="000000"/>
          <w:kern w:val="0"/>
          <w:sz w:val="44"/>
          <w:szCs w:val="44"/>
        </w:rPr>
      </w:pPr>
      <w:r>
        <w:rPr>
          <w:rFonts w:ascii="方正小标宋_GBK" w:eastAsia="方正小标宋_GBK" w:hAnsi="?????_GBK" w:hint="eastAsia"/>
          <w:color w:val="000000"/>
          <w:kern w:val="0"/>
          <w:sz w:val="44"/>
          <w:szCs w:val="44"/>
        </w:rPr>
        <w:t>关于加强冬春消防安全宣传工作的</w:t>
      </w:r>
      <w:r>
        <w:rPr>
          <w:rFonts w:ascii="方正小标宋_GBK" w:eastAsia="方正小标宋_GBK" w:hAnsi="?????_GBK" w:hint="eastAsia"/>
          <w:color w:val="000000"/>
          <w:kern w:val="0"/>
          <w:sz w:val="44"/>
          <w:szCs w:val="44"/>
        </w:rPr>
        <w:t>通知</w:t>
      </w:r>
    </w:p>
    <w:p w:rsidR="00E95FF5" w:rsidRDefault="00E95FF5">
      <w:pPr>
        <w:snapToGrid w:val="0"/>
        <w:spacing w:line="600" w:lineRule="exact"/>
        <w:rPr>
          <w:rFonts w:eastAsia="方正小标宋_GBK"/>
          <w:sz w:val="44"/>
          <w:szCs w:val="44"/>
        </w:rPr>
      </w:pPr>
    </w:p>
    <w:p w:rsidR="00E95FF5" w:rsidRDefault="00EE7960">
      <w:pPr>
        <w:spacing w:line="594" w:lineRule="exact"/>
        <w:rPr>
          <w:rFonts w:eastAsia="方正仿宋_GBK"/>
          <w:szCs w:val="32"/>
        </w:rPr>
      </w:pPr>
      <w:r>
        <w:rPr>
          <w:rFonts w:eastAsia="方正仿宋_GBK" w:hint="eastAsia"/>
          <w:szCs w:val="32"/>
        </w:rPr>
        <w:t>各村（社区）、街道各办公室（中心）：</w:t>
      </w:r>
    </w:p>
    <w:p w:rsidR="00E95FF5" w:rsidRDefault="00EE7960">
      <w:pPr>
        <w:spacing w:line="594" w:lineRule="exact"/>
        <w:ind w:firstLineChars="200" w:firstLine="640"/>
        <w:rPr>
          <w:rFonts w:eastAsia="方正仿宋_GBK"/>
          <w:szCs w:val="32"/>
        </w:rPr>
      </w:pPr>
      <w:r>
        <w:rPr>
          <w:rFonts w:eastAsia="方正仿宋_GBK"/>
          <w:szCs w:val="32"/>
        </w:rPr>
        <w:t>为认真贯彻县政府主要领导</w:t>
      </w:r>
      <w:r>
        <w:rPr>
          <w:rFonts w:eastAsia="方正仿宋_GBK" w:hint="eastAsia"/>
          <w:szCs w:val="32"/>
        </w:rPr>
        <w:t>重要</w:t>
      </w:r>
      <w:r>
        <w:rPr>
          <w:rFonts w:eastAsia="方正仿宋_GBK"/>
          <w:szCs w:val="32"/>
        </w:rPr>
        <w:t>批示指示精神，进一步加强</w:t>
      </w:r>
      <w:proofErr w:type="gramStart"/>
      <w:r>
        <w:rPr>
          <w:rFonts w:eastAsia="方正仿宋_GBK"/>
          <w:szCs w:val="32"/>
        </w:rPr>
        <w:t>街道</w:t>
      </w:r>
      <w:r>
        <w:rPr>
          <w:rFonts w:eastAsia="方正仿宋_GBK"/>
          <w:szCs w:val="32"/>
        </w:rPr>
        <w:t>消防</w:t>
      </w:r>
      <w:proofErr w:type="gramEnd"/>
      <w:r>
        <w:rPr>
          <w:rFonts w:eastAsia="方正仿宋_GBK"/>
          <w:szCs w:val="32"/>
        </w:rPr>
        <w:t>安全宣传教育工作，不断增强人民群众消防安全意识和逃生自救能力，</w:t>
      </w:r>
      <w:r>
        <w:rPr>
          <w:rFonts w:eastAsia="方正仿宋_GBK"/>
          <w:bCs/>
          <w:szCs w:val="32"/>
        </w:rPr>
        <w:t>按照《丰都县安全生产委员会消防安全办公室关于加强冬春消防安全宣传工作的通知</w:t>
      </w:r>
      <w:r>
        <w:rPr>
          <w:rFonts w:eastAsia="方正仿宋_GBK"/>
        </w:rPr>
        <w:t>》（</w:t>
      </w:r>
      <w:r>
        <w:rPr>
          <w:rFonts w:eastAsia="方正仿宋_GBK"/>
        </w:rPr>
        <w:t>丰</w:t>
      </w:r>
      <w:proofErr w:type="gramStart"/>
      <w:r>
        <w:rPr>
          <w:rFonts w:eastAsia="方正仿宋_GBK"/>
        </w:rPr>
        <w:t>安</w:t>
      </w:r>
      <w:r>
        <w:rPr>
          <w:rFonts w:eastAsia="方正仿宋_GBK"/>
        </w:rPr>
        <w:t>消</w:t>
      </w:r>
      <w:r>
        <w:rPr>
          <w:rFonts w:eastAsia="方正仿宋_GBK"/>
        </w:rPr>
        <w:t>办</w:t>
      </w:r>
      <w:proofErr w:type="gramEnd"/>
      <w:r>
        <w:rPr>
          <w:rFonts w:eastAsia="方正仿宋_GBK"/>
        </w:rPr>
        <w:t>发</w:t>
      </w:r>
      <w:r>
        <w:rPr>
          <w:rFonts w:eastAsia="方正仿宋_GBK"/>
          <w:szCs w:val="32"/>
        </w:rPr>
        <w:t>〔</w:t>
      </w:r>
      <w:r>
        <w:rPr>
          <w:rFonts w:eastAsia="方正仿宋_GBK"/>
          <w:szCs w:val="32"/>
        </w:rPr>
        <w:t>202</w:t>
      </w:r>
      <w:r>
        <w:rPr>
          <w:rFonts w:eastAsia="方正仿宋_GBK"/>
          <w:szCs w:val="32"/>
        </w:rPr>
        <w:t>5</w:t>
      </w:r>
      <w:r>
        <w:rPr>
          <w:rFonts w:eastAsia="方正仿宋_GBK"/>
          <w:szCs w:val="32"/>
        </w:rPr>
        <w:t>〕</w:t>
      </w:r>
      <w:r>
        <w:rPr>
          <w:rFonts w:eastAsia="方正仿宋_GBK"/>
          <w:szCs w:val="32"/>
        </w:rPr>
        <w:t>3</w:t>
      </w:r>
      <w:r>
        <w:rPr>
          <w:rFonts w:eastAsia="方正仿宋_GBK"/>
        </w:rPr>
        <w:t>号</w:t>
      </w:r>
      <w:r>
        <w:rPr>
          <w:rFonts w:eastAsia="方正仿宋_GBK"/>
          <w:bCs/>
        </w:rPr>
        <w:t>）</w:t>
      </w:r>
      <w:r>
        <w:rPr>
          <w:rFonts w:eastAsia="方正仿宋_GBK"/>
          <w:bCs/>
        </w:rPr>
        <w:t>文件精神，</w:t>
      </w:r>
      <w:r>
        <w:rPr>
          <w:rFonts w:eastAsia="方正仿宋_GBK"/>
          <w:szCs w:val="32"/>
        </w:rPr>
        <w:t>街道</w:t>
      </w:r>
      <w:r>
        <w:rPr>
          <w:rFonts w:eastAsia="方正仿宋_GBK"/>
          <w:szCs w:val="32"/>
        </w:rPr>
        <w:t>决定开展冬春消防安全集中宣传工作，现将有关事项通知如下：</w:t>
      </w:r>
    </w:p>
    <w:p w:rsidR="00E95FF5" w:rsidRDefault="00EE7960">
      <w:pPr>
        <w:spacing w:line="594" w:lineRule="exact"/>
        <w:ind w:firstLineChars="200" w:firstLine="640"/>
        <w:rPr>
          <w:rFonts w:eastAsia="方正黑体_GBK" w:cs="方正黑体_GBK"/>
          <w:szCs w:val="32"/>
        </w:rPr>
      </w:pPr>
      <w:r>
        <w:rPr>
          <w:rFonts w:eastAsia="方正黑体_GBK" w:cs="方正黑体_GBK" w:hint="eastAsia"/>
          <w:szCs w:val="32"/>
        </w:rPr>
        <w:t>一、宣传时间</w:t>
      </w:r>
    </w:p>
    <w:p w:rsidR="00E95FF5" w:rsidRDefault="00EE7960">
      <w:pPr>
        <w:spacing w:line="594" w:lineRule="exact"/>
        <w:ind w:firstLineChars="200" w:firstLine="640"/>
        <w:rPr>
          <w:rFonts w:eastAsia="方正仿宋_GBK"/>
          <w:szCs w:val="32"/>
        </w:rPr>
      </w:pPr>
      <w:r>
        <w:rPr>
          <w:rFonts w:eastAsia="方正仿宋_GBK" w:hint="eastAsia"/>
          <w:szCs w:val="32"/>
        </w:rPr>
        <w:t>即日起至</w:t>
      </w:r>
      <w:r>
        <w:rPr>
          <w:rFonts w:eastAsia="方正仿宋_GBK" w:hint="eastAsia"/>
          <w:szCs w:val="32"/>
        </w:rPr>
        <w:t>3</w:t>
      </w:r>
      <w:r>
        <w:rPr>
          <w:rFonts w:eastAsia="方正仿宋_GBK" w:hint="eastAsia"/>
          <w:szCs w:val="32"/>
        </w:rPr>
        <w:t>月底。</w:t>
      </w:r>
    </w:p>
    <w:p w:rsidR="00E95FF5" w:rsidRDefault="00EE7960">
      <w:pPr>
        <w:spacing w:line="594" w:lineRule="exact"/>
        <w:ind w:firstLineChars="200" w:firstLine="640"/>
        <w:jc w:val="left"/>
        <w:rPr>
          <w:rFonts w:eastAsia="方正黑体_GBK" w:cs="方正黑体_GBK"/>
          <w:szCs w:val="32"/>
        </w:rPr>
      </w:pPr>
      <w:r>
        <w:rPr>
          <w:rFonts w:eastAsia="方正黑体_GBK" w:cs="方正黑体_GBK" w:hint="eastAsia"/>
          <w:szCs w:val="32"/>
        </w:rPr>
        <w:lastRenderedPageBreak/>
        <w:t>二、宣传重点</w:t>
      </w:r>
    </w:p>
    <w:p w:rsidR="00E95FF5" w:rsidRDefault="00EE7960">
      <w:pPr>
        <w:spacing w:line="594" w:lineRule="exact"/>
        <w:ind w:firstLineChars="200" w:firstLine="640"/>
        <w:rPr>
          <w:rFonts w:eastAsia="方正仿宋_GBK"/>
          <w:szCs w:val="32"/>
        </w:rPr>
      </w:pPr>
      <w:r>
        <w:rPr>
          <w:rFonts w:eastAsia="方正仿宋_GBK" w:hint="eastAsia"/>
          <w:szCs w:val="32"/>
        </w:rPr>
        <w:t>1</w:t>
      </w:r>
      <w:r>
        <w:rPr>
          <w:rFonts w:eastAsia="方正仿宋_GBK" w:hint="eastAsia"/>
          <w:szCs w:val="32"/>
        </w:rPr>
        <w:t>﹒</w:t>
      </w:r>
      <w:r>
        <w:rPr>
          <w:rFonts w:eastAsia="方正仿宋_GBK" w:hint="eastAsia"/>
          <w:szCs w:val="32"/>
        </w:rPr>
        <w:t>街道冬春火灾防控工作开展情况</w:t>
      </w:r>
      <w:r>
        <w:rPr>
          <w:rFonts w:eastAsia="方正仿宋_GBK" w:hint="eastAsia"/>
          <w:szCs w:val="32"/>
        </w:rPr>
        <w:t>；</w:t>
      </w:r>
    </w:p>
    <w:p w:rsidR="00E95FF5" w:rsidRDefault="00EE7960">
      <w:pPr>
        <w:spacing w:line="594" w:lineRule="exact"/>
        <w:ind w:firstLineChars="200" w:firstLine="640"/>
        <w:rPr>
          <w:rFonts w:eastAsia="方正仿宋_GBK"/>
          <w:szCs w:val="32"/>
        </w:rPr>
      </w:pPr>
      <w:r>
        <w:rPr>
          <w:rFonts w:eastAsia="方正仿宋_GBK" w:hint="eastAsia"/>
          <w:szCs w:val="32"/>
        </w:rPr>
        <w:t>2</w:t>
      </w:r>
      <w:r>
        <w:rPr>
          <w:rFonts w:eastAsia="方正仿宋_GBK" w:hint="eastAsia"/>
          <w:szCs w:val="32"/>
        </w:rPr>
        <w:t>﹒</w:t>
      </w:r>
      <w:r>
        <w:rPr>
          <w:rFonts w:eastAsia="方正仿宋_GBK" w:hint="eastAsia"/>
          <w:szCs w:val="32"/>
        </w:rPr>
        <w:t>曝光典型隐患、突出问题和严重违法行为；</w:t>
      </w:r>
    </w:p>
    <w:p w:rsidR="00E95FF5" w:rsidRDefault="00EE7960">
      <w:pPr>
        <w:spacing w:line="594" w:lineRule="exact"/>
        <w:ind w:firstLineChars="200" w:firstLine="640"/>
        <w:rPr>
          <w:rFonts w:eastAsia="方正仿宋_GBK"/>
          <w:szCs w:val="32"/>
        </w:rPr>
      </w:pPr>
      <w:r>
        <w:rPr>
          <w:rFonts w:eastAsia="方正仿宋_GBK" w:hint="eastAsia"/>
          <w:szCs w:val="32"/>
        </w:rPr>
        <w:t>3</w:t>
      </w:r>
      <w:r>
        <w:rPr>
          <w:rFonts w:eastAsia="方正仿宋_GBK" w:hint="eastAsia"/>
          <w:szCs w:val="32"/>
        </w:rPr>
        <w:t>﹒</w:t>
      </w:r>
      <w:r>
        <w:rPr>
          <w:rFonts w:eastAsia="方正仿宋_GBK" w:hint="eastAsia"/>
          <w:szCs w:val="32"/>
        </w:rPr>
        <w:t>典型火灾事故警示宣传教育；</w:t>
      </w:r>
    </w:p>
    <w:p w:rsidR="00E95FF5" w:rsidRDefault="00EE7960">
      <w:pPr>
        <w:spacing w:line="594" w:lineRule="exact"/>
        <w:ind w:firstLineChars="200" w:firstLine="640"/>
        <w:rPr>
          <w:rFonts w:eastAsia="方正仿宋_GBK"/>
          <w:szCs w:val="32"/>
        </w:rPr>
      </w:pPr>
      <w:r>
        <w:rPr>
          <w:rFonts w:eastAsia="方正仿宋_GBK" w:hint="eastAsia"/>
          <w:szCs w:val="32"/>
        </w:rPr>
        <w:t>4</w:t>
      </w:r>
      <w:r>
        <w:rPr>
          <w:rFonts w:eastAsia="方正仿宋_GBK" w:hint="eastAsia"/>
          <w:szCs w:val="32"/>
        </w:rPr>
        <w:t>﹒</w:t>
      </w:r>
      <w:r>
        <w:rPr>
          <w:rFonts w:eastAsia="方正仿宋_GBK" w:hint="eastAsia"/>
          <w:szCs w:val="32"/>
        </w:rPr>
        <w:t>防灭火、自救互救、疏散应急等消防安全知识宣传。</w:t>
      </w:r>
    </w:p>
    <w:p w:rsidR="00E95FF5" w:rsidRDefault="00EE7960">
      <w:pPr>
        <w:pStyle w:val="a3"/>
        <w:spacing w:after="0" w:line="594" w:lineRule="exact"/>
        <w:ind w:firstLine="631"/>
        <w:rPr>
          <w:rFonts w:ascii="Times New Roman" w:eastAsia="方正黑体_GBK" w:hAnsi="Times New Roman" w:cs="方正黑体_GBK"/>
          <w:szCs w:val="32"/>
        </w:rPr>
      </w:pPr>
      <w:r>
        <w:rPr>
          <w:rFonts w:ascii="Times New Roman" w:eastAsia="方正黑体_GBK" w:hAnsi="Times New Roman" w:cs="方正黑体_GBK" w:hint="eastAsia"/>
          <w:szCs w:val="32"/>
        </w:rPr>
        <w:t>三、工作任务</w:t>
      </w:r>
    </w:p>
    <w:p w:rsidR="00E95FF5" w:rsidRDefault="00EE7960">
      <w:pPr>
        <w:spacing w:line="594" w:lineRule="exact"/>
        <w:ind w:firstLineChars="200" w:firstLine="640"/>
        <w:rPr>
          <w:rFonts w:cs="方正仿宋_GBK"/>
          <w:szCs w:val="32"/>
        </w:rPr>
      </w:pPr>
      <w:r>
        <w:rPr>
          <w:rFonts w:eastAsia="方正楷体_GBK" w:cs="方正楷体_GBK" w:hint="eastAsia"/>
          <w:szCs w:val="32"/>
        </w:rPr>
        <w:t>（一）媒体宣传</w:t>
      </w:r>
      <w:r>
        <w:rPr>
          <w:rFonts w:eastAsia="方正楷体_GBK" w:cs="方正楷体_GBK" w:hint="eastAsia"/>
          <w:szCs w:val="32"/>
        </w:rPr>
        <w:t>。</w:t>
      </w:r>
      <w:r>
        <w:rPr>
          <w:rFonts w:eastAsia="方正仿宋_GBK" w:hint="eastAsia"/>
          <w:szCs w:val="32"/>
        </w:rPr>
        <w:t>街道要开设专栏，刊播冬春火灾防控工作动态，形成强大舆论声势；要推送消防安全宣传提示，开展安全用火用电用气、安全燃放烟花爆竹、畅通生命通道、应急疏散逃生等常识宣传，每周开展不少于</w:t>
      </w:r>
      <w:r>
        <w:rPr>
          <w:rFonts w:eastAsia="方正仿宋_GBK" w:hint="eastAsia"/>
          <w:szCs w:val="32"/>
        </w:rPr>
        <w:t>3</w:t>
      </w:r>
      <w:r>
        <w:rPr>
          <w:rFonts w:eastAsia="方正仿宋_GBK" w:hint="eastAsia"/>
          <w:szCs w:val="32"/>
        </w:rPr>
        <w:t>次消防知识科普宣传；要开展典型火灾事故警示宣传教育，集中曝光重大火灾隐患和违法违规行为，以案说法、以案明责</w:t>
      </w:r>
      <w:r>
        <w:rPr>
          <w:rFonts w:eastAsia="方正仿宋_GBK" w:cs="方正仿宋_GBK" w:hint="eastAsia"/>
          <w:szCs w:val="32"/>
        </w:rPr>
        <w:t>。</w:t>
      </w:r>
    </w:p>
    <w:p w:rsidR="00E95FF5" w:rsidRDefault="00EE7960">
      <w:pPr>
        <w:spacing w:line="594" w:lineRule="exact"/>
        <w:ind w:firstLineChars="200" w:firstLine="640"/>
        <w:rPr>
          <w:rFonts w:cs="方正仿宋_GBK"/>
          <w:szCs w:val="32"/>
        </w:rPr>
      </w:pPr>
      <w:r>
        <w:rPr>
          <w:rFonts w:eastAsia="方正楷体_GBK" w:cs="方正楷体_GBK" w:hint="eastAsia"/>
          <w:szCs w:val="32"/>
        </w:rPr>
        <w:t>（二）线上宣传。</w:t>
      </w:r>
      <w:r>
        <w:rPr>
          <w:rFonts w:eastAsia="方正仿宋_GBK" w:hint="eastAsia"/>
          <w:szCs w:val="32"/>
        </w:rPr>
        <w:t>各村（社区）、</w:t>
      </w:r>
      <w:r>
        <w:rPr>
          <w:rFonts w:eastAsia="方正仿宋_GBK" w:hint="eastAsia"/>
          <w:szCs w:val="32"/>
        </w:rPr>
        <w:t>街道各办公室（中心）要加强典型火灾案例警示教育，剖析火灾事故原因教训，提高</w:t>
      </w:r>
      <w:proofErr w:type="gramStart"/>
      <w:r>
        <w:rPr>
          <w:rFonts w:eastAsia="方正仿宋_GBK" w:hint="eastAsia"/>
          <w:szCs w:val="32"/>
        </w:rPr>
        <w:t>公众消防</w:t>
      </w:r>
      <w:proofErr w:type="gramEnd"/>
      <w:r>
        <w:rPr>
          <w:rFonts w:eastAsia="方正仿宋_GBK" w:hint="eastAsia"/>
          <w:szCs w:val="32"/>
        </w:rPr>
        <w:t>安全能力素质，每周通过</w:t>
      </w:r>
      <w:proofErr w:type="gramStart"/>
      <w:r>
        <w:rPr>
          <w:rFonts w:eastAsia="方正仿宋_GBK" w:hint="eastAsia"/>
          <w:szCs w:val="32"/>
        </w:rPr>
        <w:t>微信公众号</w:t>
      </w:r>
      <w:proofErr w:type="gramEnd"/>
      <w:r>
        <w:rPr>
          <w:rFonts w:eastAsia="方正仿宋_GBK" w:hint="eastAsia"/>
          <w:szCs w:val="32"/>
        </w:rPr>
        <w:t>、微博、</w:t>
      </w:r>
      <w:proofErr w:type="gramStart"/>
      <w:r>
        <w:rPr>
          <w:rFonts w:eastAsia="方正仿宋_GBK" w:hint="eastAsia"/>
          <w:szCs w:val="32"/>
        </w:rPr>
        <w:t>抖音等</w:t>
      </w:r>
      <w:proofErr w:type="gramEnd"/>
      <w:r>
        <w:rPr>
          <w:rFonts w:eastAsia="方正仿宋_GBK" w:hint="eastAsia"/>
          <w:szCs w:val="32"/>
        </w:rPr>
        <w:t>新媒体平台开展消防安全宣传不少于</w:t>
      </w:r>
      <w:r>
        <w:rPr>
          <w:rFonts w:eastAsia="方正仿宋_GBK" w:hint="eastAsia"/>
          <w:szCs w:val="32"/>
        </w:rPr>
        <w:t>1</w:t>
      </w:r>
      <w:r>
        <w:rPr>
          <w:rFonts w:eastAsia="方正仿宋_GBK" w:hint="eastAsia"/>
          <w:szCs w:val="32"/>
        </w:rPr>
        <w:t>次；要利用各类公共视频、</w:t>
      </w:r>
      <w:r>
        <w:rPr>
          <w:rFonts w:eastAsia="方正仿宋_GBK" w:hint="eastAsia"/>
          <w:szCs w:val="32"/>
        </w:rPr>
        <w:t>LED</w:t>
      </w:r>
      <w:r>
        <w:rPr>
          <w:rFonts w:eastAsia="方正仿宋_GBK" w:hint="eastAsia"/>
          <w:szCs w:val="32"/>
        </w:rPr>
        <w:t>屏等宣传媒介，集中播发消防公益广告或安全提示，通过多种途径扩大影响力；要通过</w:t>
      </w:r>
      <w:proofErr w:type="gramStart"/>
      <w:r>
        <w:rPr>
          <w:rFonts w:eastAsia="方正仿宋_GBK" w:hint="eastAsia"/>
          <w:szCs w:val="32"/>
        </w:rPr>
        <w:t>微信群</w:t>
      </w:r>
      <w:proofErr w:type="gramEnd"/>
      <w:r>
        <w:rPr>
          <w:rFonts w:eastAsia="方正仿宋_GBK" w:hint="eastAsia"/>
          <w:szCs w:val="32"/>
        </w:rPr>
        <w:t>、工作</w:t>
      </w:r>
      <w:proofErr w:type="gramStart"/>
      <w:r>
        <w:rPr>
          <w:rFonts w:eastAsia="方正仿宋_GBK" w:hint="eastAsia"/>
          <w:szCs w:val="32"/>
        </w:rPr>
        <w:t>群监督</w:t>
      </w:r>
      <w:proofErr w:type="gramEnd"/>
      <w:r>
        <w:rPr>
          <w:rFonts w:eastAsia="方正仿宋_GBK" w:hint="eastAsia"/>
          <w:szCs w:val="32"/>
        </w:rPr>
        <w:t>提示消防安全注意事项。</w:t>
      </w:r>
      <w:r>
        <w:rPr>
          <w:rFonts w:eastAsia="方正仿宋_GBK" w:hint="eastAsia"/>
          <w:szCs w:val="32"/>
        </w:rPr>
        <w:t>各村（社区）、</w:t>
      </w:r>
      <w:r>
        <w:rPr>
          <w:rFonts w:eastAsia="方正仿宋_GBK" w:hint="eastAsia"/>
          <w:szCs w:val="32"/>
        </w:rPr>
        <w:t>街道各办公室（中心）要发挥农村“大喇叭”、社区“小喇叭”的作用，每天播放县消防</w:t>
      </w:r>
      <w:proofErr w:type="gramStart"/>
      <w:r>
        <w:rPr>
          <w:rFonts w:eastAsia="方正仿宋_GBK" w:hint="eastAsia"/>
          <w:szCs w:val="32"/>
        </w:rPr>
        <w:t>救援局</w:t>
      </w:r>
      <w:proofErr w:type="gramEnd"/>
      <w:r>
        <w:rPr>
          <w:rFonts w:eastAsia="方正仿宋_GBK" w:hint="eastAsia"/>
          <w:szCs w:val="32"/>
        </w:rPr>
        <w:t>下发的“丰言丰语”消防安全提示提醒，大力营造浓厚氛围</w:t>
      </w:r>
      <w:r>
        <w:rPr>
          <w:rFonts w:eastAsia="方正仿宋_GBK" w:cs="方正仿宋_GBK" w:hint="eastAsia"/>
          <w:szCs w:val="32"/>
        </w:rPr>
        <w:t>。</w:t>
      </w:r>
    </w:p>
    <w:p w:rsidR="00E95FF5" w:rsidRDefault="00EE7960">
      <w:pPr>
        <w:spacing w:line="594" w:lineRule="exact"/>
        <w:ind w:firstLineChars="200" w:firstLine="640"/>
        <w:rPr>
          <w:rFonts w:eastAsia="方正仿宋_GBK"/>
          <w:szCs w:val="32"/>
        </w:rPr>
      </w:pPr>
      <w:r>
        <w:rPr>
          <w:rFonts w:eastAsia="方正楷体_GBK" w:cs="方正楷体_GBK" w:hint="eastAsia"/>
          <w:szCs w:val="32"/>
        </w:rPr>
        <w:t>（三）开展大培训。</w:t>
      </w:r>
      <w:r>
        <w:rPr>
          <w:rFonts w:eastAsia="方正仿宋_GBK" w:hint="eastAsia"/>
          <w:szCs w:val="32"/>
        </w:rPr>
        <w:t>各</w:t>
      </w:r>
      <w:r>
        <w:rPr>
          <w:rFonts w:eastAsia="方正仿宋_GBK" w:hint="eastAsia"/>
          <w:szCs w:val="32"/>
        </w:rPr>
        <w:t>村（社区）、街道各办公室（中心</w:t>
      </w:r>
      <w:r>
        <w:rPr>
          <w:rFonts w:eastAsia="方正仿宋_GBK" w:hint="eastAsia"/>
          <w:szCs w:val="32"/>
        </w:rPr>
        <w:t>）要</w:t>
      </w:r>
      <w:r>
        <w:rPr>
          <w:rFonts w:eastAsia="方正仿宋_GBK" w:hint="eastAsia"/>
          <w:szCs w:val="32"/>
        </w:rPr>
        <w:lastRenderedPageBreak/>
        <w:t>督促本行业领域社会单位开展全员消防安全培训，着力提升行业领域从业人员消防安全整体素质。</w:t>
      </w:r>
      <w:r>
        <w:rPr>
          <w:rFonts w:eastAsia="方正仿宋_GBK" w:hint="eastAsia"/>
          <w:szCs w:val="32"/>
        </w:rPr>
        <w:t>各</w:t>
      </w:r>
      <w:r>
        <w:rPr>
          <w:rFonts w:eastAsia="方正仿宋_GBK" w:hint="eastAsia"/>
          <w:szCs w:val="32"/>
        </w:rPr>
        <w:t>村（社区）要通过院坝会、党员大会开展一次以日常火灾预防、逃生自救等内容为基础的全员消防安全培训，组织村（居）干部、网格员、物业企业进楼入户宣传消防知识，提醒居民注意烤火取暖、用火用电安全，发动居民开展“三清三关”活动，不断提升群众消防安全意识和逃生自救能力。</w:t>
      </w:r>
    </w:p>
    <w:p w:rsidR="00E95FF5" w:rsidRDefault="00EE7960">
      <w:pPr>
        <w:spacing w:line="594" w:lineRule="exact"/>
        <w:ind w:firstLineChars="200" w:firstLine="640"/>
        <w:rPr>
          <w:rFonts w:eastAsia="方正仿宋_GBK"/>
          <w:szCs w:val="32"/>
        </w:rPr>
      </w:pPr>
      <w:r>
        <w:rPr>
          <w:rFonts w:eastAsia="方正楷体_GBK" w:cs="方正楷体_GBK" w:hint="eastAsia"/>
          <w:szCs w:val="32"/>
        </w:rPr>
        <w:t>（四）开展大演练。</w:t>
      </w:r>
      <w:r>
        <w:rPr>
          <w:rFonts w:eastAsia="方正仿宋_GBK" w:hint="eastAsia"/>
          <w:szCs w:val="32"/>
        </w:rPr>
        <w:t>各村（社区）、</w:t>
      </w:r>
      <w:r>
        <w:rPr>
          <w:rFonts w:eastAsia="方正仿宋_GBK" w:hint="eastAsia"/>
          <w:szCs w:val="32"/>
        </w:rPr>
        <w:t>街道各办公室（中心）要聚焦高层建筑、人员密集场所、工业厂房库房等重点领域，组织单位负责人和管理人、员工、宿舍管理员、医护人员和护</w:t>
      </w:r>
      <w:r>
        <w:rPr>
          <w:rFonts w:eastAsia="方正仿宋_GBK" w:hint="eastAsia"/>
          <w:szCs w:val="32"/>
        </w:rPr>
        <w:t>工、物业人员、保安员、基层执法人员和</w:t>
      </w:r>
      <w:proofErr w:type="gramStart"/>
      <w:r>
        <w:rPr>
          <w:rFonts w:eastAsia="方正仿宋_GBK" w:hint="eastAsia"/>
          <w:szCs w:val="32"/>
        </w:rPr>
        <w:t>网格员</w:t>
      </w:r>
      <w:proofErr w:type="gramEnd"/>
      <w:r>
        <w:rPr>
          <w:rFonts w:eastAsia="方正仿宋_GBK" w:hint="eastAsia"/>
          <w:szCs w:val="32"/>
        </w:rPr>
        <w:t>等“七类重点人群”开展一轮全员消防安全演练，着力提升人员初期火灾扑救和疏散逃生能力，努力实现“人人会逃生、个个会应急”。街道社区事务中心要针对高层建筑居民住宅火灾特点，指导和发动街道物业企业组织居民开展一次疏散逃生演练。</w:t>
      </w:r>
    </w:p>
    <w:p w:rsidR="00E95FF5" w:rsidRDefault="00EE7960">
      <w:pPr>
        <w:spacing w:line="594" w:lineRule="exact"/>
        <w:ind w:firstLineChars="200" w:firstLine="640"/>
        <w:rPr>
          <w:rFonts w:eastAsia="方正黑体_GBK" w:cs="方正黑体_GBK"/>
          <w:szCs w:val="32"/>
        </w:rPr>
      </w:pPr>
      <w:r>
        <w:rPr>
          <w:rFonts w:eastAsia="方正黑体_GBK" w:cs="方正黑体_GBK" w:hint="eastAsia"/>
          <w:szCs w:val="32"/>
        </w:rPr>
        <w:t>四、工作要求</w:t>
      </w:r>
    </w:p>
    <w:p w:rsidR="00E95FF5" w:rsidRDefault="00EE7960">
      <w:pPr>
        <w:spacing w:line="594" w:lineRule="exact"/>
        <w:ind w:firstLineChars="200" w:firstLine="640"/>
        <w:rPr>
          <w:rFonts w:eastAsia="方正仿宋_GBK"/>
          <w:szCs w:val="32"/>
        </w:rPr>
      </w:pPr>
      <w:r>
        <w:rPr>
          <w:rFonts w:eastAsia="方正楷体_GBK" w:cs="方正楷体_GBK" w:hint="eastAsia"/>
          <w:szCs w:val="32"/>
        </w:rPr>
        <w:t>（一）提高思想认识。</w:t>
      </w:r>
      <w:r>
        <w:rPr>
          <w:rFonts w:eastAsia="方正仿宋_GBK" w:hint="eastAsia"/>
          <w:szCs w:val="32"/>
        </w:rPr>
        <w:t>开展消防安全宣传教育培训，是提高群众消防安全素质，增强自防自救能力的重要内容，是提高社会单位履行消防安全主体责任，提升消防安全管理水平，增强初期火灾扑救能力的重要措施，各级各部门要切实提高思想认识，认真抓好贯彻落实</w:t>
      </w:r>
      <w:r>
        <w:rPr>
          <w:rFonts w:eastAsia="方正仿宋_GBK" w:hint="eastAsia"/>
          <w:szCs w:val="32"/>
        </w:rPr>
        <w:t>。</w:t>
      </w:r>
    </w:p>
    <w:p w:rsidR="00E95FF5" w:rsidRDefault="00EE7960">
      <w:pPr>
        <w:spacing w:line="594" w:lineRule="exact"/>
        <w:ind w:firstLineChars="200" w:firstLine="640"/>
        <w:rPr>
          <w:rFonts w:eastAsia="方正仿宋_GBK"/>
          <w:szCs w:val="32"/>
        </w:rPr>
      </w:pPr>
      <w:r>
        <w:rPr>
          <w:rFonts w:eastAsia="方正楷体_GBK" w:cs="方正楷体_GBK" w:hint="eastAsia"/>
          <w:szCs w:val="32"/>
        </w:rPr>
        <w:t>（</w:t>
      </w:r>
      <w:r>
        <w:rPr>
          <w:rFonts w:eastAsia="方正楷体_GBK" w:cs="方正楷体_GBK" w:hint="eastAsia"/>
          <w:szCs w:val="32"/>
        </w:rPr>
        <w:t>二</w:t>
      </w:r>
      <w:r>
        <w:rPr>
          <w:rFonts w:eastAsia="方正楷体_GBK" w:cs="方正楷体_GBK" w:hint="eastAsia"/>
          <w:szCs w:val="32"/>
        </w:rPr>
        <w:t>）</w:t>
      </w:r>
      <w:r>
        <w:rPr>
          <w:rFonts w:eastAsia="方正楷体_GBK" w:cs="方正楷体_GBK" w:hint="eastAsia"/>
          <w:szCs w:val="32"/>
        </w:rPr>
        <w:t>强化工作落实</w:t>
      </w:r>
      <w:r>
        <w:rPr>
          <w:rFonts w:eastAsia="方正楷体_GBK" w:cs="方正楷体_GBK" w:hint="eastAsia"/>
          <w:szCs w:val="32"/>
        </w:rPr>
        <w:t>。</w:t>
      </w:r>
      <w:r>
        <w:rPr>
          <w:rFonts w:eastAsia="方正仿宋_GBK" w:hint="eastAsia"/>
          <w:szCs w:val="32"/>
        </w:rPr>
        <w:t>各</w:t>
      </w:r>
      <w:r>
        <w:rPr>
          <w:rFonts w:eastAsia="方正仿宋_GBK" w:hint="eastAsia"/>
          <w:szCs w:val="32"/>
        </w:rPr>
        <w:t>村（社区）、街道各办公室（中心）</w:t>
      </w:r>
      <w:r>
        <w:rPr>
          <w:rFonts w:eastAsia="方正仿宋_GBK" w:hint="eastAsia"/>
          <w:szCs w:val="32"/>
        </w:rPr>
        <w:lastRenderedPageBreak/>
        <w:t>要明确专人负责本地、本行业消防宣传教育工作，对照宣传重点、工作任务</w:t>
      </w:r>
      <w:proofErr w:type="gramStart"/>
      <w:r>
        <w:rPr>
          <w:rFonts w:eastAsia="方正仿宋_GBK" w:hint="eastAsia"/>
          <w:szCs w:val="32"/>
        </w:rPr>
        <w:t>逐一抓好</w:t>
      </w:r>
      <w:proofErr w:type="gramEnd"/>
      <w:r>
        <w:rPr>
          <w:rFonts w:eastAsia="方正仿宋_GBK" w:hint="eastAsia"/>
          <w:szCs w:val="32"/>
        </w:rPr>
        <w:t>工作落实，确保工作实效；要结合本地、本行业实际，创新宣传手段，开展有特色的消防宣传教育活动，不断提升消防宣传的吸引力。</w:t>
      </w:r>
    </w:p>
    <w:p w:rsidR="00E95FF5" w:rsidRDefault="00EE7960">
      <w:pPr>
        <w:spacing w:line="594" w:lineRule="exact"/>
        <w:ind w:firstLineChars="200" w:firstLine="640"/>
        <w:rPr>
          <w:rFonts w:eastAsia="方正仿宋_GBK"/>
          <w:szCs w:val="32"/>
        </w:rPr>
      </w:pPr>
      <w:r>
        <w:rPr>
          <w:rFonts w:eastAsia="方正楷体_GBK" w:cs="方正楷体_GBK" w:hint="eastAsia"/>
          <w:szCs w:val="32"/>
        </w:rPr>
        <w:t>（</w:t>
      </w:r>
      <w:r>
        <w:rPr>
          <w:rFonts w:eastAsia="方正楷体_GBK" w:cs="方正楷体_GBK" w:hint="eastAsia"/>
          <w:szCs w:val="32"/>
        </w:rPr>
        <w:t>三</w:t>
      </w:r>
      <w:r>
        <w:rPr>
          <w:rFonts w:eastAsia="方正楷体_GBK" w:cs="方正楷体_GBK" w:hint="eastAsia"/>
          <w:szCs w:val="32"/>
        </w:rPr>
        <w:t>）</w:t>
      </w:r>
      <w:r>
        <w:rPr>
          <w:rFonts w:eastAsia="方正楷体_GBK" w:cs="方正楷体_GBK" w:hint="eastAsia"/>
          <w:szCs w:val="32"/>
        </w:rPr>
        <w:t>做好信息报送</w:t>
      </w:r>
      <w:r>
        <w:rPr>
          <w:rFonts w:eastAsia="方正楷体_GBK" w:cs="方正楷体_GBK" w:hint="eastAsia"/>
          <w:szCs w:val="32"/>
        </w:rPr>
        <w:t>。</w:t>
      </w:r>
      <w:r>
        <w:rPr>
          <w:rFonts w:eastAsia="方正仿宋_GBK" w:hint="eastAsia"/>
          <w:szCs w:val="32"/>
        </w:rPr>
        <w:t>街道应急办将每日收集</w:t>
      </w:r>
      <w:r>
        <w:rPr>
          <w:rFonts w:eastAsia="方正仿宋_GBK" w:hint="eastAsia"/>
          <w:szCs w:val="32"/>
        </w:rPr>
        <w:t>各村（社区）、</w:t>
      </w:r>
      <w:r>
        <w:rPr>
          <w:rFonts w:eastAsia="方正仿宋_GBK" w:hint="eastAsia"/>
          <w:szCs w:val="32"/>
        </w:rPr>
        <w:t>街道各办公室（中心）工作开展情况，请相关工作人员落实专人每日报送工作开展情况，并将《名山街道冬春防火消防安全“大宣传、大提示、大培训”每日情况统计表》（附件）及相关佐证资料，于</w:t>
      </w:r>
      <w:r>
        <w:rPr>
          <w:rFonts w:eastAsia="方正仿宋_GBK" w:hint="eastAsia"/>
          <w:szCs w:val="32"/>
        </w:rPr>
        <w:t>1</w:t>
      </w:r>
      <w:r>
        <w:rPr>
          <w:rFonts w:eastAsia="方正仿宋_GBK" w:hint="eastAsia"/>
          <w:szCs w:val="32"/>
        </w:rPr>
        <w:t>月</w:t>
      </w:r>
      <w:r>
        <w:rPr>
          <w:rFonts w:eastAsia="方正仿宋_GBK" w:hint="eastAsia"/>
          <w:szCs w:val="32"/>
        </w:rPr>
        <w:t>11</w:t>
      </w:r>
      <w:r>
        <w:rPr>
          <w:rFonts w:eastAsia="方正仿宋_GBK" w:hint="eastAsia"/>
          <w:szCs w:val="32"/>
        </w:rPr>
        <w:t>日至</w:t>
      </w:r>
      <w:r>
        <w:rPr>
          <w:rFonts w:eastAsia="方正仿宋_GBK" w:hint="eastAsia"/>
          <w:szCs w:val="32"/>
        </w:rPr>
        <w:t>3</w:t>
      </w:r>
      <w:r>
        <w:rPr>
          <w:rFonts w:eastAsia="方正仿宋_GBK" w:hint="eastAsia"/>
          <w:szCs w:val="32"/>
        </w:rPr>
        <w:t>月</w:t>
      </w:r>
      <w:r>
        <w:rPr>
          <w:rFonts w:eastAsia="方正仿宋_GBK" w:hint="eastAsia"/>
          <w:szCs w:val="32"/>
        </w:rPr>
        <w:t>31</w:t>
      </w:r>
      <w:r>
        <w:rPr>
          <w:rFonts w:eastAsia="方正仿宋_GBK" w:hint="eastAsia"/>
          <w:szCs w:val="32"/>
        </w:rPr>
        <w:t>日每日</w:t>
      </w:r>
      <w:r>
        <w:rPr>
          <w:rFonts w:eastAsia="方正仿宋_GBK" w:hint="eastAsia"/>
          <w:szCs w:val="32"/>
        </w:rPr>
        <w:t>12:00</w:t>
      </w:r>
      <w:r>
        <w:rPr>
          <w:rFonts w:eastAsia="方正仿宋_GBK" w:hint="eastAsia"/>
          <w:szCs w:val="32"/>
        </w:rPr>
        <w:t>前通过</w:t>
      </w:r>
      <w:proofErr w:type="gramStart"/>
      <w:r>
        <w:rPr>
          <w:rFonts w:eastAsia="方正仿宋_GBK" w:hint="eastAsia"/>
          <w:szCs w:val="32"/>
        </w:rPr>
        <w:t>渝快政</w:t>
      </w:r>
      <w:proofErr w:type="gramEnd"/>
      <w:r>
        <w:rPr>
          <w:rFonts w:eastAsia="方正仿宋_GBK" w:hint="eastAsia"/>
          <w:szCs w:val="32"/>
        </w:rPr>
        <w:t>报送至应急办公室</w:t>
      </w:r>
      <w:r>
        <w:rPr>
          <w:rFonts w:eastAsia="方正仿宋_GBK" w:hint="eastAsia"/>
          <w:szCs w:val="32"/>
        </w:rPr>
        <w:t>（周末</w:t>
      </w:r>
      <w:proofErr w:type="gramStart"/>
      <w:r>
        <w:rPr>
          <w:rFonts w:eastAsia="方正仿宋_GBK" w:hint="eastAsia"/>
          <w:szCs w:val="32"/>
        </w:rPr>
        <w:t>不</w:t>
      </w:r>
      <w:proofErr w:type="gramEnd"/>
      <w:r>
        <w:rPr>
          <w:rFonts w:eastAsia="方正仿宋_GBK" w:hint="eastAsia"/>
          <w:szCs w:val="32"/>
        </w:rPr>
        <w:t>报送，相关数据在周一统一报送，春节等节假日照常报送）</w:t>
      </w:r>
      <w:r>
        <w:rPr>
          <w:rFonts w:eastAsia="方正仿宋_GBK" w:hint="eastAsia"/>
          <w:szCs w:val="32"/>
        </w:rPr>
        <w:t>。</w:t>
      </w:r>
    </w:p>
    <w:p w:rsidR="00E95FF5" w:rsidRDefault="00E95FF5">
      <w:pPr>
        <w:pStyle w:val="a9"/>
        <w:spacing w:line="594" w:lineRule="exact"/>
        <w:rPr>
          <w:rFonts w:ascii="Times New Roman" w:eastAsia="方正仿宋_GBK" w:hAnsi="Times New Roman" w:cs="方正仿宋_GBK"/>
          <w:color w:val="auto"/>
          <w:kern w:val="2"/>
          <w:sz w:val="32"/>
          <w:szCs w:val="32"/>
        </w:rPr>
      </w:pPr>
    </w:p>
    <w:p w:rsidR="00E95FF5" w:rsidRDefault="00EE7960">
      <w:pPr>
        <w:pStyle w:val="a9"/>
        <w:spacing w:line="594" w:lineRule="exact"/>
        <w:ind w:firstLineChars="200" w:firstLine="640"/>
        <w:rPr>
          <w:rFonts w:ascii="Times New Roman" w:eastAsia="方正仿宋_GBK" w:hAnsi="Times New Roman" w:cs="Times New Roman"/>
          <w:color w:val="auto"/>
          <w:kern w:val="2"/>
          <w:sz w:val="32"/>
          <w:szCs w:val="32"/>
        </w:rPr>
      </w:pPr>
      <w:r>
        <w:rPr>
          <w:rFonts w:ascii="Times New Roman" w:eastAsia="方正仿宋_GBK" w:hAnsi="Times New Roman" w:cs="Times New Roman" w:hint="eastAsia"/>
          <w:color w:val="auto"/>
          <w:kern w:val="2"/>
          <w:sz w:val="32"/>
          <w:szCs w:val="32"/>
        </w:rPr>
        <w:t>附件：名山街道冬春防火消防安全“大宣传、大提示、大培训”每日情况统计表</w:t>
      </w:r>
    </w:p>
    <w:p w:rsidR="00E95FF5" w:rsidRDefault="00E95FF5">
      <w:pPr>
        <w:pStyle w:val="a9"/>
        <w:spacing w:line="594" w:lineRule="exact"/>
        <w:rPr>
          <w:rFonts w:ascii="Times New Roman" w:eastAsia="方正仿宋_GBK" w:hAnsi="Times New Roman" w:cs="方正仿宋_GBK"/>
          <w:color w:val="auto"/>
          <w:sz w:val="32"/>
          <w:szCs w:val="32"/>
        </w:rPr>
      </w:pPr>
    </w:p>
    <w:p w:rsidR="00E95FF5" w:rsidRDefault="00E95FF5">
      <w:pPr>
        <w:widowControl/>
        <w:spacing w:line="594" w:lineRule="exact"/>
        <w:jc w:val="left"/>
        <w:rPr>
          <w:rFonts w:eastAsia="方正仿宋_GBK" w:cs="FangSong_GB2312"/>
          <w:szCs w:val="32"/>
        </w:rPr>
      </w:pPr>
    </w:p>
    <w:p w:rsidR="00E95FF5" w:rsidRDefault="00EE7960">
      <w:pPr>
        <w:spacing w:line="570" w:lineRule="exact"/>
        <w:ind w:firstLineChars="1100" w:firstLine="3520"/>
        <w:rPr>
          <w:rFonts w:ascii="方正仿宋_GBK" w:eastAsia="方正仿宋_GBK"/>
          <w:color w:val="000000"/>
        </w:rPr>
      </w:pPr>
      <w:r>
        <w:rPr>
          <w:rFonts w:ascii="方正仿宋_GBK" w:eastAsia="方正仿宋_GBK" w:hint="eastAsia"/>
          <w:color w:val="000000"/>
        </w:rPr>
        <w:t>丰都县人民政府名山街道办事处</w:t>
      </w:r>
    </w:p>
    <w:p w:rsidR="00E95FF5" w:rsidRDefault="00EE7960">
      <w:pPr>
        <w:wordWrap w:val="0"/>
        <w:spacing w:line="560" w:lineRule="exact"/>
        <w:ind w:firstLineChars="1400" w:firstLine="4480"/>
        <w:rPr>
          <w:rFonts w:eastAsia="方正仿宋_GBK"/>
          <w:bCs/>
          <w:color w:val="000000"/>
          <w:szCs w:val="32"/>
        </w:rPr>
      </w:pPr>
      <w:r>
        <w:rPr>
          <w:rFonts w:eastAsia="方正仿宋_GBK"/>
          <w:bCs/>
          <w:color w:val="000000"/>
          <w:szCs w:val="32"/>
        </w:rPr>
        <w:t>2025</w:t>
      </w:r>
      <w:r>
        <w:rPr>
          <w:rFonts w:eastAsia="方正仿宋_GBK"/>
          <w:bCs/>
          <w:color w:val="000000"/>
          <w:szCs w:val="32"/>
        </w:rPr>
        <w:t>年</w:t>
      </w:r>
      <w:r>
        <w:rPr>
          <w:rFonts w:eastAsia="方正仿宋_GBK"/>
          <w:bCs/>
          <w:color w:val="000000"/>
          <w:szCs w:val="32"/>
        </w:rPr>
        <w:t>1</w:t>
      </w:r>
      <w:r>
        <w:rPr>
          <w:rFonts w:eastAsia="方正仿宋_GBK"/>
          <w:bCs/>
          <w:color w:val="000000"/>
          <w:szCs w:val="32"/>
        </w:rPr>
        <w:t>月</w:t>
      </w:r>
      <w:r>
        <w:rPr>
          <w:rFonts w:eastAsia="方正仿宋_GBK"/>
          <w:bCs/>
          <w:color w:val="000000"/>
          <w:szCs w:val="32"/>
        </w:rPr>
        <w:t>13</w:t>
      </w:r>
      <w:r>
        <w:rPr>
          <w:rFonts w:eastAsia="方正仿宋_GBK"/>
          <w:bCs/>
          <w:color w:val="000000"/>
          <w:szCs w:val="32"/>
        </w:rPr>
        <w:t>日</w:t>
      </w:r>
    </w:p>
    <w:p w:rsidR="00E95FF5" w:rsidRDefault="00E95FF5">
      <w:pPr>
        <w:wordWrap w:val="0"/>
        <w:spacing w:line="560" w:lineRule="exact"/>
        <w:ind w:firstLineChars="1400" w:firstLine="4480"/>
        <w:rPr>
          <w:rFonts w:eastAsia="方正仿宋_GBK"/>
          <w:bCs/>
          <w:color w:val="000000"/>
          <w:szCs w:val="32"/>
        </w:rPr>
      </w:pPr>
    </w:p>
    <w:p w:rsidR="00E95FF5" w:rsidRDefault="00EE7960">
      <w:pPr>
        <w:wordWrap w:val="0"/>
        <w:spacing w:line="560" w:lineRule="exact"/>
        <w:rPr>
          <w:rFonts w:ascii="方正仿宋_GBK" w:eastAsia="方正仿宋_GBK" w:hAnsi="方正仿宋_GBK" w:cs="方正仿宋_GBK"/>
          <w:bCs/>
          <w:color w:val="000000"/>
          <w:szCs w:val="32"/>
        </w:rPr>
      </w:pPr>
      <w:r>
        <w:rPr>
          <w:rFonts w:ascii="方正仿宋_GBK" w:eastAsia="方正仿宋_GBK" w:hAnsi="方正仿宋_GBK" w:cs="方正仿宋_GBK" w:hint="eastAsia"/>
          <w:bCs/>
          <w:color w:val="000000"/>
          <w:szCs w:val="32"/>
        </w:rPr>
        <w:t>（此件公开发布）</w:t>
      </w:r>
    </w:p>
    <w:p w:rsidR="00E95FF5" w:rsidRDefault="00E95FF5">
      <w:pPr>
        <w:spacing w:line="560" w:lineRule="exact"/>
        <w:jc w:val="center"/>
        <w:rPr>
          <w:rFonts w:eastAsia="方正仿宋_GBK"/>
        </w:rPr>
      </w:pPr>
    </w:p>
    <w:p w:rsidR="00E95FF5" w:rsidRDefault="00E95FF5">
      <w:pPr>
        <w:pStyle w:val="a9"/>
        <w:rPr>
          <w:rFonts w:ascii="Times New Roman" w:eastAsia="方正仿宋_GBK" w:hAnsi="Times New Roman"/>
        </w:rPr>
        <w:sectPr w:rsidR="00E95FF5">
          <w:headerReference w:type="default" r:id="rId8"/>
          <w:footerReference w:type="default" r:id="rId9"/>
          <w:pgSz w:w="11907" w:h="16840"/>
          <w:pgMar w:top="1984" w:right="1446" w:bottom="1644" w:left="1446" w:header="851" w:footer="1474" w:gutter="0"/>
          <w:cols w:space="720"/>
          <w:docGrid w:type="lines" w:linePitch="595" w:charSpace="1236"/>
        </w:sectPr>
      </w:pPr>
    </w:p>
    <w:p w:rsidR="00E95FF5" w:rsidRDefault="00EE7960">
      <w:pPr>
        <w:tabs>
          <w:tab w:val="left" w:pos="2898"/>
        </w:tabs>
        <w:spacing w:line="600" w:lineRule="exact"/>
        <w:rPr>
          <w:rFonts w:eastAsia="方正小标宋_GBK"/>
          <w:spacing w:val="-6"/>
          <w:sz w:val="44"/>
          <w:szCs w:val="44"/>
        </w:rPr>
      </w:pPr>
      <w:r>
        <w:rPr>
          <w:rFonts w:eastAsia="方正黑体_GBK" w:cs="方正黑体_GBK" w:hint="eastAsia"/>
          <w:spacing w:val="-6"/>
          <w:szCs w:val="32"/>
        </w:rPr>
        <w:lastRenderedPageBreak/>
        <w:t>附件</w:t>
      </w:r>
    </w:p>
    <w:p w:rsidR="00E95FF5" w:rsidRDefault="00EE7960">
      <w:pPr>
        <w:tabs>
          <w:tab w:val="left" w:pos="2898"/>
        </w:tabs>
        <w:spacing w:line="600" w:lineRule="exact"/>
        <w:jc w:val="center"/>
        <w:rPr>
          <w:rFonts w:eastAsia="方正小标宋_GBK"/>
          <w:spacing w:val="-6"/>
          <w:sz w:val="44"/>
          <w:szCs w:val="44"/>
        </w:rPr>
      </w:pPr>
      <w:r>
        <w:rPr>
          <w:rFonts w:eastAsia="方正小标宋_GBK" w:hint="eastAsia"/>
          <w:spacing w:val="-6"/>
          <w:sz w:val="44"/>
          <w:szCs w:val="44"/>
        </w:rPr>
        <w:t>名山街道</w:t>
      </w:r>
      <w:r>
        <w:rPr>
          <w:rFonts w:eastAsia="方正小标宋_GBK" w:hint="eastAsia"/>
          <w:spacing w:val="-6"/>
          <w:sz w:val="44"/>
          <w:szCs w:val="44"/>
        </w:rPr>
        <w:t>冬春防火消防安全“大宣传、大提示、大培训”</w:t>
      </w:r>
    </w:p>
    <w:p w:rsidR="00E95FF5" w:rsidRDefault="00EE7960">
      <w:pPr>
        <w:tabs>
          <w:tab w:val="left" w:pos="2898"/>
        </w:tabs>
        <w:spacing w:line="600" w:lineRule="exact"/>
        <w:jc w:val="center"/>
      </w:pPr>
      <w:r>
        <w:rPr>
          <w:rFonts w:eastAsia="方正小标宋_GBK" w:hint="eastAsia"/>
          <w:spacing w:val="-6"/>
          <w:sz w:val="44"/>
          <w:szCs w:val="44"/>
        </w:rPr>
        <w:t>每日情况统计表</w:t>
      </w:r>
    </w:p>
    <w:tbl>
      <w:tblPr>
        <w:tblStyle w:val="a8"/>
        <w:tblW w:w="12809" w:type="dxa"/>
        <w:tblLayout w:type="fixed"/>
        <w:tblLook w:val="04A0" w:firstRow="1" w:lastRow="0" w:firstColumn="1" w:lastColumn="0" w:noHBand="0" w:noVBand="1"/>
      </w:tblPr>
      <w:tblGrid>
        <w:gridCol w:w="648"/>
        <w:gridCol w:w="1292"/>
        <w:gridCol w:w="1569"/>
        <w:gridCol w:w="1800"/>
        <w:gridCol w:w="1691"/>
        <w:gridCol w:w="2072"/>
        <w:gridCol w:w="1991"/>
        <w:gridCol w:w="1746"/>
      </w:tblGrid>
      <w:tr w:rsidR="00E95FF5">
        <w:trPr>
          <w:trHeight w:val="1501"/>
        </w:trPr>
        <w:tc>
          <w:tcPr>
            <w:tcW w:w="648" w:type="dxa"/>
            <w:vAlign w:val="center"/>
          </w:tcPr>
          <w:p w:rsidR="00E95FF5" w:rsidRDefault="00EE7960">
            <w:pPr>
              <w:widowControl/>
              <w:spacing w:line="240" w:lineRule="exact"/>
              <w:jc w:val="center"/>
              <w:textAlignment w:val="center"/>
              <w:rPr>
                <w:rFonts w:eastAsia="方正黑体_GBK" w:cs="方正黑体_GBK"/>
                <w:color w:val="000000"/>
                <w:sz w:val="21"/>
                <w:szCs w:val="21"/>
              </w:rPr>
            </w:pPr>
            <w:r>
              <w:rPr>
                <w:rFonts w:eastAsia="方正黑体_GBK" w:cs="方正黑体_GBK" w:hint="eastAsia"/>
                <w:color w:val="000000"/>
                <w:kern w:val="0"/>
                <w:sz w:val="21"/>
                <w:szCs w:val="21"/>
                <w:lang w:bidi="ar"/>
              </w:rPr>
              <w:t>序号</w:t>
            </w:r>
          </w:p>
        </w:tc>
        <w:tc>
          <w:tcPr>
            <w:tcW w:w="1292" w:type="dxa"/>
            <w:vAlign w:val="center"/>
          </w:tcPr>
          <w:p w:rsidR="00E95FF5" w:rsidRDefault="00EE7960">
            <w:pPr>
              <w:widowControl/>
              <w:spacing w:line="240" w:lineRule="exact"/>
              <w:jc w:val="center"/>
              <w:textAlignment w:val="center"/>
              <w:rPr>
                <w:rFonts w:eastAsia="方正黑体_GBK" w:cs="方正黑体_GBK"/>
                <w:color w:val="000000"/>
                <w:sz w:val="21"/>
                <w:szCs w:val="21"/>
              </w:rPr>
            </w:pPr>
            <w:r>
              <w:rPr>
                <w:rFonts w:eastAsia="方正黑体_GBK" w:cs="方正黑体_GBK" w:hint="eastAsia"/>
                <w:color w:val="000000"/>
                <w:sz w:val="21"/>
                <w:szCs w:val="21"/>
              </w:rPr>
              <w:t>单位名称</w:t>
            </w:r>
          </w:p>
        </w:tc>
        <w:tc>
          <w:tcPr>
            <w:tcW w:w="1569" w:type="dxa"/>
            <w:vAlign w:val="center"/>
          </w:tcPr>
          <w:p w:rsidR="00E95FF5" w:rsidRDefault="00EE7960">
            <w:pPr>
              <w:spacing w:line="240" w:lineRule="exact"/>
              <w:jc w:val="center"/>
              <w:rPr>
                <w:rFonts w:eastAsia="方正黑体_GBK" w:cs="方正黑体_GBK"/>
                <w:sz w:val="21"/>
                <w:szCs w:val="21"/>
              </w:rPr>
            </w:pPr>
            <w:r>
              <w:rPr>
                <w:rFonts w:eastAsia="方正黑体_GBK" w:cs="方正黑体_GBK" w:hint="eastAsia"/>
                <w:sz w:val="21"/>
                <w:szCs w:val="21"/>
              </w:rPr>
              <w:t>在电视台、</w:t>
            </w:r>
            <w:proofErr w:type="gramStart"/>
            <w:r>
              <w:rPr>
                <w:rFonts w:eastAsia="方正黑体_GBK" w:cs="方正黑体_GBK" w:hint="eastAsia"/>
                <w:sz w:val="21"/>
                <w:szCs w:val="21"/>
              </w:rPr>
              <w:t>融媒体</w:t>
            </w:r>
            <w:proofErr w:type="gramEnd"/>
            <w:r>
              <w:rPr>
                <w:rFonts w:eastAsia="方正黑体_GBK" w:cs="方正黑体_GBK" w:hint="eastAsia"/>
                <w:sz w:val="21"/>
                <w:szCs w:val="21"/>
              </w:rPr>
              <w:t>中心推送信息数量（条）</w:t>
            </w:r>
          </w:p>
        </w:tc>
        <w:tc>
          <w:tcPr>
            <w:tcW w:w="1800" w:type="dxa"/>
            <w:vAlign w:val="center"/>
          </w:tcPr>
          <w:p w:rsidR="00E95FF5" w:rsidRDefault="00EE7960">
            <w:pPr>
              <w:spacing w:line="240" w:lineRule="exact"/>
              <w:jc w:val="center"/>
              <w:rPr>
                <w:rFonts w:eastAsia="方正黑体_GBK" w:cs="方正黑体_GBK"/>
                <w:sz w:val="21"/>
                <w:szCs w:val="21"/>
              </w:rPr>
            </w:pPr>
            <w:r>
              <w:rPr>
                <w:rFonts w:eastAsia="方正黑体_GBK" w:cs="方正黑体_GBK" w:hint="eastAsia"/>
                <w:sz w:val="21"/>
                <w:szCs w:val="21"/>
              </w:rPr>
              <w:t>本单位新媒体推送“冬春家庭防火知识”信息数量（条）</w:t>
            </w:r>
          </w:p>
        </w:tc>
        <w:tc>
          <w:tcPr>
            <w:tcW w:w="1691" w:type="dxa"/>
            <w:vAlign w:val="center"/>
          </w:tcPr>
          <w:p w:rsidR="00E95FF5" w:rsidRDefault="00EE7960">
            <w:pPr>
              <w:spacing w:line="240" w:lineRule="exact"/>
              <w:jc w:val="center"/>
              <w:rPr>
                <w:rFonts w:eastAsia="方正黑体_GBK" w:cs="方正黑体_GBK"/>
                <w:sz w:val="21"/>
                <w:szCs w:val="21"/>
              </w:rPr>
            </w:pPr>
            <w:r>
              <w:rPr>
                <w:rFonts w:eastAsia="方正黑体_GBK" w:cs="方正黑体_GBK" w:hint="eastAsia"/>
                <w:sz w:val="21"/>
                <w:szCs w:val="21"/>
              </w:rPr>
              <w:t>发动物业组织居民小区开展疏散演练数量（次）</w:t>
            </w:r>
          </w:p>
        </w:tc>
        <w:tc>
          <w:tcPr>
            <w:tcW w:w="2072" w:type="dxa"/>
            <w:vAlign w:val="center"/>
          </w:tcPr>
          <w:p w:rsidR="00E95FF5" w:rsidRDefault="00EE7960">
            <w:pPr>
              <w:widowControl/>
              <w:spacing w:line="240" w:lineRule="exact"/>
              <w:jc w:val="center"/>
              <w:textAlignment w:val="center"/>
              <w:rPr>
                <w:rFonts w:eastAsia="方正黑体_GBK" w:cs="方正黑体_GBK"/>
                <w:sz w:val="21"/>
                <w:szCs w:val="21"/>
              </w:rPr>
            </w:pPr>
            <w:r>
              <w:rPr>
                <w:rFonts w:eastAsia="方正黑体_GBK" w:cs="方正黑体_GBK" w:hint="eastAsia"/>
                <w:sz w:val="21"/>
                <w:szCs w:val="21"/>
              </w:rPr>
              <w:t>利用农村“大喇叭”、社区“小喇叭”、物业广播等开展消防安全提示次数（次）</w:t>
            </w:r>
          </w:p>
        </w:tc>
        <w:tc>
          <w:tcPr>
            <w:tcW w:w="1991" w:type="dxa"/>
            <w:vAlign w:val="center"/>
          </w:tcPr>
          <w:p w:rsidR="00E95FF5" w:rsidRDefault="00EE7960">
            <w:pPr>
              <w:widowControl/>
              <w:spacing w:line="240" w:lineRule="exact"/>
              <w:jc w:val="center"/>
              <w:textAlignment w:val="center"/>
              <w:rPr>
                <w:rFonts w:eastAsia="方正黑体_GBK" w:cs="方正黑体_GBK"/>
                <w:sz w:val="21"/>
                <w:szCs w:val="21"/>
              </w:rPr>
            </w:pPr>
            <w:r>
              <w:rPr>
                <w:rFonts w:eastAsia="方正黑体_GBK" w:cs="方正黑体_GBK" w:hint="eastAsia"/>
                <w:sz w:val="21"/>
                <w:szCs w:val="21"/>
              </w:rPr>
              <w:t>在辖区（</w:t>
            </w:r>
            <w:r>
              <w:rPr>
                <w:rFonts w:eastAsia="方正黑体_GBK" w:cs="方正黑体_GBK" w:hint="eastAsia"/>
                <w:sz w:val="21"/>
                <w:szCs w:val="21"/>
              </w:rPr>
              <w:t>X</w:t>
            </w:r>
            <w:r>
              <w:rPr>
                <w:rFonts w:eastAsia="方正黑体_GBK" w:cs="方正黑体_GBK" w:hint="eastAsia"/>
                <w:sz w:val="21"/>
                <w:szCs w:val="21"/>
              </w:rPr>
              <w:t>）</w:t>
            </w:r>
            <w:proofErr w:type="gramStart"/>
            <w:r>
              <w:rPr>
                <w:rFonts w:eastAsia="方正黑体_GBK" w:cs="方正黑体_GBK" w:hint="eastAsia"/>
                <w:sz w:val="21"/>
                <w:szCs w:val="21"/>
              </w:rPr>
              <w:t>个</w:t>
            </w:r>
            <w:proofErr w:type="gramEnd"/>
            <w:r>
              <w:rPr>
                <w:rFonts w:eastAsia="方正黑体_GBK" w:cs="方正黑体_GBK" w:hint="eastAsia"/>
                <w:sz w:val="21"/>
                <w:szCs w:val="21"/>
              </w:rPr>
              <w:t>群物业</w:t>
            </w:r>
            <w:proofErr w:type="gramStart"/>
            <w:r>
              <w:rPr>
                <w:rFonts w:eastAsia="方正黑体_GBK" w:cs="方正黑体_GBK" w:hint="eastAsia"/>
                <w:sz w:val="21"/>
                <w:szCs w:val="21"/>
              </w:rPr>
              <w:t>微信群</w:t>
            </w:r>
            <w:proofErr w:type="gramEnd"/>
            <w:r>
              <w:rPr>
                <w:rFonts w:eastAsia="方正黑体_GBK" w:cs="方正黑体_GBK" w:hint="eastAsia"/>
                <w:sz w:val="21"/>
                <w:szCs w:val="21"/>
              </w:rPr>
              <w:t>、小区业主群提示家庭消防安全</w:t>
            </w:r>
            <w:r>
              <w:rPr>
                <w:rFonts w:eastAsia="方正黑体_GBK" w:cs="方正黑体_GBK" w:hint="eastAsia"/>
                <w:sz w:val="21"/>
                <w:szCs w:val="21"/>
              </w:rPr>
              <w:t>（次）</w:t>
            </w:r>
          </w:p>
        </w:tc>
        <w:tc>
          <w:tcPr>
            <w:tcW w:w="1746" w:type="dxa"/>
            <w:vAlign w:val="center"/>
          </w:tcPr>
          <w:p w:rsidR="00E95FF5" w:rsidRDefault="00EE7960">
            <w:pPr>
              <w:widowControl/>
              <w:spacing w:line="240" w:lineRule="exact"/>
              <w:jc w:val="center"/>
              <w:textAlignment w:val="center"/>
              <w:rPr>
                <w:rFonts w:eastAsia="方正黑体_GBK" w:cs="方正黑体_GBK"/>
                <w:sz w:val="21"/>
                <w:szCs w:val="21"/>
              </w:rPr>
            </w:pPr>
            <w:r>
              <w:rPr>
                <w:rFonts w:eastAsia="方正黑体_GBK" w:cs="方正黑体_GBK" w:hint="eastAsia"/>
                <w:sz w:val="21"/>
                <w:szCs w:val="21"/>
              </w:rPr>
              <w:t>发动各地网格力量、消防志愿者开展上门宣传数量（次）</w:t>
            </w:r>
          </w:p>
        </w:tc>
      </w:tr>
      <w:tr w:rsidR="00E95FF5">
        <w:trPr>
          <w:trHeight w:val="871"/>
        </w:trPr>
        <w:tc>
          <w:tcPr>
            <w:tcW w:w="648" w:type="dxa"/>
            <w:vAlign w:val="center"/>
          </w:tcPr>
          <w:p w:rsidR="00E95FF5" w:rsidRDefault="00EE7960">
            <w:pPr>
              <w:widowControl/>
              <w:jc w:val="center"/>
              <w:textAlignment w:val="center"/>
              <w:rPr>
                <w:rFonts w:eastAsia="方正楷体_GBK" w:cs="方正楷体_GBK"/>
                <w:color w:val="000000"/>
                <w:kern w:val="0"/>
                <w:sz w:val="24"/>
                <w:szCs w:val="24"/>
                <w:lang w:bidi="ar"/>
              </w:rPr>
            </w:pPr>
            <w:r>
              <w:rPr>
                <w:rFonts w:eastAsia="方正楷体_GBK" w:cs="方正楷体_GBK" w:hint="eastAsia"/>
                <w:color w:val="000000"/>
                <w:kern w:val="0"/>
                <w:sz w:val="24"/>
                <w:szCs w:val="24"/>
                <w:lang w:bidi="ar"/>
              </w:rPr>
              <w:t>1</w:t>
            </w:r>
          </w:p>
        </w:tc>
        <w:tc>
          <w:tcPr>
            <w:tcW w:w="1292" w:type="dxa"/>
            <w:vAlign w:val="center"/>
          </w:tcPr>
          <w:p w:rsidR="00E95FF5" w:rsidRDefault="00E95FF5">
            <w:pPr>
              <w:widowControl/>
              <w:jc w:val="center"/>
              <w:textAlignment w:val="center"/>
              <w:rPr>
                <w:rFonts w:eastAsia="方正黑体_GBK" w:cs="方正黑体_GBK"/>
                <w:color w:val="000000"/>
                <w:kern w:val="0"/>
                <w:sz w:val="28"/>
                <w:szCs w:val="28"/>
                <w:lang w:bidi="ar"/>
              </w:rPr>
            </w:pPr>
          </w:p>
        </w:tc>
        <w:tc>
          <w:tcPr>
            <w:tcW w:w="1569" w:type="dxa"/>
          </w:tcPr>
          <w:p w:rsidR="00E95FF5" w:rsidRDefault="00E95FF5">
            <w:pPr>
              <w:spacing w:line="594" w:lineRule="exact"/>
              <w:jc w:val="center"/>
              <w:rPr>
                <w:rFonts w:cs="方正仿宋_GBK"/>
                <w:sz w:val="24"/>
                <w:szCs w:val="24"/>
              </w:rPr>
            </w:pPr>
          </w:p>
        </w:tc>
        <w:tc>
          <w:tcPr>
            <w:tcW w:w="1800" w:type="dxa"/>
          </w:tcPr>
          <w:p w:rsidR="00E95FF5" w:rsidRDefault="00E95FF5">
            <w:pPr>
              <w:spacing w:line="594" w:lineRule="exact"/>
              <w:jc w:val="center"/>
              <w:rPr>
                <w:rFonts w:cs="方正仿宋_GBK"/>
                <w:sz w:val="24"/>
                <w:szCs w:val="24"/>
              </w:rPr>
            </w:pPr>
          </w:p>
        </w:tc>
        <w:tc>
          <w:tcPr>
            <w:tcW w:w="1691" w:type="dxa"/>
          </w:tcPr>
          <w:p w:rsidR="00E95FF5" w:rsidRDefault="00E95FF5">
            <w:pPr>
              <w:spacing w:line="594" w:lineRule="exact"/>
              <w:jc w:val="center"/>
              <w:rPr>
                <w:rFonts w:cs="方正仿宋_GBK"/>
                <w:sz w:val="24"/>
                <w:szCs w:val="24"/>
              </w:rPr>
            </w:pPr>
          </w:p>
        </w:tc>
        <w:tc>
          <w:tcPr>
            <w:tcW w:w="2072" w:type="dxa"/>
          </w:tcPr>
          <w:p w:rsidR="00E95FF5" w:rsidRDefault="00E95FF5">
            <w:pPr>
              <w:widowControl/>
              <w:jc w:val="center"/>
              <w:textAlignment w:val="center"/>
              <w:rPr>
                <w:rFonts w:eastAsia="方正仿宋_GBK" w:cs="方正仿宋_GBK"/>
                <w:sz w:val="24"/>
                <w:szCs w:val="24"/>
              </w:rPr>
            </w:pPr>
          </w:p>
        </w:tc>
        <w:tc>
          <w:tcPr>
            <w:tcW w:w="1991" w:type="dxa"/>
          </w:tcPr>
          <w:p w:rsidR="00E95FF5" w:rsidRDefault="00E95FF5">
            <w:pPr>
              <w:widowControl/>
              <w:jc w:val="center"/>
              <w:textAlignment w:val="center"/>
              <w:rPr>
                <w:rFonts w:eastAsia="方正仿宋_GBK" w:cs="方正仿宋_GBK"/>
                <w:sz w:val="24"/>
                <w:szCs w:val="24"/>
              </w:rPr>
            </w:pPr>
          </w:p>
        </w:tc>
        <w:tc>
          <w:tcPr>
            <w:tcW w:w="1746" w:type="dxa"/>
          </w:tcPr>
          <w:p w:rsidR="00E95FF5" w:rsidRDefault="00E95FF5">
            <w:pPr>
              <w:widowControl/>
              <w:jc w:val="center"/>
              <w:textAlignment w:val="center"/>
              <w:rPr>
                <w:rFonts w:eastAsia="方正仿宋_GBK" w:cs="方正仿宋_GBK"/>
                <w:sz w:val="24"/>
                <w:szCs w:val="24"/>
              </w:rPr>
            </w:pPr>
          </w:p>
        </w:tc>
      </w:tr>
      <w:tr w:rsidR="00E95FF5">
        <w:trPr>
          <w:trHeight w:val="922"/>
        </w:trPr>
        <w:tc>
          <w:tcPr>
            <w:tcW w:w="648" w:type="dxa"/>
            <w:vAlign w:val="center"/>
          </w:tcPr>
          <w:p w:rsidR="00E95FF5" w:rsidRDefault="00EE7960">
            <w:pPr>
              <w:widowControl/>
              <w:jc w:val="center"/>
              <w:textAlignment w:val="center"/>
              <w:rPr>
                <w:rFonts w:eastAsia="方正楷体_GBK" w:cs="方正楷体_GBK"/>
                <w:color w:val="000000"/>
                <w:kern w:val="0"/>
                <w:sz w:val="24"/>
                <w:szCs w:val="24"/>
                <w:lang w:bidi="ar"/>
              </w:rPr>
            </w:pPr>
            <w:r>
              <w:rPr>
                <w:rFonts w:eastAsia="方正楷体_GBK" w:cs="方正楷体_GBK" w:hint="eastAsia"/>
                <w:color w:val="000000"/>
                <w:kern w:val="0"/>
                <w:sz w:val="24"/>
                <w:szCs w:val="24"/>
                <w:lang w:bidi="ar"/>
              </w:rPr>
              <w:t>2</w:t>
            </w:r>
          </w:p>
        </w:tc>
        <w:tc>
          <w:tcPr>
            <w:tcW w:w="1292" w:type="dxa"/>
            <w:vAlign w:val="center"/>
          </w:tcPr>
          <w:p w:rsidR="00E95FF5" w:rsidRDefault="00E95FF5">
            <w:pPr>
              <w:widowControl/>
              <w:jc w:val="center"/>
              <w:textAlignment w:val="center"/>
              <w:rPr>
                <w:rFonts w:eastAsia="方正黑体_GBK" w:cs="方正黑体_GBK"/>
                <w:color w:val="000000"/>
                <w:kern w:val="0"/>
                <w:sz w:val="28"/>
                <w:szCs w:val="28"/>
                <w:lang w:bidi="ar"/>
              </w:rPr>
            </w:pPr>
          </w:p>
        </w:tc>
        <w:tc>
          <w:tcPr>
            <w:tcW w:w="1569" w:type="dxa"/>
          </w:tcPr>
          <w:p w:rsidR="00E95FF5" w:rsidRDefault="00E95FF5">
            <w:pPr>
              <w:spacing w:line="594" w:lineRule="exact"/>
              <w:jc w:val="center"/>
              <w:rPr>
                <w:rFonts w:cs="方正仿宋_GBK"/>
                <w:sz w:val="24"/>
                <w:szCs w:val="24"/>
              </w:rPr>
            </w:pPr>
          </w:p>
        </w:tc>
        <w:tc>
          <w:tcPr>
            <w:tcW w:w="1800" w:type="dxa"/>
          </w:tcPr>
          <w:p w:rsidR="00E95FF5" w:rsidRDefault="00E95FF5">
            <w:pPr>
              <w:spacing w:line="594" w:lineRule="exact"/>
              <w:jc w:val="center"/>
              <w:rPr>
                <w:rFonts w:cs="方正仿宋_GBK"/>
                <w:sz w:val="24"/>
                <w:szCs w:val="24"/>
              </w:rPr>
            </w:pPr>
          </w:p>
        </w:tc>
        <w:tc>
          <w:tcPr>
            <w:tcW w:w="1691" w:type="dxa"/>
          </w:tcPr>
          <w:p w:rsidR="00E95FF5" w:rsidRDefault="00E95FF5">
            <w:pPr>
              <w:spacing w:line="594" w:lineRule="exact"/>
              <w:jc w:val="center"/>
              <w:rPr>
                <w:rFonts w:cs="方正仿宋_GBK"/>
                <w:sz w:val="24"/>
                <w:szCs w:val="24"/>
              </w:rPr>
            </w:pPr>
          </w:p>
        </w:tc>
        <w:tc>
          <w:tcPr>
            <w:tcW w:w="2072" w:type="dxa"/>
          </w:tcPr>
          <w:p w:rsidR="00E95FF5" w:rsidRDefault="00E95FF5">
            <w:pPr>
              <w:widowControl/>
              <w:jc w:val="center"/>
              <w:textAlignment w:val="center"/>
              <w:rPr>
                <w:rFonts w:eastAsia="方正仿宋_GBK" w:cs="方正仿宋_GBK"/>
                <w:sz w:val="24"/>
                <w:szCs w:val="24"/>
              </w:rPr>
            </w:pPr>
          </w:p>
        </w:tc>
        <w:tc>
          <w:tcPr>
            <w:tcW w:w="1991" w:type="dxa"/>
          </w:tcPr>
          <w:p w:rsidR="00E95FF5" w:rsidRDefault="00E95FF5">
            <w:pPr>
              <w:widowControl/>
              <w:jc w:val="center"/>
              <w:textAlignment w:val="center"/>
              <w:rPr>
                <w:rFonts w:eastAsia="方正仿宋_GBK" w:cs="方正仿宋_GBK"/>
                <w:sz w:val="24"/>
                <w:szCs w:val="24"/>
              </w:rPr>
            </w:pPr>
          </w:p>
        </w:tc>
        <w:tc>
          <w:tcPr>
            <w:tcW w:w="1746" w:type="dxa"/>
          </w:tcPr>
          <w:p w:rsidR="00E95FF5" w:rsidRDefault="00E95FF5">
            <w:pPr>
              <w:widowControl/>
              <w:jc w:val="center"/>
              <w:textAlignment w:val="center"/>
              <w:rPr>
                <w:rFonts w:eastAsia="方正仿宋_GBK" w:cs="方正仿宋_GBK"/>
                <w:sz w:val="24"/>
                <w:szCs w:val="24"/>
              </w:rPr>
            </w:pPr>
          </w:p>
        </w:tc>
      </w:tr>
      <w:tr w:rsidR="00E95FF5">
        <w:trPr>
          <w:trHeight w:val="922"/>
        </w:trPr>
        <w:tc>
          <w:tcPr>
            <w:tcW w:w="648" w:type="dxa"/>
            <w:vAlign w:val="center"/>
          </w:tcPr>
          <w:p w:rsidR="00E95FF5" w:rsidRDefault="00EE7960">
            <w:pPr>
              <w:widowControl/>
              <w:jc w:val="center"/>
              <w:textAlignment w:val="center"/>
              <w:rPr>
                <w:rFonts w:eastAsia="方正楷体_GBK" w:cs="方正楷体_GBK"/>
                <w:color w:val="000000"/>
                <w:kern w:val="0"/>
                <w:sz w:val="24"/>
                <w:szCs w:val="24"/>
                <w:lang w:bidi="ar"/>
              </w:rPr>
            </w:pPr>
            <w:r>
              <w:rPr>
                <w:rFonts w:eastAsia="方正楷体_GBK" w:cs="方正楷体_GBK" w:hint="eastAsia"/>
                <w:color w:val="000000"/>
                <w:kern w:val="0"/>
                <w:sz w:val="24"/>
                <w:szCs w:val="24"/>
                <w:lang w:bidi="ar"/>
              </w:rPr>
              <w:t>3</w:t>
            </w:r>
          </w:p>
        </w:tc>
        <w:tc>
          <w:tcPr>
            <w:tcW w:w="1292" w:type="dxa"/>
            <w:vAlign w:val="center"/>
          </w:tcPr>
          <w:p w:rsidR="00E95FF5" w:rsidRDefault="00E95FF5">
            <w:pPr>
              <w:widowControl/>
              <w:jc w:val="center"/>
              <w:textAlignment w:val="center"/>
              <w:rPr>
                <w:rFonts w:eastAsia="方正黑体_GBK" w:cs="方正黑体_GBK"/>
                <w:color w:val="000000"/>
                <w:kern w:val="0"/>
                <w:sz w:val="28"/>
                <w:szCs w:val="28"/>
                <w:lang w:bidi="ar"/>
              </w:rPr>
            </w:pPr>
          </w:p>
        </w:tc>
        <w:tc>
          <w:tcPr>
            <w:tcW w:w="1569" w:type="dxa"/>
          </w:tcPr>
          <w:p w:rsidR="00E95FF5" w:rsidRDefault="00E95FF5">
            <w:pPr>
              <w:spacing w:line="594" w:lineRule="exact"/>
              <w:jc w:val="center"/>
              <w:rPr>
                <w:rFonts w:cs="方正仿宋_GBK"/>
                <w:sz w:val="24"/>
                <w:szCs w:val="24"/>
              </w:rPr>
            </w:pPr>
          </w:p>
        </w:tc>
        <w:tc>
          <w:tcPr>
            <w:tcW w:w="1800" w:type="dxa"/>
          </w:tcPr>
          <w:p w:rsidR="00E95FF5" w:rsidRDefault="00E95FF5">
            <w:pPr>
              <w:spacing w:line="594" w:lineRule="exact"/>
              <w:jc w:val="center"/>
              <w:rPr>
                <w:rFonts w:cs="方正仿宋_GBK"/>
                <w:sz w:val="24"/>
                <w:szCs w:val="24"/>
              </w:rPr>
            </w:pPr>
          </w:p>
        </w:tc>
        <w:tc>
          <w:tcPr>
            <w:tcW w:w="1691" w:type="dxa"/>
          </w:tcPr>
          <w:p w:rsidR="00E95FF5" w:rsidRDefault="00E95FF5">
            <w:pPr>
              <w:spacing w:line="594" w:lineRule="exact"/>
              <w:jc w:val="center"/>
              <w:rPr>
                <w:rFonts w:cs="方正仿宋_GBK"/>
                <w:sz w:val="24"/>
                <w:szCs w:val="24"/>
              </w:rPr>
            </w:pPr>
          </w:p>
        </w:tc>
        <w:tc>
          <w:tcPr>
            <w:tcW w:w="2072" w:type="dxa"/>
          </w:tcPr>
          <w:p w:rsidR="00E95FF5" w:rsidRDefault="00E95FF5">
            <w:pPr>
              <w:widowControl/>
              <w:jc w:val="center"/>
              <w:textAlignment w:val="center"/>
              <w:rPr>
                <w:rFonts w:eastAsia="方正仿宋_GBK" w:cs="方正仿宋_GBK"/>
                <w:sz w:val="24"/>
                <w:szCs w:val="24"/>
              </w:rPr>
            </w:pPr>
          </w:p>
        </w:tc>
        <w:tc>
          <w:tcPr>
            <w:tcW w:w="1991" w:type="dxa"/>
          </w:tcPr>
          <w:p w:rsidR="00E95FF5" w:rsidRDefault="00E95FF5">
            <w:pPr>
              <w:widowControl/>
              <w:jc w:val="center"/>
              <w:textAlignment w:val="center"/>
              <w:rPr>
                <w:rFonts w:eastAsia="方正仿宋_GBK" w:cs="方正仿宋_GBK"/>
                <w:sz w:val="24"/>
                <w:szCs w:val="24"/>
              </w:rPr>
            </w:pPr>
          </w:p>
        </w:tc>
        <w:tc>
          <w:tcPr>
            <w:tcW w:w="1746" w:type="dxa"/>
          </w:tcPr>
          <w:p w:rsidR="00E95FF5" w:rsidRDefault="00E95FF5">
            <w:pPr>
              <w:widowControl/>
              <w:jc w:val="center"/>
              <w:textAlignment w:val="center"/>
              <w:rPr>
                <w:rFonts w:eastAsia="方正仿宋_GBK" w:cs="方正仿宋_GBK"/>
                <w:sz w:val="24"/>
                <w:szCs w:val="24"/>
              </w:rPr>
            </w:pPr>
          </w:p>
        </w:tc>
      </w:tr>
      <w:tr w:rsidR="00E95FF5">
        <w:trPr>
          <w:trHeight w:val="922"/>
        </w:trPr>
        <w:tc>
          <w:tcPr>
            <w:tcW w:w="648" w:type="dxa"/>
            <w:vAlign w:val="center"/>
          </w:tcPr>
          <w:p w:rsidR="00E95FF5" w:rsidRDefault="00EE7960">
            <w:pPr>
              <w:widowControl/>
              <w:jc w:val="center"/>
              <w:textAlignment w:val="center"/>
              <w:rPr>
                <w:rFonts w:eastAsia="方正楷体_GBK" w:cs="方正楷体_GBK"/>
                <w:color w:val="000000"/>
                <w:kern w:val="0"/>
                <w:sz w:val="24"/>
                <w:szCs w:val="24"/>
                <w:lang w:bidi="ar"/>
              </w:rPr>
            </w:pPr>
            <w:r>
              <w:rPr>
                <w:rFonts w:eastAsia="方正楷体_GBK" w:cs="方正楷体_GBK" w:hint="eastAsia"/>
                <w:color w:val="000000"/>
                <w:kern w:val="0"/>
                <w:sz w:val="24"/>
                <w:szCs w:val="24"/>
                <w:lang w:bidi="ar"/>
              </w:rPr>
              <w:t>4</w:t>
            </w:r>
          </w:p>
        </w:tc>
        <w:tc>
          <w:tcPr>
            <w:tcW w:w="1292" w:type="dxa"/>
            <w:vAlign w:val="center"/>
          </w:tcPr>
          <w:p w:rsidR="00E95FF5" w:rsidRDefault="00E95FF5">
            <w:pPr>
              <w:widowControl/>
              <w:jc w:val="center"/>
              <w:textAlignment w:val="center"/>
              <w:rPr>
                <w:rFonts w:eastAsia="方正黑体_GBK" w:cs="方正黑体_GBK"/>
                <w:color w:val="000000"/>
                <w:kern w:val="0"/>
                <w:sz w:val="28"/>
                <w:szCs w:val="28"/>
                <w:lang w:bidi="ar"/>
              </w:rPr>
            </w:pPr>
          </w:p>
        </w:tc>
        <w:tc>
          <w:tcPr>
            <w:tcW w:w="1569" w:type="dxa"/>
          </w:tcPr>
          <w:p w:rsidR="00E95FF5" w:rsidRDefault="00E95FF5">
            <w:pPr>
              <w:spacing w:line="594" w:lineRule="exact"/>
              <w:jc w:val="center"/>
              <w:rPr>
                <w:rFonts w:cs="方正仿宋_GBK"/>
                <w:sz w:val="24"/>
                <w:szCs w:val="24"/>
              </w:rPr>
            </w:pPr>
          </w:p>
        </w:tc>
        <w:tc>
          <w:tcPr>
            <w:tcW w:w="1800" w:type="dxa"/>
          </w:tcPr>
          <w:p w:rsidR="00E95FF5" w:rsidRDefault="00E95FF5">
            <w:pPr>
              <w:spacing w:line="594" w:lineRule="exact"/>
              <w:jc w:val="center"/>
              <w:rPr>
                <w:rFonts w:cs="方正仿宋_GBK"/>
                <w:sz w:val="24"/>
                <w:szCs w:val="24"/>
              </w:rPr>
            </w:pPr>
          </w:p>
        </w:tc>
        <w:tc>
          <w:tcPr>
            <w:tcW w:w="1691" w:type="dxa"/>
          </w:tcPr>
          <w:p w:rsidR="00E95FF5" w:rsidRDefault="00E95FF5">
            <w:pPr>
              <w:spacing w:line="594" w:lineRule="exact"/>
              <w:jc w:val="center"/>
              <w:rPr>
                <w:rFonts w:cs="方正仿宋_GBK"/>
                <w:sz w:val="24"/>
                <w:szCs w:val="24"/>
              </w:rPr>
            </w:pPr>
          </w:p>
        </w:tc>
        <w:tc>
          <w:tcPr>
            <w:tcW w:w="2072" w:type="dxa"/>
          </w:tcPr>
          <w:p w:rsidR="00E95FF5" w:rsidRDefault="00E95FF5">
            <w:pPr>
              <w:widowControl/>
              <w:jc w:val="center"/>
              <w:textAlignment w:val="center"/>
              <w:rPr>
                <w:rFonts w:eastAsia="方正仿宋_GBK" w:cs="方正仿宋_GBK"/>
                <w:sz w:val="24"/>
                <w:szCs w:val="24"/>
              </w:rPr>
            </w:pPr>
          </w:p>
        </w:tc>
        <w:tc>
          <w:tcPr>
            <w:tcW w:w="1991" w:type="dxa"/>
          </w:tcPr>
          <w:p w:rsidR="00E95FF5" w:rsidRDefault="00E95FF5">
            <w:pPr>
              <w:widowControl/>
              <w:jc w:val="center"/>
              <w:textAlignment w:val="center"/>
              <w:rPr>
                <w:rFonts w:eastAsia="方正仿宋_GBK" w:cs="方正仿宋_GBK"/>
                <w:sz w:val="24"/>
                <w:szCs w:val="24"/>
              </w:rPr>
            </w:pPr>
          </w:p>
        </w:tc>
        <w:tc>
          <w:tcPr>
            <w:tcW w:w="1746" w:type="dxa"/>
          </w:tcPr>
          <w:p w:rsidR="00E95FF5" w:rsidRDefault="00E95FF5">
            <w:pPr>
              <w:widowControl/>
              <w:jc w:val="center"/>
              <w:textAlignment w:val="center"/>
              <w:rPr>
                <w:rFonts w:eastAsia="方正仿宋_GBK" w:cs="方正仿宋_GBK"/>
                <w:sz w:val="24"/>
                <w:szCs w:val="24"/>
              </w:rPr>
            </w:pPr>
          </w:p>
        </w:tc>
      </w:tr>
      <w:tr w:rsidR="00E95FF5">
        <w:trPr>
          <w:trHeight w:val="922"/>
        </w:trPr>
        <w:tc>
          <w:tcPr>
            <w:tcW w:w="648" w:type="dxa"/>
            <w:vAlign w:val="center"/>
          </w:tcPr>
          <w:p w:rsidR="00E95FF5" w:rsidRDefault="00EE7960">
            <w:pPr>
              <w:widowControl/>
              <w:jc w:val="center"/>
              <w:textAlignment w:val="center"/>
              <w:rPr>
                <w:rFonts w:eastAsia="方正楷体_GBK" w:cs="方正楷体_GBK"/>
                <w:color w:val="000000"/>
                <w:kern w:val="0"/>
                <w:sz w:val="24"/>
                <w:szCs w:val="24"/>
                <w:lang w:bidi="ar"/>
              </w:rPr>
            </w:pPr>
            <w:r>
              <w:rPr>
                <w:rFonts w:eastAsia="方正楷体_GBK" w:cs="方正楷体_GBK" w:hint="eastAsia"/>
                <w:color w:val="000000"/>
                <w:kern w:val="0"/>
                <w:sz w:val="24"/>
                <w:szCs w:val="24"/>
                <w:lang w:bidi="ar"/>
              </w:rPr>
              <w:t>5</w:t>
            </w:r>
          </w:p>
        </w:tc>
        <w:tc>
          <w:tcPr>
            <w:tcW w:w="1292" w:type="dxa"/>
            <w:vAlign w:val="center"/>
          </w:tcPr>
          <w:p w:rsidR="00E95FF5" w:rsidRDefault="00E95FF5">
            <w:pPr>
              <w:widowControl/>
              <w:jc w:val="center"/>
              <w:textAlignment w:val="center"/>
              <w:rPr>
                <w:rFonts w:eastAsia="方正黑体_GBK" w:cs="方正黑体_GBK"/>
                <w:color w:val="000000"/>
                <w:kern w:val="0"/>
                <w:sz w:val="28"/>
                <w:szCs w:val="28"/>
                <w:lang w:bidi="ar"/>
              </w:rPr>
            </w:pPr>
          </w:p>
        </w:tc>
        <w:tc>
          <w:tcPr>
            <w:tcW w:w="1569" w:type="dxa"/>
          </w:tcPr>
          <w:p w:rsidR="00E95FF5" w:rsidRDefault="00E95FF5">
            <w:pPr>
              <w:spacing w:line="594" w:lineRule="exact"/>
              <w:jc w:val="center"/>
              <w:rPr>
                <w:rFonts w:cs="方正仿宋_GBK"/>
                <w:sz w:val="24"/>
                <w:szCs w:val="24"/>
              </w:rPr>
            </w:pPr>
          </w:p>
        </w:tc>
        <w:tc>
          <w:tcPr>
            <w:tcW w:w="1800" w:type="dxa"/>
          </w:tcPr>
          <w:p w:rsidR="00E95FF5" w:rsidRDefault="00E95FF5">
            <w:pPr>
              <w:spacing w:line="594" w:lineRule="exact"/>
              <w:jc w:val="center"/>
              <w:rPr>
                <w:rFonts w:cs="方正仿宋_GBK"/>
                <w:sz w:val="24"/>
                <w:szCs w:val="24"/>
              </w:rPr>
            </w:pPr>
          </w:p>
        </w:tc>
        <w:tc>
          <w:tcPr>
            <w:tcW w:w="1691" w:type="dxa"/>
          </w:tcPr>
          <w:p w:rsidR="00E95FF5" w:rsidRDefault="00E95FF5">
            <w:pPr>
              <w:spacing w:line="594" w:lineRule="exact"/>
              <w:jc w:val="center"/>
              <w:rPr>
                <w:rFonts w:cs="方正仿宋_GBK"/>
                <w:sz w:val="24"/>
                <w:szCs w:val="24"/>
              </w:rPr>
            </w:pPr>
          </w:p>
        </w:tc>
        <w:tc>
          <w:tcPr>
            <w:tcW w:w="2072" w:type="dxa"/>
          </w:tcPr>
          <w:p w:rsidR="00E95FF5" w:rsidRDefault="00E95FF5">
            <w:pPr>
              <w:widowControl/>
              <w:jc w:val="center"/>
              <w:textAlignment w:val="center"/>
              <w:rPr>
                <w:rFonts w:eastAsia="方正仿宋_GBK" w:cs="方正仿宋_GBK"/>
                <w:sz w:val="24"/>
                <w:szCs w:val="24"/>
              </w:rPr>
            </w:pPr>
          </w:p>
        </w:tc>
        <w:tc>
          <w:tcPr>
            <w:tcW w:w="1991" w:type="dxa"/>
          </w:tcPr>
          <w:p w:rsidR="00E95FF5" w:rsidRDefault="00E95FF5">
            <w:pPr>
              <w:widowControl/>
              <w:jc w:val="center"/>
              <w:textAlignment w:val="center"/>
              <w:rPr>
                <w:rFonts w:eastAsia="方正仿宋_GBK" w:cs="方正仿宋_GBK"/>
                <w:sz w:val="24"/>
                <w:szCs w:val="24"/>
              </w:rPr>
            </w:pPr>
          </w:p>
        </w:tc>
        <w:tc>
          <w:tcPr>
            <w:tcW w:w="1746" w:type="dxa"/>
          </w:tcPr>
          <w:p w:rsidR="00E95FF5" w:rsidRDefault="00E95FF5">
            <w:pPr>
              <w:widowControl/>
              <w:jc w:val="center"/>
              <w:textAlignment w:val="center"/>
              <w:rPr>
                <w:rFonts w:eastAsia="方正仿宋_GBK" w:cs="方正仿宋_GBK"/>
                <w:sz w:val="24"/>
                <w:szCs w:val="24"/>
              </w:rPr>
            </w:pPr>
          </w:p>
        </w:tc>
      </w:tr>
    </w:tbl>
    <w:p w:rsidR="00E95FF5" w:rsidRPr="00E278D9" w:rsidRDefault="00E95FF5" w:rsidP="00E278D9">
      <w:pPr>
        <w:wordWrap w:val="0"/>
        <w:spacing w:line="560" w:lineRule="exact"/>
        <w:rPr>
          <w:rFonts w:ascii="方正仿宋_GBK" w:eastAsia="方正仿宋_GBK" w:hAnsi="方正仿宋_GBK" w:cs="方正仿宋_GBK"/>
          <w:bCs/>
          <w:color w:val="000000"/>
          <w:szCs w:val="32"/>
        </w:rPr>
      </w:pPr>
      <w:bookmarkStart w:id="0" w:name="_GoBack"/>
      <w:bookmarkEnd w:id="0"/>
    </w:p>
    <w:sectPr w:rsidR="00E95FF5" w:rsidRPr="00E278D9" w:rsidSect="00E278D9">
      <w:pgSz w:w="16838" w:h="11906" w:orient="landscape"/>
      <w:pgMar w:top="1446" w:right="1984" w:bottom="1446" w:left="1644" w:header="851" w:footer="992" w:gutter="0"/>
      <w:cols w:space="0"/>
      <w:docGrid w:type="lines" w:linePitch="4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960" w:rsidRDefault="00EE7960">
      <w:r>
        <w:separator/>
      </w:r>
    </w:p>
  </w:endnote>
  <w:endnote w:type="continuationSeparator" w:id="0">
    <w:p w:rsidR="00EE7960" w:rsidRDefault="00EE7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FangSong_GB2312">
    <w:altName w:val="仿宋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小标宋_GBK">
    <w:panose1 w:val="03000509000000000000"/>
    <w:charset w:val="86"/>
    <w:family w:val="script"/>
    <w:pitch w:val="fixed"/>
    <w:sig w:usb0="00000001" w:usb1="080E0000" w:usb2="00000010" w:usb3="00000000" w:csb0="00040000" w:csb1="00000000"/>
  </w:font>
  <w:font w:name="Helvetica">
    <w:panose1 w:val="020B0604020202020204"/>
    <w:charset w:val="00"/>
    <w:family w:val="swiss"/>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_GBK">
    <w:altName w:val="Segoe Print"/>
    <w:charset w:val="00"/>
    <w:family w:val="auto"/>
    <w:pitch w:val="default"/>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FF5" w:rsidRDefault="00EE7960">
    <w:pPr>
      <w:pStyle w:val="a4"/>
      <w:ind w:right="360" w:firstLine="360"/>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654050" cy="31051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54050" cy="310515"/>
                      </a:xfrm>
                      <a:prstGeom prst="rect">
                        <a:avLst/>
                      </a:prstGeom>
                      <a:noFill/>
                      <a:ln>
                        <a:noFill/>
                      </a:ln>
                    </wps:spPr>
                    <wps:txbx>
                      <w:txbxContent>
                        <w:p w:rsidR="00E95FF5" w:rsidRDefault="00EE7960">
                          <w:pPr>
                            <w:pStyle w:val="a4"/>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278D9">
                            <w:rPr>
                              <w:rFonts w:ascii="宋体" w:eastAsia="宋体" w:hAnsi="宋体" w:cs="宋体"/>
                              <w:noProof/>
                              <w:sz w:val="28"/>
                              <w:szCs w:val="28"/>
                            </w:rPr>
                            <w:t>2</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3pt;margin-top:0;width:51.5pt;height:24.45pt;z-index:251659264;visibility:visible;mso-wrap-style:squar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NjPngEAABcDAAAOAAAAZHJzL2Uyb0RvYy54bWysUsFuGyEQvVfqPyDuNbtpHVUr71qqolSR&#10;qjZSkg/ALHiRgEFAvOsfaP4gp1xyz3f5OzKs13aa3qpeYHgzPN68YbEcrCEbGaIGV9NyVlAinYBW&#10;u3VN724vP32lJCbuWm7AyZpuZaTL5uOHRe8reQYdmFYGgiQuVr2vaZeSrxiLopOWxxl46TCpIFie&#10;8BjWrA28R3Zr2FlRnLMeQusDCBkjohf7JG1GfqWkSL+UijIRU1PUlsY1jOsqr6xZ8GoduO+0mGTw&#10;f1BhuXb46JHqgidO7oP+i8pqESCCSjMBloFSWsixB+ymLN51c9NxL8de0JzojzbF/0crfm6uA9Et&#10;zo4Sxy2OaPf4sHt62T3/JmW2p/exwqobj3Vp+AZDLp3wiGDuelDB5h37IZhHo7dHc+WQiEDwfP6l&#10;mGNGYOpzWczLeWZhp8s+xPRdgiU5qGnA2Y2W8s2PmPalh5L8loNLbQzivDLuDwA5M8Ky8r3CHKVh&#10;NUyyV9BusRtz5dDJ/CsOQTgEqynIz+bL6P6odfopebxvz2PV6T83rwAAAP//AwBQSwMEFAAGAAgA&#10;AAAhAKKnn+TaAAAABAEAAA8AAABkcnMvZG93bnJldi54bWxMj8FOwzAQRO9I/IO1SNyoXUBVm8ap&#10;KgQnJEQaDhw38TaxGq9D7Lbh73G5wGWk0axm3uabyfXiRGOwnjXMZwoEceON5VbDR/VytwQRIrLB&#10;3jNp+KYAm+L6KsfM+DOXdNrFVqQSDhlq6GIcMilD05HDMPMDccr2fnQYkx1baUY8p3LXy3ulFtKh&#10;5bTQ4UBPHTWH3dFp2H5y+Wy/3ur3cl/aqlopfl0ctL69mbZrEJGm+HcMF/yEDkViqv2RTRC9hvRI&#10;/NVLph6SrTU8Llcgi1z+hy9+AAAA//8DAFBLAQItABQABgAIAAAAIQC2gziS/gAAAOEBAAATAAAA&#10;AAAAAAAAAAAAAAAAAABbQ29udGVudF9UeXBlc10ueG1sUEsBAi0AFAAGAAgAAAAhADj9If/WAAAA&#10;lAEAAAsAAAAAAAAAAAAAAAAALwEAAF9yZWxzLy5yZWxzUEsBAi0AFAAGAAgAAAAhAB402M+eAQAA&#10;FwMAAA4AAAAAAAAAAAAAAAAALgIAAGRycy9lMm9Eb2MueG1sUEsBAi0AFAAGAAgAAAAhAKKnn+Ta&#10;AAAABAEAAA8AAAAAAAAAAAAAAAAA+AMAAGRycy9kb3ducmV2LnhtbFBLBQYAAAAABAAEAPMAAAD/&#10;BAAAAAA=&#10;" filled="f" stroked="f">
              <v:textbox inset="0,0,0,0">
                <w:txbxContent>
                  <w:p w:rsidR="00E95FF5" w:rsidRDefault="00EE7960">
                    <w:pPr>
                      <w:pStyle w:val="a4"/>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278D9">
                      <w:rPr>
                        <w:rFonts w:ascii="宋体" w:eastAsia="宋体" w:hAnsi="宋体" w:cs="宋体"/>
                        <w:noProof/>
                        <w:sz w:val="28"/>
                        <w:szCs w:val="28"/>
                      </w:rPr>
                      <w:t>2</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960" w:rsidRDefault="00EE7960">
      <w:r>
        <w:separator/>
      </w:r>
    </w:p>
  </w:footnote>
  <w:footnote w:type="continuationSeparator" w:id="0">
    <w:p w:rsidR="00EE7960" w:rsidRDefault="00EE79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FF5" w:rsidRDefault="00E95FF5">
    <w:pPr>
      <w:pStyle w:val="a5"/>
      <w:pBdr>
        <w:bottom w:val="none" w:sz="0" w:space="0" w:color="auto"/>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HorizontalSpacing w:val="160"/>
  <w:drawingGridVerticalSpacing w:val="2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FF5"/>
    <w:rsid w:val="00E278D9"/>
    <w:rsid w:val="00E95FF5"/>
    <w:rsid w:val="00EE7960"/>
    <w:rsid w:val="0C0D585B"/>
    <w:rsid w:val="39822409"/>
    <w:rsid w:val="404F29B9"/>
    <w:rsid w:val="4C9642DF"/>
    <w:rsid w:val="5EF25C40"/>
    <w:rsid w:val="630930CF"/>
    <w:rsid w:val="6526343B"/>
    <w:rsid w:val="745D2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Message Header"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FangSong_GB2312"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qFormat/>
    <w:pPr>
      <w:spacing w:after="120"/>
    </w:pPr>
    <w:rPr>
      <w:rFonts w:ascii="Calibri" w:hAnsi="Calibri"/>
      <w:kern w:val="0"/>
    </w:rPr>
  </w:style>
  <w:style w:type="paragraph" w:styleId="a4">
    <w:name w:val="footer"/>
    <w:basedOn w:val="a"/>
    <w:next w:val="a"/>
    <w:qFormat/>
    <w:pPr>
      <w:tabs>
        <w:tab w:val="center" w:pos="4153"/>
        <w:tab w:val="right" w:pos="8306"/>
      </w:tabs>
      <w:snapToGrid w:val="0"/>
      <w:jc w:val="left"/>
    </w:pPr>
    <w:rPr>
      <w:sz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a6">
    <w:name w:val="Message Header"/>
    <w:basedOn w:val="a"/>
    <w:next w:val="a"/>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eastAsia="宋体" w:hAnsi="Cambria"/>
      <w:sz w:val="24"/>
    </w:rPr>
  </w:style>
  <w:style w:type="paragraph" w:styleId="a7">
    <w:name w:val="Title"/>
    <w:basedOn w:val="a"/>
    <w:next w:val="a"/>
    <w:qFormat/>
    <w:pPr>
      <w:spacing w:line="594" w:lineRule="exact"/>
      <w:jc w:val="center"/>
      <w:outlineLvl w:val="0"/>
    </w:pPr>
    <w:rPr>
      <w:rFonts w:eastAsia="方正小标宋_GBK"/>
      <w:b/>
      <w:bCs/>
      <w:sz w:val="44"/>
      <w:szCs w:val="32"/>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默认"/>
    <w:qFormat/>
    <w:rPr>
      <w:rFonts w:ascii="Helvetica" w:eastAsia="Helvetica" w:hAnsi="Helvetica" w:cs="Helvetica"/>
      <w:color w:val="000000"/>
      <w:sz w:val="22"/>
      <w:szCs w:val="22"/>
    </w:rPr>
  </w:style>
  <w:style w:type="paragraph" w:customStyle="1" w:styleId="Default">
    <w:name w:val="Default"/>
    <w:basedOn w:val="a"/>
    <w:next w:val="a7"/>
    <w:uiPriority w:val="99"/>
    <w:qFormat/>
    <w:pPr>
      <w:autoSpaceDE w:val="0"/>
      <w:autoSpaceDN w:val="0"/>
      <w:adjustRightInd w:val="0"/>
      <w:jc w:val="left"/>
    </w:pPr>
    <w:rPr>
      <w:rFonts w:ascii="方正仿宋_GBK" w:eastAsia="方正仿宋_GBK" w:hAnsi="Calibri"/>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Message Header"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eastAsia="FangSong_GB2312"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qFormat/>
    <w:pPr>
      <w:spacing w:after="120"/>
    </w:pPr>
    <w:rPr>
      <w:rFonts w:ascii="Calibri" w:hAnsi="Calibri"/>
      <w:kern w:val="0"/>
    </w:rPr>
  </w:style>
  <w:style w:type="paragraph" w:styleId="a4">
    <w:name w:val="footer"/>
    <w:basedOn w:val="a"/>
    <w:next w:val="a"/>
    <w:qFormat/>
    <w:pPr>
      <w:tabs>
        <w:tab w:val="center" w:pos="4153"/>
        <w:tab w:val="right" w:pos="8306"/>
      </w:tabs>
      <w:snapToGrid w:val="0"/>
      <w:jc w:val="left"/>
    </w:pPr>
    <w:rPr>
      <w:sz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a6">
    <w:name w:val="Message Header"/>
    <w:basedOn w:val="a"/>
    <w:next w:val="a"/>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Cambria" w:eastAsia="宋体" w:hAnsi="Cambria"/>
      <w:sz w:val="24"/>
    </w:rPr>
  </w:style>
  <w:style w:type="paragraph" w:styleId="a7">
    <w:name w:val="Title"/>
    <w:basedOn w:val="a"/>
    <w:next w:val="a"/>
    <w:qFormat/>
    <w:pPr>
      <w:spacing w:line="594" w:lineRule="exact"/>
      <w:jc w:val="center"/>
      <w:outlineLvl w:val="0"/>
    </w:pPr>
    <w:rPr>
      <w:rFonts w:eastAsia="方正小标宋_GBK"/>
      <w:b/>
      <w:bCs/>
      <w:sz w:val="44"/>
      <w:szCs w:val="32"/>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默认"/>
    <w:qFormat/>
    <w:rPr>
      <w:rFonts w:ascii="Helvetica" w:eastAsia="Helvetica" w:hAnsi="Helvetica" w:cs="Helvetica"/>
      <w:color w:val="000000"/>
      <w:sz w:val="22"/>
      <w:szCs w:val="22"/>
    </w:rPr>
  </w:style>
  <w:style w:type="paragraph" w:customStyle="1" w:styleId="Default">
    <w:name w:val="Default"/>
    <w:basedOn w:val="a"/>
    <w:next w:val="a7"/>
    <w:uiPriority w:val="99"/>
    <w:qFormat/>
    <w:pPr>
      <w:autoSpaceDE w:val="0"/>
      <w:autoSpaceDN w:val="0"/>
      <w:adjustRightInd w:val="0"/>
      <w:jc w:val="left"/>
    </w:pPr>
    <w:rPr>
      <w:rFonts w:ascii="方正仿宋_GBK" w:eastAsia="方正仿宋_GBK" w:hAnsi="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285</Words>
  <Characters>1628</Characters>
  <Application>Microsoft Office Word</Application>
  <DocSecurity>0</DocSecurity>
  <Lines>13</Lines>
  <Paragraphs>3</Paragraphs>
  <ScaleCrop>false</ScaleCrop>
  <Company>微软中国</Company>
  <LinksUpToDate>false</LinksUpToDate>
  <CharactersWithSpaces>1910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3</cp:revision>
  <dcterms:created xsi:type="dcterms:W3CDTF">2025-01-13T04:01:00Z</dcterms:created>
  <dcterms:modified xsi:type="dcterms:W3CDTF">2025-10-09T08:17:00Z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eyJoZGlkIjoiMTZmYTY5NmE5NDY4YWRmYmVhOWM5NDEyNzQ3YTQ4MTAiLCJ1c2VySWQiOiI1NDcwODA1ODkifQ==</vt:lpwstr>
  </property>
  <property fmtid="{D5CDD505-2E9C-101B-9397-08002B2CF9AE}" pid="4" name="ICV">
    <vt:lpwstr>56EBBE0383774843A42A5193AB43A196_12</vt:lpwstr>
  </property>
</Properties>
</file>