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9A078">
      <w:pPr>
        <w:keepNext w:val="0"/>
        <w:keepLines w:val="0"/>
        <w:pageBreakBefore w:val="0"/>
        <w:widowControl w:val="0"/>
        <w:kinsoku/>
        <w:wordWrap/>
        <w:overflowPunct w:val="0"/>
        <w:topLinePunct/>
        <w:autoSpaceDE/>
        <w:autoSpaceDN/>
        <w:bidi w:val="0"/>
        <w:adjustRightInd w:val="0"/>
        <w:snapToGrid w:val="0"/>
        <w:spacing w:line="574" w:lineRule="exact"/>
        <w:ind w:firstLine="880"/>
        <w:textAlignment w:val="auto"/>
        <w:rPr>
          <w:rFonts w:ascii="Times New Roman" w:hAnsi="Times New Roman" w:eastAsia="方正小标宋_GBK"/>
          <w:b w:val="0"/>
          <w:bCs w:val="0"/>
          <w:sz w:val="44"/>
          <w:szCs w:val="44"/>
        </w:rPr>
      </w:pPr>
    </w:p>
    <w:p w14:paraId="25F88EB1">
      <w:pPr>
        <w:keepNext w:val="0"/>
        <w:keepLines w:val="0"/>
        <w:pageBreakBefore w:val="0"/>
        <w:widowControl w:val="0"/>
        <w:shd w:val="clear"/>
        <w:kinsoku/>
        <w:wordWrap/>
        <w:overflowPunct w:val="0"/>
        <w:topLinePunct w:val="0"/>
        <w:autoSpaceDE/>
        <w:autoSpaceDN/>
        <w:bidi w:val="0"/>
        <w:adjustRightInd w:val="0"/>
        <w:snapToGrid w:val="0"/>
        <w:spacing w:line="574" w:lineRule="exact"/>
        <w:jc w:val="center"/>
        <w:textAlignment w:val="auto"/>
        <w:rPr>
          <w:rFonts w:hint="eastAsia" w:ascii="Times New Roman" w:hAnsi="Times New Roman" w:eastAsia="方正小标宋_GBK" w:cs="方正小标宋_GBK"/>
          <w:b w:val="0"/>
          <w:bCs w:val="0"/>
          <w:color w:val="000000" w:themeColor="text1"/>
          <w:sz w:val="44"/>
          <w:szCs w:val="44"/>
          <w:highlight w:val="none"/>
          <w:u w:val="none"/>
          <w14:textFill>
            <w14:solidFill>
              <w14:schemeClr w14:val="tx1"/>
            </w14:solidFill>
          </w14:textFill>
        </w:rPr>
      </w:pPr>
      <w:r>
        <w:rPr>
          <w:rFonts w:hint="eastAsia" w:ascii="Times New Roman" w:hAnsi="Times New Roman" w:eastAsia="方正小标宋_GBK" w:cs="方正小标宋_GBK"/>
          <w:b w:val="0"/>
          <w:bCs w:val="0"/>
          <w:color w:val="000000" w:themeColor="text1"/>
          <w:sz w:val="44"/>
          <w:szCs w:val="44"/>
          <w:highlight w:val="none"/>
          <w:u w:val="none"/>
          <w14:textFill>
            <w14:solidFill>
              <w14:schemeClr w14:val="tx1"/>
            </w14:solidFill>
          </w14:textFill>
        </w:rPr>
        <w:t>丰都县南天湖镇人民政府</w:t>
      </w:r>
    </w:p>
    <w:p w14:paraId="0B5B684E">
      <w:pPr>
        <w:keepNext w:val="0"/>
        <w:keepLines w:val="0"/>
        <w:pageBreakBefore w:val="0"/>
        <w:widowControl w:val="0"/>
        <w:kinsoku/>
        <w:wordWrap/>
        <w:overflowPunct/>
        <w:topLinePunct w:val="0"/>
        <w:autoSpaceDE/>
        <w:autoSpaceDN/>
        <w:bidi w:val="0"/>
        <w:adjustRightInd w:val="0"/>
        <w:snapToGrid w:val="0"/>
        <w:spacing w:after="0" w:line="574" w:lineRule="exact"/>
        <w:ind w:left="0" w:right="0"/>
        <w:jc w:val="center"/>
        <w:textAlignment w:val="auto"/>
        <w:outlineLvl w:val="1"/>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关于印发《</w:t>
      </w:r>
      <w:r>
        <w:rPr>
          <w:rFonts w:hint="eastAsia" w:ascii="Times New Roman" w:hAnsi="Times New Roman" w:eastAsia="方正小标宋_GBK" w:cs="方正小标宋_GBK"/>
          <w:kern w:val="2"/>
          <w:sz w:val="44"/>
          <w:szCs w:val="44"/>
          <w:lang w:eastAsia="zh-CN"/>
        </w:rPr>
        <w:t>南天湖镇</w:t>
      </w:r>
      <w:r>
        <w:rPr>
          <w:rFonts w:hint="eastAsia" w:ascii="Times New Roman" w:hAnsi="Times New Roman" w:eastAsia="方正小标宋_GBK" w:cs="方正小标宋_GBK"/>
          <w:kern w:val="2"/>
          <w:sz w:val="44"/>
          <w:szCs w:val="44"/>
        </w:rPr>
        <w:t>自然灾害救助</w:t>
      </w:r>
    </w:p>
    <w:p w14:paraId="03588EF1">
      <w:pPr>
        <w:keepNext w:val="0"/>
        <w:keepLines w:val="0"/>
        <w:pageBreakBefore w:val="0"/>
        <w:widowControl w:val="0"/>
        <w:kinsoku/>
        <w:wordWrap/>
        <w:overflowPunct/>
        <w:topLinePunct w:val="0"/>
        <w:autoSpaceDE/>
        <w:autoSpaceDN/>
        <w:bidi w:val="0"/>
        <w:adjustRightInd w:val="0"/>
        <w:snapToGrid w:val="0"/>
        <w:spacing w:after="0" w:line="574" w:lineRule="exact"/>
        <w:ind w:left="0" w:right="0"/>
        <w:jc w:val="center"/>
        <w:textAlignment w:val="auto"/>
        <w:outlineLvl w:val="1"/>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应急预案》的通知</w:t>
      </w:r>
    </w:p>
    <w:p w14:paraId="50267B5C">
      <w:pPr>
        <w:keepNext w:val="0"/>
        <w:keepLines w:val="0"/>
        <w:pageBreakBefore w:val="0"/>
        <w:widowControl w:val="0"/>
        <w:kinsoku/>
        <w:wordWrap/>
        <w:topLinePunct w:val="0"/>
        <w:autoSpaceDE w:val="0"/>
        <w:autoSpaceDN w:val="0"/>
        <w:bidi w:val="0"/>
        <w:adjustRightInd w:val="0"/>
        <w:snapToGrid w:val="0"/>
        <w:spacing w:before="0" w:after="0" w:line="574" w:lineRule="exact"/>
        <w:ind w:left="0" w:right="0"/>
        <w:jc w:val="left"/>
        <w:textAlignment w:val="auto"/>
        <w:rPr>
          <w:rFonts w:ascii="Times New Roman" w:hAnsi="Times New Roman" w:eastAsia="宋体" w:cs="宋体"/>
          <w:sz w:val="49"/>
          <w:szCs w:val="32"/>
          <w:lang w:val="en-US" w:eastAsia="zh-CN" w:bidi="ar-SA"/>
        </w:rPr>
      </w:pPr>
    </w:p>
    <w:p w14:paraId="7837089D">
      <w:pPr>
        <w:keepNext w:val="0"/>
        <w:keepLines w:val="0"/>
        <w:pageBreakBefore w:val="0"/>
        <w:widowControl w:val="0"/>
        <w:kinsoku/>
        <w:wordWrap/>
        <w:topLinePunct w:val="0"/>
        <w:autoSpaceDE w:val="0"/>
        <w:autoSpaceDN w:val="0"/>
        <w:bidi w:val="0"/>
        <w:adjustRightInd w:val="0"/>
        <w:snapToGrid w:val="0"/>
        <w:spacing w:before="0" w:after="0" w:line="574" w:lineRule="exact"/>
        <w:ind w:left="111" w:right="0"/>
        <w:jc w:val="left"/>
        <w:textAlignment w:val="auto"/>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kern w:val="2"/>
          <w:sz w:val="32"/>
          <w:szCs w:val="32"/>
          <w:lang w:val="en-US" w:eastAsia="zh-CN" w:bidi="ar-SA"/>
        </w:rPr>
        <w:t>各村（居）委</w:t>
      </w:r>
      <w:r>
        <w:rPr>
          <w:rFonts w:hint="eastAsia" w:ascii="Times New Roman" w:hAnsi="Times New Roman" w:eastAsia="方正仿宋_GBK" w:cs="方正仿宋_GBK"/>
          <w:kern w:val="2"/>
          <w:sz w:val="36"/>
          <w:szCs w:val="36"/>
          <w:lang w:val="en-US" w:eastAsia="zh-CN" w:bidi="ar-SA"/>
        </w:rPr>
        <w:t>，</w:t>
      </w:r>
      <w:r>
        <w:rPr>
          <w:rFonts w:hint="eastAsia" w:ascii="Times New Roman" w:hAnsi="Times New Roman" w:eastAsia="方正仿宋_GBK" w:cs="方正仿宋_GBK"/>
          <w:kern w:val="2"/>
          <w:sz w:val="32"/>
          <w:szCs w:val="32"/>
          <w:lang w:val="en-US" w:eastAsia="zh-CN" w:bidi="ar-SA"/>
        </w:rPr>
        <w:t>镇级有关岗位：</w:t>
      </w:r>
    </w:p>
    <w:p w14:paraId="7AF19E4B">
      <w:pPr>
        <w:keepNext w:val="0"/>
        <w:keepLines w:val="0"/>
        <w:pageBreakBefore w:val="0"/>
        <w:widowControl w:val="0"/>
        <w:kinsoku/>
        <w:wordWrap/>
        <w:topLinePunct w:val="0"/>
        <w:autoSpaceDE w:val="0"/>
        <w:autoSpaceDN w:val="0"/>
        <w:bidi w:val="0"/>
        <w:adjustRightInd w:val="0"/>
        <w:snapToGrid w:val="0"/>
        <w:spacing w:before="0" w:after="0" w:line="574" w:lineRule="exact"/>
        <w:ind w:left="111" w:right="269" w:firstLine="640"/>
        <w:jc w:val="left"/>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《南天湖镇自然灾害救助应急预案》已经镇政府同意，现印发给你们，请认真贯彻执行。</w:t>
      </w:r>
    </w:p>
    <w:p w14:paraId="320F0E6F">
      <w:pPr>
        <w:keepNext w:val="0"/>
        <w:keepLines w:val="0"/>
        <w:pageBreakBefore w:val="0"/>
        <w:widowControl w:val="0"/>
        <w:numPr>
          <w:ilvl w:val="0"/>
          <w:numId w:val="0"/>
        </w:numPr>
        <w:tabs>
          <w:tab w:val="left" w:pos="1471"/>
        </w:tabs>
        <w:kinsoku/>
        <w:wordWrap/>
        <w:topLinePunct w:val="0"/>
        <w:autoSpaceDE w:val="0"/>
        <w:autoSpaceDN w:val="0"/>
        <w:bidi w:val="0"/>
        <w:adjustRightInd w:val="0"/>
        <w:snapToGrid w:val="0"/>
        <w:spacing w:before="0" w:after="0" w:line="574" w:lineRule="exact"/>
        <w:ind w:left="752" w:leftChars="0" w:right="0" w:rightChars="0"/>
        <w:jc w:val="left"/>
        <w:textAlignment w:val="auto"/>
        <w:rPr>
          <w:rFonts w:hint="eastAsia" w:ascii="Times New Roman" w:hAnsi="Times New Roman" w:eastAsia="方正仿宋_GBK" w:cs="方正仿宋_GBK"/>
          <w:b w:val="0"/>
          <w:bCs w:val="0"/>
          <w:sz w:val="32"/>
          <w:szCs w:val="32"/>
          <w:lang w:val="en-US" w:eastAsia="zh-CN"/>
        </w:rPr>
      </w:pPr>
    </w:p>
    <w:p w14:paraId="2987D933">
      <w:pPr>
        <w:keepNext w:val="0"/>
        <w:keepLines w:val="0"/>
        <w:pageBreakBefore w:val="0"/>
        <w:widowControl w:val="0"/>
        <w:kinsoku/>
        <w:wordWrap/>
        <w:overflowPunct w:val="0"/>
        <w:topLinePunct w:val="0"/>
        <w:autoSpaceDE/>
        <w:autoSpaceDN/>
        <w:bidi w:val="0"/>
        <w:adjustRightInd w:val="0"/>
        <w:snapToGrid w:val="0"/>
        <w:spacing w:line="574" w:lineRule="exact"/>
        <w:textAlignment w:val="auto"/>
        <w:rPr>
          <w:rFonts w:hint="eastAsia" w:ascii="Times New Roman" w:hAnsi="Times New Roman" w:eastAsia="方正仿宋_GBK" w:cs="方正仿宋_GBK"/>
          <w:b w:val="0"/>
          <w:bCs w:val="0"/>
          <w:snapToGrid w:val="0"/>
          <w:kern w:val="0"/>
          <w:sz w:val="32"/>
          <w:szCs w:val="32"/>
          <w:shd w:val="clear" w:color="auto" w:fill="auto"/>
          <w:lang w:val="en-US" w:eastAsia="zh-CN"/>
        </w:rPr>
      </w:pPr>
    </w:p>
    <w:p w14:paraId="0DBA22DC">
      <w:pPr>
        <w:keepNext w:val="0"/>
        <w:keepLines w:val="0"/>
        <w:pageBreakBefore w:val="0"/>
        <w:widowControl w:val="0"/>
        <w:kinsoku/>
        <w:wordWrap/>
        <w:overflowPunct w:val="0"/>
        <w:topLinePunct w:val="0"/>
        <w:autoSpaceDE/>
        <w:autoSpaceDN/>
        <w:bidi w:val="0"/>
        <w:adjustRightInd w:val="0"/>
        <w:snapToGrid w:val="0"/>
        <w:spacing w:line="574" w:lineRule="exact"/>
        <w:textAlignment w:val="auto"/>
        <w:rPr>
          <w:rFonts w:hint="eastAsia" w:ascii="Times New Roman" w:hAnsi="Times New Roman" w:eastAsia="方正仿宋_GBK" w:cs="方正仿宋_GBK"/>
          <w:b w:val="0"/>
          <w:bCs w:val="0"/>
          <w:snapToGrid w:val="0"/>
          <w:kern w:val="0"/>
          <w:sz w:val="32"/>
          <w:szCs w:val="32"/>
          <w:shd w:val="clear" w:color="auto" w:fill="auto"/>
          <w:lang w:val="en-US" w:eastAsia="zh-CN"/>
        </w:rPr>
      </w:pPr>
    </w:p>
    <w:p w14:paraId="7E6FBEAD">
      <w:pPr>
        <w:keepNext w:val="0"/>
        <w:keepLines w:val="0"/>
        <w:pageBreakBefore w:val="0"/>
        <w:widowControl w:val="0"/>
        <w:shd w:val="clear"/>
        <w:kinsoku/>
        <w:wordWrap/>
        <w:overflowPunct w:val="0"/>
        <w:topLinePunct w:val="0"/>
        <w:autoSpaceDE/>
        <w:autoSpaceDN/>
        <w:bidi w:val="0"/>
        <w:adjustRightInd w:val="0"/>
        <w:snapToGrid w:val="0"/>
        <w:spacing w:line="574" w:lineRule="exact"/>
        <w:ind w:right="840" w:rightChars="400" w:firstLine="0" w:firstLineChars="0"/>
        <w:jc w:val="right"/>
        <w:textAlignment w:val="auto"/>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丰都县南天湖镇人民政府</w:t>
      </w:r>
    </w:p>
    <w:p w14:paraId="33DC56A1">
      <w:pPr>
        <w:keepNext w:val="0"/>
        <w:keepLines w:val="0"/>
        <w:pageBreakBefore w:val="0"/>
        <w:widowControl w:val="0"/>
        <w:shd w:val="clear"/>
        <w:kinsoku/>
        <w:wordWrap/>
        <w:overflowPunct w:val="0"/>
        <w:topLinePunct w:val="0"/>
        <w:autoSpaceDE/>
        <w:autoSpaceDN/>
        <w:bidi w:val="0"/>
        <w:adjustRightInd w:val="0"/>
        <w:snapToGrid w:val="0"/>
        <w:spacing w:line="574" w:lineRule="exact"/>
        <w:ind w:right="1260" w:rightChars="600"/>
        <w:jc w:val="right"/>
        <w:textAlignment w:val="auto"/>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202</w:t>
      </w:r>
      <w:r>
        <w:rPr>
          <w:rFonts w:hint="eastAsia" w:ascii="Times New Roman" w:hAnsi="Times New Roman" w:eastAsia="方正仿宋_GBK" w:cs="方正仿宋_GBK"/>
          <w:b w:val="0"/>
          <w:bCs w:val="0"/>
          <w:color w:val="000000" w:themeColor="text1"/>
          <w:sz w:val="32"/>
          <w:szCs w:val="32"/>
          <w:highlight w:val="none"/>
          <w:u w:val="none"/>
          <w:lang w:val="en-US" w:eastAsia="zh-CN"/>
          <w14:textFill>
            <w14:solidFill>
              <w14:schemeClr w14:val="tx1"/>
            </w14:solidFill>
          </w14:textFill>
        </w:rPr>
        <w:t>4</w:t>
      </w:r>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年</w:t>
      </w:r>
      <w:r>
        <w:rPr>
          <w:rFonts w:hint="eastAsia" w:ascii="Times New Roman" w:hAnsi="Times New Roman" w:eastAsia="方正仿宋_GBK" w:cs="方正仿宋_GBK"/>
          <w:b w:val="0"/>
          <w:bCs w:val="0"/>
          <w:color w:val="000000" w:themeColor="text1"/>
          <w:sz w:val="32"/>
          <w:szCs w:val="32"/>
          <w:highlight w:val="none"/>
          <w:u w:val="none"/>
          <w:lang w:val="en-US" w:eastAsia="zh-CN"/>
          <w14:textFill>
            <w14:solidFill>
              <w14:schemeClr w14:val="tx1"/>
            </w14:solidFill>
          </w14:textFill>
        </w:rPr>
        <w:t>11</w:t>
      </w:r>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月</w:t>
      </w:r>
      <w:r>
        <w:rPr>
          <w:rFonts w:hint="eastAsia" w:ascii="Times New Roman" w:hAnsi="Times New Roman" w:eastAsia="方正仿宋_GBK" w:cs="方正仿宋_GBK"/>
          <w:b w:val="0"/>
          <w:bCs w:val="0"/>
          <w:color w:val="000000" w:themeColor="text1"/>
          <w:sz w:val="32"/>
          <w:szCs w:val="32"/>
          <w:highlight w:val="none"/>
          <w:u w:val="none"/>
          <w:lang w:val="en-US" w:eastAsia="zh-CN"/>
          <w14:textFill>
            <w14:solidFill>
              <w14:schemeClr w14:val="tx1"/>
            </w14:solidFill>
          </w14:textFill>
        </w:rPr>
        <w:t>20</w:t>
      </w:r>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日</w:t>
      </w:r>
    </w:p>
    <w:p w14:paraId="6FC5F109">
      <w:pPr>
        <w:pStyle w:val="2"/>
        <w:keepNext w:val="0"/>
        <w:keepLines w:val="0"/>
        <w:pageBreakBefore w:val="0"/>
        <w:widowControl w:val="0"/>
        <w:kinsoku/>
        <w:wordWrap/>
        <w:overflowPunct/>
        <w:topLinePunct w:val="0"/>
        <w:autoSpaceDE/>
        <w:autoSpaceDN/>
        <w:bidi w:val="0"/>
        <w:adjustRightInd/>
        <w:snapToGrid w:val="0"/>
        <w:ind w:firstLine="630" w:firstLineChars="200"/>
        <w:textAlignment w:val="auto"/>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pPr>
      <w:r>
        <w:rPr>
          <w:rFonts w:ascii="方正仿宋_GBK" w:hAnsi="方正仿宋_GBK" w:eastAsia="方正仿宋_GBK" w:cs="方正仿宋_GBK"/>
          <w:i w:val="0"/>
          <w:iCs w:val="0"/>
          <w:caps w:val="0"/>
          <w:color w:val="333333"/>
          <w:spacing w:val="0"/>
          <w:sz w:val="31"/>
          <w:szCs w:val="31"/>
        </w:rPr>
        <w:t>（此件公开发布）</w:t>
      </w:r>
    </w:p>
    <w:p w14:paraId="19AACA12">
      <w:pPr>
        <w:pStyle w:val="2"/>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pPr>
      <w:bookmarkStart w:id="0" w:name="_GoBack"/>
      <w:bookmarkEnd w:id="0"/>
    </w:p>
    <w:p w14:paraId="60086A9A">
      <w:pPr>
        <w:pStyle w:val="2"/>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pPr>
    </w:p>
    <w:p w14:paraId="4BF5A3B7">
      <w:pPr>
        <w:keepNext w:val="0"/>
        <w:keepLines w:val="0"/>
        <w:pageBreakBefore w:val="0"/>
        <w:widowControl w:val="0"/>
        <w:kinsoku/>
        <w:wordWrap/>
        <w:overflowPunct w:val="0"/>
        <w:topLinePunct w:val="0"/>
        <w:autoSpaceDE/>
        <w:autoSpaceDN/>
        <w:bidi w:val="0"/>
        <w:adjustRightInd w:val="0"/>
        <w:snapToGrid w:val="0"/>
        <w:spacing w:after="0" w:line="574" w:lineRule="exact"/>
        <w:ind w:left="0" w:right="0"/>
        <w:jc w:val="center"/>
        <w:textAlignment w:val="auto"/>
        <w:rPr>
          <w:rFonts w:hint="eastAsia" w:ascii="Times New Roman" w:hAnsi="Times New Roman" w:eastAsia="方正小标宋_GBK" w:cs="方正小标宋_GBK"/>
          <w:bCs/>
          <w:color w:val="000000" w:themeColor="text1"/>
          <w:kern w:val="2"/>
          <w:sz w:val="44"/>
          <w:szCs w:val="44"/>
          <w14:textFill>
            <w14:solidFill>
              <w14:schemeClr w14:val="tx1"/>
            </w14:solidFill>
          </w14:textFill>
        </w:rPr>
      </w:pPr>
      <w:r>
        <w:rPr>
          <w:rFonts w:hint="eastAsia" w:ascii="Times New Roman" w:hAnsi="Times New Roman" w:eastAsia="方正小标宋_GBK" w:cs="方正小标宋_GBK"/>
          <w:bCs/>
          <w:color w:val="000000" w:themeColor="text1"/>
          <w:kern w:val="2"/>
          <w:sz w:val="44"/>
          <w:szCs w:val="44"/>
          <w:lang w:eastAsia="zh-CN"/>
          <w14:textFill>
            <w14:solidFill>
              <w14:schemeClr w14:val="tx1"/>
            </w14:solidFill>
          </w14:textFill>
        </w:rPr>
        <w:t>南天湖镇</w:t>
      </w:r>
      <w:r>
        <w:rPr>
          <w:rFonts w:hint="eastAsia" w:ascii="Times New Roman" w:hAnsi="Times New Roman" w:eastAsia="方正小标宋_GBK" w:cs="方正小标宋_GBK"/>
          <w:bCs/>
          <w:color w:val="000000" w:themeColor="text1"/>
          <w:kern w:val="2"/>
          <w:sz w:val="44"/>
          <w:szCs w:val="44"/>
          <w14:textFill>
            <w14:solidFill>
              <w14:schemeClr w14:val="tx1"/>
            </w14:solidFill>
          </w14:textFill>
        </w:rPr>
        <w:t>自然灾害救助应急预案</w:t>
      </w:r>
    </w:p>
    <w:p w14:paraId="6838F660">
      <w:pPr>
        <w:keepNext w:val="0"/>
        <w:keepLines w:val="0"/>
        <w:pageBreakBefore w:val="0"/>
        <w:widowControl w:val="0"/>
        <w:kinsoku/>
        <w:wordWrap/>
        <w:topLinePunct w:val="0"/>
        <w:autoSpaceDE w:val="0"/>
        <w:autoSpaceDN w:val="0"/>
        <w:bidi w:val="0"/>
        <w:adjustRightInd w:val="0"/>
        <w:snapToGrid w:val="0"/>
        <w:spacing w:before="0" w:after="0" w:line="574" w:lineRule="exact"/>
        <w:ind w:left="0" w:right="0"/>
        <w:jc w:val="left"/>
        <w:textAlignment w:val="auto"/>
        <w:rPr>
          <w:rFonts w:hint="eastAsia"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p>
    <w:p w14:paraId="2329EE65">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一、总则</w:t>
      </w:r>
    </w:p>
    <w:p w14:paraId="0F73B7E2">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（一）编制目的</w:t>
      </w:r>
    </w:p>
    <w:p w14:paraId="4D0FE1E2">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40" w:firstLineChars="200"/>
        <w:jc w:val="left"/>
        <w:textAlignment w:val="auto"/>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健全自然灾害救助体系和运行机制，提高应急救助能力，维护受灾地区社会稳定。</w:t>
      </w:r>
    </w:p>
    <w:p w14:paraId="4A4C5BE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（二）编制依据</w:t>
      </w:r>
    </w:p>
    <w:p w14:paraId="076A6C03">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根据《重庆市自然灾害救助应急预案》、《丰都县突发事件</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总体应急</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预案》及《丰都县自然灾害救助应急预案》有关规定，结合实</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际，制定本预案。</w:t>
      </w:r>
    </w:p>
    <w:p w14:paraId="2EC9347E">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（三）适用范围</w:t>
      </w:r>
    </w:p>
    <w:p w14:paraId="7AD034E1">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9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丰都县南天湖镇行政区域内发生自然灾害，达到救助启动条件，适用</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预案。</w:t>
      </w:r>
    </w:p>
    <w:p w14:paraId="726E7D83">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毗邻乡镇发生重大及以上自然灾害并对我镇境内造成重大影响，按照本预案开展镇内灾害救助工作。</w:t>
      </w:r>
    </w:p>
    <w:p w14:paraId="3D75A962">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（四）工作原则</w:t>
      </w:r>
    </w:p>
    <w:p w14:paraId="321CE91E">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坚持以人为本；坚持统一指挥、分级负责、属地为主；坚持</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依靠群众；坚持灾前防范、灾中救援、灾后救助统筹安排。</w:t>
      </w:r>
    </w:p>
    <w:p w14:paraId="0E3F3F54">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二、组织指挥体系</w:t>
      </w:r>
    </w:p>
    <w:p w14:paraId="7B3A39AE">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（一）基层治理指挥中心</w:t>
      </w:r>
    </w:p>
    <w:p w14:paraId="10E0DA01">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8"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基层治理指挥中心</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负责统筹</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组织实施全镇自然灾害救助工作，协调开展救助活动。基层治理指挥中心</w:t>
      </w: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综合协调岗有关成员</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按照职责做好自然灾害救助相关工作。</w:t>
      </w:r>
    </w:p>
    <w:p w14:paraId="41460881">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（二）安全生产岗</w:t>
      </w:r>
    </w:p>
    <w:p w14:paraId="4EFD96B4">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安全生产岗</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负责与</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县防减救灾委员会办公室、</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镇级有关岗位</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各村（居）委</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的沟通联络、</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政策协调、信息通报等，组织开展灾情会商评估、灾害救助等工作，协调落实相关政策措施。</w:t>
      </w:r>
    </w:p>
    <w:p w14:paraId="2459E42B">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（三）专家队伍</w:t>
      </w:r>
    </w:p>
    <w:p w14:paraId="1B540467">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基层治理指挥中心设立专家队伍，对全镇自然灾害灾情评估、受</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灾救助和灾后恢复重建工作提供决策建议。</w:t>
      </w:r>
    </w:p>
    <w:p w14:paraId="03F40AD4">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（四）各村（居）委</w:t>
      </w:r>
    </w:p>
    <w:p w14:paraId="03199E7B">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各村（居）委负责本</w:t>
      </w: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区域的救灾救助工作。</w:t>
      </w:r>
    </w:p>
    <w:p w14:paraId="36CAE696">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三、灾害救助准备</w:t>
      </w:r>
    </w:p>
    <w:p w14:paraId="73B5D569">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安全生产岗根据灾害预警预报信息和相关数据，结合</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本辖区实际，提前采取以下一项或多项措施：</w:t>
      </w:r>
    </w:p>
    <w:p w14:paraId="29142D7C">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（一）通报预警预报信息，提出工作要求；</w:t>
      </w:r>
    </w:p>
    <w:p w14:paraId="58CBCA0D">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（二）加强值守，跟踪灾情，调整措施；</w:t>
      </w:r>
    </w:p>
    <w:p w14:paraId="71049B0B">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（三）做好救灾物资准备；</w:t>
      </w:r>
    </w:p>
    <w:p w14:paraId="0AD1AA1B">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（四）了解灾害风险，指导救助准备工作；</w:t>
      </w:r>
    </w:p>
    <w:p w14:paraId="2B2B3C1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（五）重要情况及时向镇党委、镇政府报告；</w:t>
      </w:r>
    </w:p>
    <w:p w14:paraId="2C793E30">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（六）向社会发布预警，提示群众做好自救互救准备。</w:t>
      </w:r>
    </w:p>
    <w:p w14:paraId="0667F2D5">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四、灾情信息报告和发布</w:t>
      </w:r>
    </w:p>
    <w:p w14:paraId="5C512010">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（一）灾情信息报告</w:t>
      </w:r>
    </w:p>
    <w:p w14:paraId="39278415">
      <w:pPr>
        <w:keepNext w:val="0"/>
        <w:keepLines w:val="0"/>
        <w:pageBreakBefore w:val="0"/>
        <w:widowControl w:val="0"/>
        <w:numPr>
          <w:ilvl w:val="0"/>
          <w:numId w:val="0"/>
        </w:numPr>
        <w:tabs>
          <w:tab w:val="left" w:pos="1699"/>
        </w:tabs>
        <w:kinsoku/>
        <w:wordWrap/>
        <w:overflowPunct/>
        <w:topLinePunct w:val="0"/>
        <w:autoSpaceDE w:val="0"/>
        <w:autoSpaceDN w:val="0"/>
        <w:bidi w:val="0"/>
        <w:adjustRightInd w:val="0"/>
        <w:snapToGrid w:val="0"/>
        <w:spacing w:before="0" w:after="0" w:line="574" w:lineRule="exact"/>
        <w:ind w:left="0" w:leftChars="0" w:right="0" w:rightChars="0" w:firstLine="58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1. 安全生产岗、平安法制岗、各村（居）委、涉灾行业有关岗位按照相关</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要求和规定报告灾情信息，做到“初报快、续报全、核报准”，加强灾情信息共享工作。</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灾害发生后，若出现死亡和失踪人员相关信息难以确认的，应第一时间上报信息，后续根据确认情况核报。对数据不一致或定性存在争议的，按照相关规定开展调查认定，将结果报县应急管理局。</w:t>
      </w:r>
    </w:p>
    <w:p w14:paraId="406996C7">
      <w:pPr>
        <w:keepNext w:val="0"/>
        <w:keepLines w:val="0"/>
        <w:pageBreakBefore w:val="0"/>
        <w:widowControl w:val="0"/>
        <w:numPr>
          <w:ilvl w:val="0"/>
          <w:numId w:val="0"/>
        </w:numPr>
        <w:tabs>
          <w:tab w:val="left" w:pos="1708"/>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2. 对启动镇级四级及以上应急响应的自然灾害，安全生产岗、各村（居）委应执行灾情 24 小时“零报告”制度。</w:t>
      </w:r>
    </w:p>
    <w:p w14:paraId="0A18EA88">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（四）灾情信息发布</w:t>
      </w:r>
    </w:p>
    <w:p w14:paraId="7C95DAC5">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8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坚持实事求是、及时准确、公开透明的原则发布灾情信息及</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救助工作动态。</w:t>
      </w:r>
    </w:p>
    <w:p w14:paraId="33596D2D">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5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2"/>
          <w:sz w:val="32"/>
          <w:szCs w:val="32"/>
          <w:lang w:val="en-US" w:eastAsia="zh-CN" w:bidi="ar-SA"/>
          <w14:textFill>
            <w14:solidFill>
              <w14:schemeClr w14:val="tx1"/>
            </w14:solidFill>
          </w14:textFill>
        </w:rPr>
        <w:t>关于灾情核定和发布工作，法律法规另有规定的，从其规定。</w:t>
      </w:r>
    </w:p>
    <w:p w14:paraId="704E951F">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五、应急响应</w:t>
      </w:r>
    </w:p>
    <w:p w14:paraId="1707BF14">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9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根据自然灾害危害程度、救助需要等因素，镇级自然灾害救</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助应急响应分为一级、二级、三级、四级。最高级别为一级响应。</w:t>
      </w:r>
    </w:p>
    <w:p w14:paraId="0DCCCB1F">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（一）一级响应</w:t>
      </w:r>
    </w:p>
    <w:p w14:paraId="79D2186E">
      <w:pPr>
        <w:keepNext w:val="0"/>
        <w:keepLines w:val="0"/>
        <w:pageBreakBefore w:val="0"/>
        <w:widowControl w:val="0"/>
        <w:numPr>
          <w:ilvl w:val="0"/>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1. 启动条件</w:t>
      </w:r>
    </w:p>
    <w:p w14:paraId="1AF3EBAB">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行政区域内发生自然灾害，一次灾害过程出现或可能出现</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下列情况之一的，启动一级响应：</w:t>
      </w:r>
    </w:p>
    <w:p w14:paraId="25808806">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57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6"/>
          <w:sz w:val="32"/>
          <w:szCs w:val="32"/>
          <w:lang w:val="en-US" w:eastAsia="zh-CN" w:bidi="ar-SA"/>
          <w14:textFill>
            <w14:solidFill>
              <w14:schemeClr w14:val="tx1"/>
            </w14:solidFill>
          </w14:textFill>
        </w:rPr>
        <w:t>（1）死亡和失踪5</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人以上；</w:t>
      </w:r>
    </w:p>
    <w:p w14:paraId="4FED1687">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（2）紧急转移安置和需紧急生活救助300</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人以上；</w:t>
      </w:r>
    </w:p>
    <w:p w14:paraId="604B0617">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59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（3）倒塌和严重损坏房屋15</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0</w:t>
      </w:r>
      <w:r>
        <w:rPr>
          <w:rFonts w:hint="eastAsia" w:ascii="Times New Roman" w:hAnsi="Times New Roman" w:eastAsia="方正仿宋_GBK" w:cs="方正仿宋_GBK"/>
          <w:color w:val="000000" w:themeColor="text1"/>
          <w:spacing w:val="-28"/>
          <w:sz w:val="32"/>
          <w:szCs w:val="32"/>
          <w:lang w:val="en-US" w:eastAsia="zh-CN" w:bidi="ar-SA"/>
          <w14:textFill>
            <w14:solidFill>
              <w14:schemeClr w14:val="tx1"/>
            </w14:solidFill>
          </w14:textFill>
        </w:rPr>
        <w:t>间或5</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0</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户以上；</w:t>
      </w:r>
    </w:p>
    <w:p w14:paraId="735C2089">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（4）干旱灾害造成缺粮或缺水等生活困难，需救助人数达</w:t>
      </w:r>
    </w:p>
    <w:p w14:paraId="4E8C12BC">
      <w:pPr>
        <w:keepNext w:val="0"/>
        <w:keepLines w:val="0"/>
        <w:pageBreakBefore w:val="0"/>
        <w:widowControl w:val="0"/>
        <w:kinsoku/>
        <w:wordWrap/>
        <w:overflowPunct/>
        <w:topLinePunct w:val="0"/>
        <w:autoSpaceDE w:val="0"/>
        <w:autoSpaceDN w:val="0"/>
        <w:bidi w:val="0"/>
        <w:adjustRightInd w:val="0"/>
        <w:snapToGrid w:val="0"/>
        <w:spacing w:before="0" w:after="0" w:afterAutospacing="0" w:line="574" w:lineRule="exact"/>
        <w:ind w:left="0" w:leftChars="0" w:right="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2000</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人以上；</w:t>
      </w:r>
    </w:p>
    <w:p w14:paraId="015999EE">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beforeAutospacing="0" w:after="0" w:line="574" w:lineRule="exact"/>
        <w:ind w:left="0" w:leftChars="0" w:right="0" w:rightChars="0" w:firstLine="62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（5）基层治理指挥中心研判需启动一级响应的其他情况。</w:t>
      </w:r>
    </w:p>
    <w:p w14:paraId="6B1B40C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 启动程序</w:t>
      </w:r>
    </w:p>
    <w:p w14:paraId="13936034">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安全生产岗提出启动建议，由基层治理指挥中心指挥长决定启动。</w:t>
      </w:r>
    </w:p>
    <w:p w14:paraId="4B583FE7">
      <w:pPr>
        <w:keepNext w:val="0"/>
        <w:keepLines w:val="0"/>
        <w:pageBreakBefore w:val="0"/>
        <w:widowControl w:val="0"/>
        <w:numPr>
          <w:ilvl w:val="0"/>
          <w:numId w:val="1"/>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响应措施</w:t>
      </w:r>
    </w:p>
    <w:p w14:paraId="3640A7B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基层治理指挥中心指挥长或委派其常务副指挥长统筹协调镇级灾害救助工作，指导支持受灾各村（居）委开展救助工作。基层治理指挥中心及其</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综合协调岗有关成员采取以下措施：</w:t>
      </w:r>
    </w:p>
    <w:p w14:paraId="6191774B">
      <w:pPr>
        <w:keepNext w:val="0"/>
        <w:keepLines w:val="0"/>
        <w:pageBreakBefore w:val="0"/>
        <w:widowControl w:val="0"/>
        <w:numPr>
          <w:ilvl w:val="0"/>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（1）基层治理指挥中心组织会商研判灾情，部署救助工作，指导各村（居）委开展救灾。综合协调岗有关成员及时上报上级有关岗位。</w:t>
      </w:r>
    </w:p>
    <w:p w14:paraId="10170D6D">
      <w:pPr>
        <w:keepNext w:val="0"/>
        <w:keepLines w:val="0"/>
        <w:pageBreakBefore w:val="0"/>
        <w:widowControl w:val="0"/>
        <w:numPr>
          <w:ilvl w:val="0"/>
          <w:numId w:val="0"/>
        </w:numPr>
        <w:tabs>
          <w:tab w:val="left" w:pos="1474"/>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（2）基层治理指挥中心安排工作组赴受灾各村（居）委指导救助工作，核查灾情。</w:t>
      </w:r>
    </w:p>
    <w:p w14:paraId="2BC6FD99">
      <w:pPr>
        <w:keepNext w:val="0"/>
        <w:keepLines w:val="0"/>
        <w:pageBreakBefore w:val="0"/>
        <w:widowControl w:val="0"/>
        <w:numPr>
          <w:ilvl w:val="0"/>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（3）安全生产岗及时收集、评估、报告灾情信息和救灾工作动态，每日编发《救灾简报》报送县政府、县应急局、镇领导，随时落实镇党委、政府和应急局关于紧急救助方面的指示。</w:t>
      </w:r>
    </w:p>
    <w:p w14:paraId="7721DEE7">
      <w:pPr>
        <w:keepNext w:val="0"/>
        <w:keepLines w:val="0"/>
        <w:pageBreakBefore w:val="0"/>
        <w:widowControl w:val="0"/>
        <w:numPr>
          <w:ilvl w:val="0"/>
          <w:numId w:val="0"/>
        </w:numPr>
        <w:tabs>
          <w:tab w:val="left" w:pos="1558"/>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4）安全生产岗统筹调度救援队伍投入救灾救助工作。经发统计岗督促企业参与抢险救援、基础设施抢险恢复等工作。根据灾区需求或镇领导指示，协调、申请和下拨救灾应急款物。镇人武部、民政社事岗按职责组织协调相关力量参与救灾救助工作。</w:t>
      </w:r>
    </w:p>
    <w:p w14:paraId="0B906760">
      <w:pPr>
        <w:keepNext w:val="0"/>
        <w:keepLines w:val="0"/>
        <w:pageBreakBefore w:val="0"/>
        <w:widowControl w:val="0"/>
        <w:numPr>
          <w:ilvl w:val="0"/>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（5）综合协调岗有关成员根据职责，协助安置受灾群众。镇卫生院组织医疗卫生队伍开展医疗救治、灾后防疫和心理援助等。</w:t>
      </w:r>
    </w:p>
    <w:p w14:paraId="607F110F">
      <w:pPr>
        <w:keepNext w:val="0"/>
        <w:keepLines w:val="0"/>
        <w:pageBreakBefore w:val="0"/>
        <w:widowControl w:val="0"/>
        <w:numPr>
          <w:ilvl w:val="0"/>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（6）财政管理</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岗负责为应急救援工作提供必要的应急资金支持，积极支持配合善后处理工作。</w:t>
      </w:r>
    </w:p>
    <w:p w14:paraId="63114AE2">
      <w:pPr>
        <w:keepNext w:val="0"/>
        <w:keepLines w:val="0"/>
        <w:pageBreakBefore w:val="0"/>
        <w:widowControl w:val="0"/>
        <w:numPr>
          <w:ilvl w:val="0"/>
          <w:numId w:val="0"/>
        </w:numPr>
        <w:tabs>
          <w:tab w:val="left" w:pos="1561"/>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7）城东派出所、水天坪交巡警中队、综合执法大队：负责积极组织力量参与事件应急救援工作，组织、疏散、撤离事件可能危险区域内的人员，保护现场和财产安全，实施危险区域安全警戒和人员撤离区域的治安管理，实施事件灾难区域周边道路的交通管制，保障救援的道路畅通，参与事件调查处理工作。</w:t>
      </w:r>
    </w:p>
    <w:p w14:paraId="17EDF23A">
      <w:pPr>
        <w:keepNext w:val="0"/>
        <w:keepLines w:val="0"/>
        <w:pageBreakBefore w:val="0"/>
        <w:widowControl w:val="0"/>
        <w:numPr>
          <w:ilvl w:val="0"/>
          <w:numId w:val="0"/>
        </w:numPr>
        <w:tabs>
          <w:tab w:val="left" w:pos="1564"/>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（8）规建环保岗负责灾后房屋建筑安全应急评估和基础设施安全评估工作。</w:t>
      </w:r>
    </w:p>
    <w:p w14:paraId="696996C7">
      <w:pPr>
        <w:keepNext w:val="0"/>
        <w:keepLines w:val="0"/>
        <w:pageBreakBefore w:val="0"/>
        <w:widowControl w:val="0"/>
        <w:numPr>
          <w:ilvl w:val="0"/>
          <w:numId w:val="0"/>
        </w:numPr>
        <w:tabs>
          <w:tab w:val="left" w:pos="1561"/>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（9）三建供电所负责在事件灾难应急救援过程中，根据现场指挥部的指令切断或及时提供电力供应，为应急救援工作提供必要的技术力量支持和协助。</w:t>
      </w:r>
    </w:p>
    <w:p w14:paraId="0FF0904C">
      <w:pPr>
        <w:keepNext w:val="0"/>
        <w:keepLines w:val="0"/>
        <w:pageBreakBefore w:val="0"/>
        <w:widowControl w:val="0"/>
        <w:numPr>
          <w:ilvl w:val="0"/>
          <w:numId w:val="0"/>
        </w:numPr>
        <w:tabs>
          <w:tab w:val="left" w:pos="1644"/>
        </w:tabs>
        <w:kinsoku/>
        <w:wordWrap/>
        <w:overflowPunct/>
        <w:topLinePunct w:val="0"/>
        <w:autoSpaceDE w:val="0"/>
        <w:autoSpaceDN w:val="0"/>
        <w:bidi w:val="0"/>
        <w:adjustRightInd w:val="0"/>
        <w:snapToGrid w:val="0"/>
        <w:spacing w:before="0" w:after="0" w:line="574" w:lineRule="exact"/>
        <w:ind w:left="0" w:leftChars="0" w:right="0" w:rightChars="0" w:firstLine="61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（10）新丰</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书院岗组织新闻工作者深入灾区采访、摄像、对外报道，会同安全生产岗向社会通报灾情和救灾信息，争取社会各界的支持；树立抗灾救灾、自救互救典型，形成积极的生产自救氛围；联合接待受援组，报道、表彰先进捐赠单位和个人，形成良好的社会救灾捐赠氛围。</w:t>
      </w:r>
    </w:p>
    <w:p w14:paraId="32C710F0">
      <w:pPr>
        <w:keepNext w:val="0"/>
        <w:keepLines w:val="0"/>
        <w:pageBreakBefore w:val="0"/>
        <w:widowControl w:val="0"/>
        <w:numPr>
          <w:ilvl w:val="0"/>
          <w:numId w:val="0"/>
        </w:numPr>
        <w:tabs>
          <w:tab w:val="left" w:pos="1649"/>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（11）平安法治岗组织开展灾害损失综合评估工作，并按有关</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规定统一发布灾情。</w:t>
      </w:r>
    </w:p>
    <w:p w14:paraId="68E649E4">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（二）二级响应</w:t>
      </w:r>
    </w:p>
    <w:p w14:paraId="1152B3FE">
      <w:pPr>
        <w:keepNext w:val="0"/>
        <w:keepLines w:val="0"/>
        <w:pageBreakBefore w:val="0"/>
        <w:widowControl w:val="0"/>
        <w:numPr>
          <w:ilvl w:val="0"/>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1. 启动条件</w:t>
      </w:r>
    </w:p>
    <w:p w14:paraId="159CD2BE">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行政区域内发生自然灾害，一次灾害过程出现或可能出现</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下列情况之一的，启动二级响应：</w:t>
      </w:r>
    </w:p>
    <w:p w14:paraId="5EAC6AFB">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58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 xml:space="preserve">（1）死亡和失踪 </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3人以上、5</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人以下；</w:t>
      </w:r>
    </w:p>
    <w:p w14:paraId="47605E2C">
      <w:pPr>
        <w:keepNext w:val="0"/>
        <w:keepLines w:val="0"/>
        <w:pageBreakBefore w:val="0"/>
        <w:widowControl w:val="0"/>
        <w:numPr>
          <w:ilvl w:val="0"/>
          <w:numId w:val="0"/>
        </w:numPr>
        <w:tabs>
          <w:tab w:val="left" w:pos="1522"/>
        </w:tabs>
        <w:kinsoku/>
        <w:wordWrap/>
        <w:overflowPunct/>
        <w:topLinePunct w:val="0"/>
        <w:autoSpaceDE w:val="0"/>
        <w:autoSpaceDN w:val="0"/>
        <w:bidi w:val="0"/>
        <w:adjustRightInd w:val="0"/>
        <w:snapToGrid w:val="0"/>
        <w:spacing w:before="0" w:after="0" w:line="574" w:lineRule="exact"/>
        <w:ind w:left="0" w:leftChars="0" w:right="0" w:rightChars="0" w:firstLine="59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（2）紧急转移安置和需紧急生活救助 15</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0人以上、300人</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以下；</w:t>
      </w:r>
    </w:p>
    <w:p w14:paraId="2B259361">
      <w:pPr>
        <w:keepNext w:val="0"/>
        <w:keepLines w:val="0"/>
        <w:pageBreakBefore w:val="0"/>
        <w:widowControl w:val="0"/>
        <w:numPr>
          <w:ilvl w:val="0"/>
          <w:numId w:val="0"/>
        </w:numPr>
        <w:tabs>
          <w:tab w:val="left" w:pos="1522"/>
        </w:tabs>
        <w:kinsoku/>
        <w:wordWrap/>
        <w:overflowPunct/>
        <w:topLinePunct w:val="0"/>
        <w:autoSpaceDE w:val="0"/>
        <w:autoSpaceDN w:val="0"/>
        <w:bidi w:val="0"/>
        <w:adjustRightInd w:val="0"/>
        <w:snapToGrid w:val="0"/>
        <w:spacing w:before="0" w:after="0" w:line="574" w:lineRule="exact"/>
        <w:ind w:left="0" w:leftChars="0" w:right="0" w:rightChars="0" w:firstLine="57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6"/>
          <w:sz w:val="32"/>
          <w:szCs w:val="32"/>
          <w:lang w:val="en-US" w:eastAsia="zh-CN" w:bidi="ar-SA"/>
          <w14:textFill>
            <w14:solidFill>
              <w14:schemeClr w14:val="tx1"/>
            </w14:solidFill>
          </w14:textFill>
        </w:rPr>
        <w:t xml:space="preserve">（3）倒塌和严重损坏房屋 </w:t>
      </w: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50</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33"/>
          <w:sz w:val="32"/>
          <w:szCs w:val="32"/>
          <w:lang w:val="en-US" w:eastAsia="zh-CN" w:bidi="ar-SA"/>
          <w14:textFill>
            <w14:solidFill>
              <w14:schemeClr w14:val="tx1"/>
            </w14:solidFill>
          </w14:textFill>
        </w:rPr>
        <w:t>间或 20</w:t>
      </w:r>
      <w:r>
        <w:rPr>
          <w:rFonts w:hint="eastAsia" w:ascii="Times New Roman" w:hAnsi="Times New Roman" w:eastAsia="方正仿宋_GBK" w:cs="方正仿宋_GBK"/>
          <w:color w:val="000000" w:themeColor="text1"/>
          <w:spacing w:val="-1"/>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户以上、150</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间或</w:t>
      </w:r>
    </w:p>
    <w:p w14:paraId="620DC1B4">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50</w:t>
      </w: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户以下；</w:t>
      </w:r>
    </w:p>
    <w:p w14:paraId="3FB19FD0">
      <w:pPr>
        <w:keepNext w:val="0"/>
        <w:keepLines w:val="0"/>
        <w:pageBreakBefore w:val="0"/>
        <w:widowControl w:val="0"/>
        <w:numPr>
          <w:ilvl w:val="0"/>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（4）干旱灾害造成缺粮或缺水等生活困难，需政府救助人</w:t>
      </w: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数达500</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人以上、2000人以下；</w:t>
      </w:r>
    </w:p>
    <w:p w14:paraId="7A3DB166">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2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（5）基层治理指挥中心研判需启动二级响应的其他情况。</w:t>
      </w:r>
    </w:p>
    <w:p w14:paraId="31061029">
      <w:pPr>
        <w:keepNext w:val="0"/>
        <w:keepLines w:val="0"/>
        <w:pageBreakBefore w:val="0"/>
        <w:widowControl w:val="0"/>
        <w:numPr>
          <w:ilvl w:val="0"/>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 启动程序</w:t>
      </w:r>
    </w:p>
    <w:p w14:paraId="7261E1A0">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安全生产岗提出启动建议，由基层治理指挥中心副指挥长决定启动。</w:t>
      </w:r>
    </w:p>
    <w:p w14:paraId="7322505C">
      <w:pPr>
        <w:keepNext w:val="0"/>
        <w:keepLines w:val="0"/>
        <w:pageBreakBefore w:val="0"/>
        <w:widowControl w:val="0"/>
        <w:numPr>
          <w:ilvl w:val="0"/>
          <w:numId w:val="2"/>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响应措施</w:t>
      </w:r>
    </w:p>
    <w:p w14:paraId="78DCA1A9">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基层治理指挥中心副指挥长或委派安全生产岗统筹协调镇级灾</w:t>
      </w:r>
      <w:r>
        <w:rPr>
          <w:rFonts w:hint="eastAsia" w:ascii="Times New Roman" w:hAnsi="Times New Roman" w:eastAsia="方正仿宋_GBK" w:cs="方正仿宋_GBK"/>
          <w:color w:val="000000" w:themeColor="text1"/>
          <w:spacing w:val="-13"/>
          <w:sz w:val="32"/>
          <w:szCs w:val="32"/>
          <w:lang w:val="en-US" w:eastAsia="zh-CN" w:bidi="ar-SA"/>
          <w14:textFill>
            <w14:solidFill>
              <w14:schemeClr w14:val="tx1"/>
            </w14:solidFill>
          </w14:textFill>
        </w:rPr>
        <w:t>害救助工作，指导受灾各村（居）委开展救助工作。基层治理指挥中心及综合协调岗有关成员</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按照一级响应措施开展救灾救助工作。</w:t>
      </w:r>
    </w:p>
    <w:p w14:paraId="190E3640">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（三）三级响应</w:t>
      </w:r>
    </w:p>
    <w:p w14:paraId="6450D441">
      <w:pPr>
        <w:keepNext w:val="0"/>
        <w:keepLines w:val="0"/>
        <w:pageBreakBefore w:val="0"/>
        <w:widowControl w:val="0"/>
        <w:numPr>
          <w:ilvl w:val="0"/>
          <w:numId w:val="0"/>
        </w:numPr>
        <w:tabs>
          <w:tab w:val="left" w:pos="1468"/>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1. 启动条件</w:t>
      </w:r>
    </w:p>
    <w:p w14:paraId="4CFD4CA9">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行政区域内发生自然灾害，一次灾害过程出现或可能出现</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下列情况之一的，启动三级响应：</w:t>
      </w:r>
    </w:p>
    <w:p w14:paraId="6F0BA508">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58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（1）死亡和失踪</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1人以上、3</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人以下；</w:t>
      </w:r>
    </w:p>
    <w:p w14:paraId="50367CCA">
      <w:pPr>
        <w:keepNext w:val="0"/>
        <w:keepLines w:val="0"/>
        <w:pageBreakBefore w:val="0"/>
        <w:widowControl w:val="0"/>
        <w:numPr>
          <w:ilvl w:val="0"/>
          <w:numId w:val="0"/>
        </w:numPr>
        <w:tabs>
          <w:tab w:val="left" w:pos="1574"/>
        </w:tabs>
        <w:kinsoku/>
        <w:wordWrap/>
        <w:overflowPunct/>
        <w:topLinePunct w:val="0"/>
        <w:autoSpaceDE w:val="0"/>
        <w:autoSpaceDN w:val="0"/>
        <w:bidi w:val="0"/>
        <w:adjustRightInd w:val="0"/>
        <w:snapToGrid w:val="0"/>
        <w:spacing w:before="0" w:after="0" w:line="574" w:lineRule="exact"/>
        <w:ind w:left="0" w:leftChars="0" w:right="0" w:rightChars="0" w:firstLine="62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（2）紧急转移安置和需紧急生活救助50</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人以上、150</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人以下；</w:t>
      </w:r>
    </w:p>
    <w:p w14:paraId="73841220">
      <w:pPr>
        <w:keepNext w:val="0"/>
        <w:keepLines w:val="0"/>
        <w:pageBreakBefore w:val="0"/>
        <w:widowControl w:val="0"/>
        <w:numPr>
          <w:ilvl w:val="0"/>
          <w:numId w:val="0"/>
        </w:numPr>
        <w:tabs>
          <w:tab w:val="left" w:pos="1574"/>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（3）倒塌和严重损坏房屋30</w:t>
      </w:r>
      <w:r>
        <w:rPr>
          <w:rFonts w:hint="eastAsia" w:ascii="Times New Roman" w:hAnsi="Times New Roman" w:eastAsia="方正仿宋_GBK" w:cs="方正仿宋_GBK"/>
          <w:color w:val="000000" w:themeColor="text1"/>
          <w:spacing w:val="-23"/>
          <w:sz w:val="32"/>
          <w:szCs w:val="32"/>
          <w:lang w:val="en-US" w:eastAsia="zh-CN" w:bidi="ar-SA"/>
          <w14:textFill>
            <w14:solidFill>
              <w14:schemeClr w14:val="tx1"/>
            </w14:solidFill>
          </w14:textFill>
        </w:rPr>
        <w:t>间或10</w:t>
      </w: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15"/>
          <w:sz w:val="32"/>
          <w:szCs w:val="32"/>
          <w:lang w:val="en-US" w:eastAsia="zh-CN" w:bidi="ar-SA"/>
          <w14:textFill>
            <w14:solidFill>
              <w14:schemeClr w14:val="tx1"/>
            </w14:solidFill>
          </w14:textFill>
        </w:rPr>
        <w:t>户</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以上50间或20户以下；</w:t>
      </w:r>
    </w:p>
    <w:p w14:paraId="3D7B8F13">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（4）干旱灾害造成缺粮或缺水等生活困难，需救助人数达</w:t>
      </w:r>
    </w:p>
    <w:p w14:paraId="0280173B">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200人以上、500</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人以下；</w:t>
      </w:r>
    </w:p>
    <w:p w14:paraId="28897298">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2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（5）安全生产岗研判需启动三级响应的其他情况。</w:t>
      </w:r>
    </w:p>
    <w:p w14:paraId="7A07C1AD">
      <w:pPr>
        <w:keepNext w:val="0"/>
        <w:keepLines w:val="0"/>
        <w:pageBreakBefore w:val="0"/>
        <w:widowControl w:val="0"/>
        <w:numPr>
          <w:ilvl w:val="0"/>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 启动程序</w:t>
      </w:r>
    </w:p>
    <w:p w14:paraId="69C822B2">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由安全生产岗负责人决定启动。</w:t>
      </w:r>
    </w:p>
    <w:p w14:paraId="7A72358E">
      <w:pPr>
        <w:keepNext w:val="0"/>
        <w:keepLines w:val="0"/>
        <w:pageBreakBefore w:val="0"/>
        <w:widowControl w:val="0"/>
        <w:numPr>
          <w:ilvl w:val="0"/>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3. 响应措施</w:t>
      </w:r>
    </w:p>
    <w:p w14:paraId="752DCCDB">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2"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安全生产岗负责人统筹协调镇级灾害救助工作，指导受</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灾各村（居）委开展救助工作。基层治理指挥中心及综合协调岗有关成员采取以下措</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施：</w:t>
      </w:r>
    </w:p>
    <w:p w14:paraId="224EF03F">
      <w:pPr>
        <w:keepNext w:val="0"/>
        <w:keepLines w:val="0"/>
        <w:pageBreakBefore w:val="0"/>
        <w:widowControl w:val="0"/>
        <w:numPr>
          <w:ilvl w:val="0"/>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1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（1）安全生产岗组织会商研判，研究落实救灾措施。</w:t>
      </w:r>
    </w:p>
    <w:p w14:paraId="1CB92EB1">
      <w:pPr>
        <w:keepNext w:val="0"/>
        <w:keepLines w:val="0"/>
        <w:pageBreakBefore w:val="0"/>
        <w:widowControl w:val="0"/>
        <w:numPr>
          <w:ilvl w:val="0"/>
          <w:numId w:val="0"/>
        </w:numPr>
        <w:tabs>
          <w:tab w:val="left" w:pos="1561"/>
        </w:tabs>
        <w:kinsoku/>
        <w:wordWrap/>
        <w:overflowPunct/>
        <w:topLinePunct w:val="0"/>
        <w:autoSpaceDE w:val="0"/>
        <w:autoSpaceDN w:val="0"/>
        <w:bidi w:val="0"/>
        <w:adjustRightInd w:val="0"/>
        <w:snapToGrid w:val="0"/>
        <w:spacing w:before="0" w:after="0" w:afterAutospacing="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（2）安全生产岗派出工作组指导救助工作，核查灾情。</w:t>
      </w:r>
    </w:p>
    <w:p w14:paraId="4E2E5BBF">
      <w:pPr>
        <w:keepNext w:val="0"/>
        <w:keepLines w:val="0"/>
        <w:pageBreakBefore w:val="0"/>
        <w:widowControl w:val="0"/>
        <w:numPr>
          <w:ilvl w:val="0"/>
          <w:numId w:val="0"/>
        </w:numPr>
        <w:tabs>
          <w:tab w:val="left" w:pos="1561"/>
        </w:tabs>
        <w:kinsoku/>
        <w:wordWrap/>
        <w:overflowPunct/>
        <w:topLinePunct w:val="0"/>
        <w:autoSpaceDE w:val="0"/>
        <w:autoSpaceDN w:val="0"/>
        <w:bidi w:val="0"/>
        <w:adjustRightInd w:val="0"/>
        <w:snapToGrid w:val="0"/>
        <w:spacing w:before="0" w:beforeAutospacing="0" w:after="0" w:afterAutospacing="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（3）安全生产岗及时掌握灾情和救灾工作情况，按照有关规定发布相关信息。</w:t>
      </w:r>
    </w:p>
    <w:p w14:paraId="2B34748B">
      <w:pPr>
        <w:keepNext w:val="0"/>
        <w:keepLines w:val="0"/>
        <w:pageBreakBefore w:val="0"/>
        <w:widowControl w:val="0"/>
        <w:numPr>
          <w:ilvl w:val="0"/>
          <w:numId w:val="0"/>
        </w:numPr>
        <w:tabs>
          <w:tab w:val="left" w:pos="1561"/>
        </w:tabs>
        <w:kinsoku/>
        <w:wordWrap/>
        <w:overflowPunct/>
        <w:topLinePunct w:val="0"/>
        <w:autoSpaceDE w:val="0"/>
        <w:autoSpaceDN w:val="0"/>
        <w:bidi w:val="0"/>
        <w:adjustRightInd w:val="0"/>
        <w:snapToGrid w:val="0"/>
        <w:spacing w:before="0" w:beforeAutospacing="0" w:after="0" w:afterAutospacing="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（4）三建供电所：事件灾难应急救援过程中，根据现场指挥部的指令切断或及时提供电力供应，为应急救援工作提供必要的技术力量支持和协助。</w:t>
      </w:r>
    </w:p>
    <w:p w14:paraId="608BFBBD">
      <w:pPr>
        <w:keepNext w:val="0"/>
        <w:keepLines w:val="0"/>
        <w:pageBreakBefore w:val="0"/>
        <w:widowControl w:val="0"/>
        <w:numPr>
          <w:ilvl w:val="0"/>
          <w:numId w:val="0"/>
        </w:numPr>
        <w:tabs>
          <w:tab w:val="left" w:pos="1561"/>
        </w:tabs>
        <w:kinsoku/>
        <w:wordWrap/>
        <w:overflowPunct/>
        <w:topLinePunct w:val="0"/>
        <w:autoSpaceDE w:val="0"/>
        <w:autoSpaceDN w:val="0"/>
        <w:bidi w:val="0"/>
        <w:adjustRightInd w:val="0"/>
        <w:snapToGrid w:val="0"/>
        <w:spacing w:before="0" w:beforeAutospacing="0" w:after="0" w:afterAutospacing="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（5）财政管理岗负责为应急救援工作提供必要的应急资金支持，积极支持配合善后处理工作。</w:t>
      </w:r>
    </w:p>
    <w:p w14:paraId="5FA013B5">
      <w:pPr>
        <w:keepNext w:val="0"/>
        <w:keepLines w:val="0"/>
        <w:pageBreakBefore w:val="0"/>
        <w:widowControl w:val="0"/>
        <w:numPr>
          <w:ilvl w:val="0"/>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（6）安全生产岗统筹调度救援队伍开展救灾，</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根据灾区需求或镇领导指示，协调、申请和下拨救灾应急款物</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。镇人武部、民政社事岗组织协调相关力量参与救灾救助工作。</w:t>
      </w:r>
    </w:p>
    <w:p w14:paraId="56C84CA3">
      <w:pPr>
        <w:keepNext w:val="0"/>
        <w:keepLines w:val="0"/>
        <w:pageBreakBefore w:val="0"/>
        <w:widowControl w:val="0"/>
        <w:numPr>
          <w:ilvl w:val="0"/>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（7）镇卫生院指导受灾各村（居）委做好医疗救治、灾后防疫和心理援助工作。</w:t>
      </w:r>
    </w:p>
    <w:p w14:paraId="050DD22A">
      <w:pPr>
        <w:keepNext w:val="0"/>
        <w:keepLines w:val="0"/>
        <w:pageBreakBefore w:val="0"/>
        <w:widowControl w:val="0"/>
        <w:numPr>
          <w:ilvl w:val="0"/>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（8）平安法治岗指导受灾各村（居）委评估、核定灾害损失情况。</w:t>
      </w:r>
    </w:p>
    <w:p w14:paraId="137073DC">
      <w:pPr>
        <w:keepNext w:val="0"/>
        <w:keepLines w:val="0"/>
        <w:pageBreakBefore w:val="0"/>
        <w:widowControl w:val="0"/>
        <w:numPr>
          <w:ilvl w:val="0"/>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（9）基层治理指挥中心其他综合协调岗有关成员按照职责分工做好有关工作。</w:t>
      </w:r>
    </w:p>
    <w:p w14:paraId="67DD4151">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（四）四级响应</w:t>
      </w:r>
    </w:p>
    <w:p w14:paraId="76BB2EF9">
      <w:pPr>
        <w:keepNext w:val="0"/>
        <w:keepLines w:val="0"/>
        <w:pageBreakBefore w:val="0"/>
        <w:widowControl w:val="0"/>
        <w:numPr>
          <w:ilvl w:val="0"/>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1. 启动条件</w:t>
      </w:r>
    </w:p>
    <w:p w14:paraId="7C89ABE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行政区域内发生自然灾害，一次灾害过程出现或可能出现</w:t>
      </w:r>
    </w:p>
    <w:p w14:paraId="1AEC153E">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下列情况之一的，启动四级响应：</w:t>
      </w:r>
    </w:p>
    <w:p w14:paraId="67A7B92A">
      <w:pPr>
        <w:keepNext w:val="0"/>
        <w:keepLines w:val="0"/>
        <w:pageBreakBefore w:val="0"/>
        <w:widowControl w:val="0"/>
        <w:numPr>
          <w:ilvl w:val="0"/>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（1）紧急转移安置和需紧急生活救助10人以上、50人以下；</w:t>
      </w:r>
    </w:p>
    <w:p w14:paraId="3A390E5C">
      <w:pPr>
        <w:keepNext w:val="0"/>
        <w:keepLines w:val="0"/>
        <w:pageBreakBefore w:val="0"/>
        <w:widowControl w:val="0"/>
        <w:numPr>
          <w:ilvl w:val="0"/>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（2）倒塌和严重损坏房屋10间或4户以上、30间或10户以下；</w:t>
      </w:r>
    </w:p>
    <w:p w14:paraId="78A56723">
      <w:pPr>
        <w:keepNext w:val="0"/>
        <w:keepLines w:val="0"/>
        <w:pageBreakBefore w:val="0"/>
        <w:widowControl w:val="0"/>
        <w:numPr>
          <w:ilvl w:val="0"/>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（3）干旱灾害造成缺粮或缺水等生活困难，需救助人数达50人以上、200人以下；</w:t>
      </w:r>
    </w:p>
    <w:p w14:paraId="50C1A19C">
      <w:pPr>
        <w:keepNext w:val="0"/>
        <w:keepLines w:val="0"/>
        <w:pageBreakBefore w:val="0"/>
        <w:widowControl w:val="0"/>
        <w:numPr>
          <w:ilvl w:val="0"/>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（4）安全生产岗研判需启动四级响应的其他情况。</w:t>
      </w:r>
    </w:p>
    <w:p w14:paraId="57FDCE7B">
      <w:pPr>
        <w:keepNext w:val="0"/>
        <w:keepLines w:val="0"/>
        <w:pageBreakBefore w:val="0"/>
        <w:widowControl w:val="0"/>
        <w:numPr>
          <w:ilvl w:val="0"/>
          <w:numId w:val="0"/>
        </w:numPr>
        <w:tabs>
          <w:tab w:val="left" w:pos="1708"/>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 启动程序</w:t>
      </w:r>
    </w:p>
    <w:p w14:paraId="431C94A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安全生产岗副指挥长决定启动。</w:t>
      </w:r>
    </w:p>
    <w:p w14:paraId="367F8ECF">
      <w:pPr>
        <w:keepNext w:val="0"/>
        <w:keepLines w:val="0"/>
        <w:pageBreakBefore w:val="0"/>
        <w:widowControl w:val="0"/>
        <w:numPr>
          <w:ilvl w:val="0"/>
          <w:numId w:val="0"/>
        </w:numPr>
        <w:tabs>
          <w:tab w:val="left" w:pos="1708"/>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3. 响应措施</w:t>
      </w:r>
    </w:p>
    <w:p w14:paraId="3ECF465C">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8"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安全生产岗负责人统筹协调镇级灾害救助工作，指导受灾各村（居）委</w:t>
      </w:r>
      <w:r>
        <w:rPr>
          <w:rFonts w:hint="eastAsia" w:ascii="Times New Roman" w:hAnsi="Times New Roman" w:eastAsia="方正仿宋_GBK" w:cs="方正仿宋_GBK"/>
          <w:color w:val="000000" w:themeColor="text1"/>
          <w:spacing w:val="-13"/>
          <w:sz w:val="32"/>
          <w:szCs w:val="32"/>
          <w:lang w:val="en-US" w:eastAsia="zh-CN" w:bidi="ar-SA"/>
          <w14:textFill>
            <w14:solidFill>
              <w14:schemeClr w14:val="tx1"/>
            </w14:solidFill>
          </w14:textFill>
        </w:rPr>
        <w:t>开展救助工作。基层治理指挥中心及综合协调岗有关成员按照三级响应措施开</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展救灾救助工作。</w:t>
      </w:r>
    </w:p>
    <w:p w14:paraId="0B60045C">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（五）响应调整</w:t>
      </w:r>
    </w:p>
    <w:p w14:paraId="30CE94A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特殊情况下，应急响应启动条件可适度降低。</w:t>
      </w:r>
    </w:p>
    <w:p w14:paraId="1FD3078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（六）响应联动</w:t>
      </w:r>
    </w:p>
    <w:p w14:paraId="3D9A7141">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0"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启动县级自然灾害救助应急响应后，安全生产岗向综合协调岗有关成员和</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有关各村（居）委通报，所涉各村（居）委按</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级救助应急预案规定，启动</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级响应。</w:t>
      </w:r>
    </w:p>
    <w:p w14:paraId="5AD40EB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（七）响应终止</w:t>
      </w:r>
    </w:p>
    <w:p w14:paraId="7E4ADC81">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0" w:firstLineChars="200"/>
        <w:jc w:val="left"/>
        <w:textAlignment w:val="auto"/>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自然灾害紧急救助结束后，安全生产岗研判并提出建议，按启</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动响</w:t>
      </w: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应的相应权限终止响应。</w:t>
      </w:r>
    </w:p>
    <w:p w14:paraId="67C99A5D">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六、灾后救助</w:t>
      </w:r>
    </w:p>
    <w:p w14:paraId="598605F8">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（一）过渡期生活救助</w:t>
      </w:r>
    </w:p>
    <w:p w14:paraId="6BA83659">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1. 各村（居）委负责，将因灾房屋倒塌或严重损坏需恢复重建暂无房可住、因次生灾害威胁在外安置无法返家、因灾损失严重缺少生活来源等人员，纳入过渡期生活救助范围</w:t>
      </w:r>
    </w:p>
    <w:p w14:paraId="63A7C966">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2. 安全生产岗指导、各村（居）委负责，统计受灾群众过渡期生活救助需求情况、做好过渡期生活救助的人员核定、资金发放等工作。</w:t>
      </w:r>
    </w:p>
    <w:p w14:paraId="3121B3E2">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3. 倒损住房恢复重建救助</w:t>
      </w:r>
    </w:p>
    <w:p w14:paraId="24F11551">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4. 因灾倒损住房恢复重建尊重群众意愿，自建为主，各村（居）委负责组织实施，科学安排重建选址，确保安全。</w:t>
      </w:r>
    </w:p>
    <w:p w14:paraId="6E861454">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5. 财政管理岗会同安全生产岗向县财政局、县应急管理局申请倒损住房恢复重建补助资金。</w:t>
      </w:r>
    </w:p>
    <w:p w14:paraId="63BFEA7A">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6. 安全生产岗会同财政管理岗对因灾倒损住房恢复重建补助资金管理使用工作开展绩效评价，并将评价结果报县应急管理局、县财政局。</w:t>
      </w:r>
    </w:p>
    <w:p w14:paraId="6002D88E">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0" w:firstLineChars="200"/>
        <w:jc w:val="left"/>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7. 村镇建设岗负责倒损住房恢复重建的技术服务和指导，强化质量安全管理。规建环保岗负责灾后重建项目地质灾害危险性评估审查工作，根据评估结论指导开展必要的综合治理。</w:t>
      </w:r>
    </w:p>
    <w:p w14:paraId="5B99AEB5">
      <w:pPr>
        <w:keepNext w:val="0"/>
        <w:keepLines w:val="0"/>
        <w:pageBreakBefore w:val="0"/>
        <w:widowControl w:val="0"/>
        <w:numPr>
          <w:ilvl w:val="0"/>
          <w:numId w:val="0"/>
        </w:numPr>
        <w:tabs>
          <w:tab w:val="left" w:pos="1468"/>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both"/>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（二）冬春救助</w:t>
      </w:r>
    </w:p>
    <w:p w14:paraId="0C559F8D">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0" w:firstLineChars="200"/>
        <w:jc w:val="left"/>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1. 各村（居）委负责解决受灾群众在灾害发生后的当年冬季、次年春季遇到的基本生活困难，安全生产岗统筹指导。</w:t>
      </w:r>
    </w:p>
    <w:p w14:paraId="7B654464">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0" w:firstLineChars="200"/>
        <w:jc w:val="left"/>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2. 各村（居）每年 9 月初按要求调查核实本行政区域内需救助情况，并建立台账报安全生产岗。安全生产岗当年9 月底前报县应急管理局。</w:t>
      </w:r>
    </w:p>
    <w:p w14:paraId="2A83A3CE">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0" w:firstLineChars="200"/>
        <w:jc w:val="left"/>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3. 镇财政管理岗、安全生产岗根据资金情况，合理安排冬春救助资金。有物资需求的，按程序上报申请、下发。</w:t>
      </w:r>
    </w:p>
    <w:p w14:paraId="732EDA49">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七、保障措施</w:t>
      </w:r>
    </w:p>
    <w:p w14:paraId="4D065EF9">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八、资金保障</w:t>
      </w:r>
    </w:p>
    <w:p w14:paraId="2EB872E6">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84"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镇</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财政管理岗</w:t>
      </w: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将自然灾害救灾资金和灾害救助工作经费纳入财</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政预算。财政管理岗、安全生产岗向县财政局、县应急管理局协</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调申请县级年度自然灾害救助预算资金。</w:t>
      </w:r>
    </w:p>
    <w:p w14:paraId="79F9EB83">
      <w:pPr>
        <w:keepNext w:val="0"/>
        <w:keepLines w:val="0"/>
        <w:pageBreakBefore w:val="0"/>
        <w:widowControl w:val="0"/>
        <w:numPr>
          <w:ilvl w:val="0"/>
          <w:numId w:val="0"/>
        </w:numPr>
        <w:tabs>
          <w:tab w:val="left" w:pos="1468"/>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（一）物资保障</w:t>
      </w:r>
    </w:p>
    <w:p w14:paraId="53C9ED53">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合理规划、建设救灾物资储备库。镇、各村（居）委储备能满足本</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行政区域启动四级响应需求的救灾物资，并预留空间。</w:t>
      </w:r>
    </w:p>
    <w:p w14:paraId="0C41F282">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（二）装备和设施保障</w:t>
      </w:r>
    </w:p>
    <w:p w14:paraId="18982CC2">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安全生产岗、各村（居）委应为本行业、本区域配备必需的救灾设备。建设综合性或专用应急避难场所，及时开放，确保安全。</w:t>
      </w:r>
    </w:p>
    <w:p w14:paraId="10A97E1C">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（三）人力资源保障</w:t>
      </w:r>
    </w:p>
    <w:p w14:paraId="19082235">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九、附则</w:t>
      </w:r>
    </w:p>
    <w:p w14:paraId="78CF21C1">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（一）术语解释</w:t>
      </w:r>
    </w:p>
    <w:p w14:paraId="16241876">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本预案所称“以上”含本数，“以下”不含本</w:t>
      </w: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数。</w:t>
      </w:r>
    </w:p>
    <w:p w14:paraId="2561141D">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（二）责任与奖惩</w:t>
      </w:r>
    </w:p>
    <w:p w14:paraId="5F91C4FD">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对表现突出的集体和个人，给予表彰奖励；对玩忽职守造成</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损失的，依法依规追究其责任，构成犯罪的，依法追究刑事责任。</w:t>
      </w:r>
    </w:p>
    <w:p w14:paraId="76ADF674">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（三）预案管理</w:t>
      </w:r>
    </w:p>
    <w:p w14:paraId="0E748D1D">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预案由安全生产岗编制，报镇政府批准实施，并及时修订完</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善。各村（居）委应修订本级预案，报安全生产岗备案。本预案由安全生产岗</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负责解释。</w:t>
      </w:r>
    </w:p>
    <w:p w14:paraId="7C5BE888">
      <w:pPr>
        <w:keepNext w:val="0"/>
        <w:keepLines w:val="0"/>
        <w:pageBreakBefore w:val="0"/>
        <w:widowControl w:val="0"/>
        <w:numPr>
          <w:ilvl w:val="0"/>
          <w:numId w:val="0"/>
        </w:numPr>
        <w:tabs>
          <w:tab w:val="left" w:pos="1468"/>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（四）预案实施时间</w:t>
      </w:r>
    </w:p>
    <w:p w14:paraId="7601547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本预案自印发之日起实施。</w:t>
      </w:r>
    </w:p>
    <w:p w14:paraId="428FE451">
      <w:pPr>
        <w:keepNext w:val="0"/>
        <w:keepLines w:val="0"/>
        <w:pageBreakBefore w:val="0"/>
        <w:widowControl w:val="0"/>
        <w:kinsoku/>
        <w:wordWrap/>
        <w:overflowPunct w:val="0"/>
        <w:topLinePunct w:val="0"/>
        <w:autoSpaceDE/>
        <w:autoSpaceDN/>
        <w:bidi w:val="0"/>
        <w:adjustRightInd w:val="0"/>
        <w:snapToGrid w:val="0"/>
        <w:spacing w:beforeAutospacing="0" w:afterAutospacing="0" w:line="574" w:lineRule="exact"/>
        <w:textAlignment w:val="auto"/>
        <w:rPr>
          <w:rFonts w:ascii="Times New Roman" w:hAnsi="Times New Roman" w:eastAsia="方正仿宋_GBK"/>
          <w:b w:val="0"/>
          <w:bCs w:val="0"/>
          <w:color w:val="000000" w:themeColor="text1"/>
          <w:sz w:val="32"/>
          <w:szCs w:val="20"/>
          <w14:textFill>
            <w14:solidFill>
              <w14:schemeClr w14:val="tx1"/>
            </w14:solidFill>
          </w14:textFill>
        </w:rPr>
      </w:pPr>
    </w:p>
    <w:p w14:paraId="4D585D14">
      <w:pPr>
        <w:keepNext w:val="0"/>
        <w:keepLines w:val="0"/>
        <w:pageBreakBefore w:val="0"/>
        <w:widowControl w:val="0"/>
        <w:kinsoku/>
        <w:wordWrap/>
        <w:topLinePunct w:val="0"/>
        <w:autoSpaceDE/>
        <w:autoSpaceDN/>
        <w:bidi w:val="0"/>
        <w:adjustRightInd w:val="0"/>
        <w:snapToGrid w:val="0"/>
        <w:spacing w:line="574" w:lineRule="exact"/>
        <w:textAlignment w:val="auto"/>
        <w:rPr>
          <w:rFonts w:hint="eastAsia" w:ascii="Times New Roman" w:hAnsi="Times New Roman" w:eastAsia="方正仿宋_GBK" w:cstheme="minorBidi"/>
          <w:b w:val="0"/>
          <w:bCs w:val="0"/>
          <w:snapToGrid w:val="0"/>
          <w:color w:val="000000" w:themeColor="text1"/>
          <w:kern w:val="0"/>
          <w:sz w:val="32"/>
          <w:szCs w:val="32"/>
          <w:shd w:val="clear" w:color="auto" w:fill="auto"/>
          <w:lang w:val="en-US" w:eastAsia="zh-CN"/>
          <w14:textFill>
            <w14:solidFill>
              <w14:schemeClr w14:val="tx1"/>
            </w14:solidFill>
          </w14:textFill>
        </w:rPr>
      </w:pPr>
    </w:p>
    <w:p w14:paraId="6047C8E0">
      <w:pPr>
        <w:keepNext w:val="0"/>
        <w:keepLines w:val="0"/>
        <w:pageBreakBefore w:val="0"/>
        <w:widowControl w:val="0"/>
        <w:kinsoku/>
        <w:wordWrap/>
        <w:overflowPunct w:val="0"/>
        <w:topLinePunct w:val="0"/>
        <w:autoSpaceDE/>
        <w:autoSpaceDN/>
        <w:bidi w:val="0"/>
        <w:adjustRightInd w:val="0"/>
        <w:snapToGrid w:val="0"/>
        <w:spacing w:beforeAutospacing="0" w:afterAutospacing="0" w:line="574" w:lineRule="exact"/>
        <w:textAlignment w:val="auto"/>
        <w:rPr>
          <w:rFonts w:ascii="Times New Roman" w:hAnsi="Times New Roman" w:eastAsia="方正仿宋_GBK"/>
          <w:b w:val="0"/>
          <w:bCs w:val="0"/>
          <w:color w:val="000000" w:themeColor="text1"/>
          <w:sz w:val="32"/>
          <w:szCs w:val="20"/>
          <w14:textFill>
            <w14:solidFill>
              <w14:schemeClr w14:val="tx1"/>
            </w14:solidFill>
          </w14:textFill>
        </w:rPr>
      </w:pPr>
    </w:p>
    <w:p w14:paraId="1144EC04">
      <w:pPr>
        <w:keepNext w:val="0"/>
        <w:keepLines w:val="0"/>
        <w:pageBreakBefore w:val="0"/>
        <w:widowControl w:val="0"/>
        <w:pBdr>
          <w:top w:val="single" w:color="auto" w:sz="6" w:space="1"/>
          <w:bottom w:val="single" w:color="auto" w:sz="6" w:space="1"/>
        </w:pBdr>
        <w:kinsoku/>
        <w:wordWrap/>
        <w:overflowPunct w:val="0"/>
        <w:topLinePunct w:val="0"/>
        <w:autoSpaceDE/>
        <w:autoSpaceDN/>
        <w:bidi w:val="0"/>
        <w:adjustRightInd w:val="0"/>
        <w:snapToGrid w:val="0"/>
        <w:spacing w:beforeAutospacing="0" w:afterAutospacing="0" w:line="574" w:lineRule="exact"/>
        <w:textAlignment w:val="auto"/>
        <w:rPr>
          <w:rFonts w:hint="eastAsia" w:ascii="Times New Roman" w:hAnsi="Times New Roman" w:eastAsia="方正仿宋_GBK" w:cs="Times New Roman"/>
          <w:b w:val="0"/>
          <w:bCs w:val="0"/>
          <w:color w:val="000000" w:themeColor="text1"/>
          <w:kern w:val="0"/>
          <w:sz w:val="32"/>
          <w:szCs w:val="32"/>
          <w:highlight w:val="none"/>
          <w:u w:val="none"/>
          <w:shd w:val="clear"/>
          <w:lang w:val="en-US" w:eastAsia="zh-CN" w:bidi="ar-SA"/>
          <w14:textFill>
            <w14:solidFill>
              <w14:schemeClr w14:val="tx1"/>
            </w14:solidFill>
          </w14:textFill>
        </w:rPr>
      </w:pPr>
      <w:r>
        <w:rPr>
          <w:rFonts w:ascii="Times New Roman" w:hAnsi="Times New Roman" w:eastAsia="方正仿宋_GBK"/>
          <w:b w:val="0"/>
          <w:bCs w:val="0"/>
          <w:color w:val="000000" w:themeColor="text1"/>
          <w:kern w:val="32"/>
          <w:sz w:val="28"/>
          <w:szCs w:val="28"/>
          <w14:textFill>
            <w14:solidFill>
              <w14:schemeClr w14:val="tx1"/>
            </w14:solidFill>
          </w14:textFill>
        </w:rPr>
        <w:t xml:space="preserve">  丰都县南天湖镇党政办公室     </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 xml:space="preserve"> </w:t>
      </w:r>
      <w:r>
        <w:rPr>
          <w:rFonts w:ascii="Times New Roman" w:hAnsi="Times New Roman" w:eastAsia="方正仿宋_GBK"/>
          <w:b w:val="0"/>
          <w:bCs w:val="0"/>
          <w:color w:val="000000" w:themeColor="text1"/>
          <w:kern w:val="32"/>
          <w:sz w:val="28"/>
          <w:szCs w:val="28"/>
          <w14:textFill>
            <w14:solidFill>
              <w14:schemeClr w14:val="tx1"/>
            </w14:solidFill>
          </w14:textFill>
        </w:rPr>
        <w:t xml:space="preserve">   </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 xml:space="preserve">  </w:t>
      </w:r>
      <w:r>
        <w:rPr>
          <w:rFonts w:ascii="Times New Roman" w:hAnsi="Times New Roman" w:eastAsia="方正仿宋_GBK"/>
          <w:b w:val="0"/>
          <w:bCs w:val="0"/>
          <w:color w:val="000000" w:themeColor="text1"/>
          <w:kern w:val="32"/>
          <w:sz w:val="28"/>
          <w:szCs w:val="28"/>
          <w14:textFill>
            <w14:solidFill>
              <w14:schemeClr w14:val="tx1"/>
            </w14:solidFill>
          </w14:textFill>
        </w:rPr>
        <w:t xml:space="preserve">  </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 xml:space="preserve"> </w:t>
      </w:r>
      <w:r>
        <w:rPr>
          <w:rFonts w:ascii="Times New Roman" w:hAnsi="Times New Roman" w:eastAsia="方正仿宋_GBK"/>
          <w:b w:val="0"/>
          <w:bCs w:val="0"/>
          <w:color w:val="000000" w:themeColor="text1"/>
          <w:kern w:val="32"/>
          <w:sz w:val="28"/>
          <w:szCs w:val="28"/>
          <w14:textFill>
            <w14:solidFill>
              <w14:schemeClr w14:val="tx1"/>
            </w14:solidFill>
          </w14:textFill>
        </w:rPr>
        <w:t xml:space="preserve"> 2024年</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11</w:t>
      </w:r>
      <w:r>
        <w:rPr>
          <w:rFonts w:ascii="Times New Roman" w:hAnsi="Times New Roman" w:eastAsia="方正仿宋_GBK"/>
          <w:b w:val="0"/>
          <w:bCs w:val="0"/>
          <w:color w:val="000000" w:themeColor="text1"/>
          <w:kern w:val="32"/>
          <w:sz w:val="28"/>
          <w:szCs w:val="28"/>
          <w14:textFill>
            <w14:solidFill>
              <w14:schemeClr w14:val="tx1"/>
            </w14:solidFill>
          </w14:textFill>
        </w:rPr>
        <w:t>月</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20</w:t>
      </w:r>
      <w:r>
        <w:rPr>
          <w:rFonts w:ascii="Times New Roman" w:hAnsi="Times New Roman" w:eastAsia="方正仿宋_GBK"/>
          <w:b w:val="0"/>
          <w:bCs w:val="0"/>
          <w:color w:val="000000" w:themeColor="text1"/>
          <w:kern w:val="32"/>
          <w:sz w:val="28"/>
          <w:szCs w:val="28"/>
          <w14:textFill>
            <w14:solidFill>
              <w14:schemeClr w14:val="tx1"/>
            </w14:solidFill>
          </w14:textFill>
        </w:rPr>
        <w:t xml:space="preserve">日印发  </w:t>
      </w:r>
    </w:p>
    <w:sectPr>
      <w:footerReference r:id="rId4" w:type="default"/>
      <w:headerReference r:id="rId3" w:type="even"/>
      <w:footerReference r:id="rId5" w:type="even"/>
      <w:pgSz w:w="11906" w:h="16838"/>
      <w:pgMar w:top="2098" w:right="1531" w:bottom="1984" w:left="1531"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93526C87-27A8-414F-BCE3-E5F445ED0D64}"/>
  </w:font>
  <w:font w:name="方正仿宋_GBK">
    <w:panose1 w:val="03000509000000000000"/>
    <w:charset w:val="86"/>
    <w:family w:val="script"/>
    <w:pitch w:val="default"/>
    <w:sig w:usb0="00000001" w:usb1="080E0000" w:usb2="00000000" w:usb3="00000000" w:csb0="00040000" w:csb1="00000000"/>
    <w:embedRegular r:id="rId2" w:fontKey="{1BAAFBDE-487F-43C1-A23B-332B37C486C9}"/>
  </w:font>
  <w:font w:name="方正黑体_GBK">
    <w:panose1 w:val="03000509000000000000"/>
    <w:charset w:val="86"/>
    <w:family w:val="script"/>
    <w:pitch w:val="default"/>
    <w:sig w:usb0="00000001" w:usb1="080E0000" w:usb2="00000000" w:usb3="00000000" w:csb0="00040000" w:csb1="00000000"/>
    <w:embedRegular r:id="rId3" w:fontKey="{5ED1E4C0-BCFD-46CC-AA54-4B332DFF307E}"/>
  </w:font>
  <w:font w:name="方正楷体_GBK">
    <w:panose1 w:val="03000509000000000000"/>
    <w:charset w:val="86"/>
    <w:family w:val="script"/>
    <w:pitch w:val="default"/>
    <w:sig w:usb0="00000001" w:usb1="080E0000" w:usb2="00000000" w:usb3="00000000" w:csb0="00040000" w:csb1="00000000"/>
    <w:embedRegular r:id="rId4" w:fontKey="{035EDECD-497C-4C33-8EA3-481D9558BE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50D8D">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06CC5">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38406CC5">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EEAE">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754769">
                          <w:pPr>
                            <w:pStyle w:val="2"/>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6754769">
                    <w:pPr>
                      <w:pStyle w:val="2"/>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AF5F">
    <w:pPr>
      <w:pStyle w:val="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487F4"/>
    <w:multiLevelType w:val="singleLevel"/>
    <w:tmpl w:val="9AF487F4"/>
    <w:lvl w:ilvl="0" w:tentative="0">
      <w:start w:val="3"/>
      <w:numFmt w:val="decimal"/>
      <w:suff w:val="space"/>
      <w:lvlText w:val="%1."/>
      <w:lvlJc w:val="left"/>
    </w:lvl>
  </w:abstractNum>
  <w:abstractNum w:abstractNumId="1">
    <w:nsid w:val="E1ACEDA1"/>
    <w:multiLevelType w:val="singleLevel"/>
    <w:tmpl w:val="E1ACEDA1"/>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YTM4ZTFkNjE3OWJjYmJhZDQ5YzI3NjU3NDllM2IifQ=="/>
  </w:docVars>
  <w:rsids>
    <w:rsidRoot w:val="3E893DD5"/>
    <w:rsid w:val="004E4192"/>
    <w:rsid w:val="00523B45"/>
    <w:rsid w:val="007A1856"/>
    <w:rsid w:val="009C337D"/>
    <w:rsid w:val="00B94AC8"/>
    <w:rsid w:val="00ED25B1"/>
    <w:rsid w:val="01814CB8"/>
    <w:rsid w:val="01DC6A48"/>
    <w:rsid w:val="01FA47FF"/>
    <w:rsid w:val="020D09D7"/>
    <w:rsid w:val="02DE2B3D"/>
    <w:rsid w:val="038A1BB2"/>
    <w:rsid w:val="038E20D1"/>
    <w:rsid w:val="03D352CC"/>
    <w:rsid w:val="049D3B67"/>
    <w:rsid w:val="04A46CA4"/>
    <w:rsid w:val="05257DE5"/>
    <w:rsid w:val="05485881"/>
    <w:rsid w:val="05A01219"/>
    <w:rsid w:val="05DD6CD6"/>
    <w:rsid w:val="061F3D33"/>
    <w:rsid w:val="064249C6"/>
    <w:rsid w:val="065E2E82"/>
    <w:rsid w:val="066B5CCB"/>
    <w:rsid w:val="07126147"/>
    <w:rsid w:val="075449B1"/>
    <w:rsid w:val="08DE58DE"/>
    <w:rsid w:val="08F0070A"/>
    <w:rsid w:val="08F55D20"/>
    <w:rsid w:val="091244AB"/>
    <w:rsid w:val="093B0845"/>
    <w:rsid w:val="09515EB8"/>
    <w:rsid w:val="09727371"/>
    <w:rsid w:val="0A212765"/>
    <w:rsid w:val="0A7B2440"/>
    <w:rsid w:val="0AB85257"/>
    <w:rsid w:val="0ABB6AF5"/>
    <w:rsid w:val="0ADE3BB0"/>
    <w:rsid w:val="0B2109FB"/>
    <w:rsid w:val="0B76170D"/>
    <w:rsid w:val="0C1E558E"/>
    <w:rsid w:val="0D027CD0"/>
    <w:rsid w:val="0D385B21"/>
    <w:rsid w:val="0D4E75B4"/>
    <w:rsid w:val="0D6671EC"/>
    <w:rsid w:val="0D6B65B1"/>
    <w:rsid w:val="0D822738"/>
    <w:rsid w:val="0DBB61C5"/>
    <w:rsid w:val="0E211365"/>
    <w:rsid w:val="0E4D215A"/>
    <w:rsid w:val="0E9B6C5B"/>
    <w:rsid w:val="0E9F1EDC"/>
    <w:rsid w:val="0ED63EFE"/>
    <w:rsid w:val="0EFD451F"/>
    <w:rsid w:val="0F783055"/>
    <w:rsid w:val="0FB66C41"/>
    <w:rsid w:val="109202F8"/>
    <w:rsid w:val="120E635B"/>
    <w:rsid w:val="1229566E"/>
    <w:rsid w:val="12296A3A"/>
    <w:rsid w:val="12C87F46"/>
    <w:rsid w:val="13294F44"/>
    <w:rsid w:val="14232BF3"/>
    <w:rsid w:val="149E1993"/>
    <w:rsid w:val="152E4A94"/>
    <w:rsid w:val="1551713A"/>
    <w:rsid w:val="155D69AF"/>
    <w:rsid w:val="15657D89"/>
    <w:rsid w:val="15C23272"/>
    <w:rsid w:val="16057266"/>
    <w:rsid w:val="169F214C"/>
    <w:rsid w:val="16F72C63"/>
    <w:rsid w:val="17035AAC"/>
    <w:rsid w:val="17570F90"/>
    <w:rsid w:val="17602406"/>
    <w:rsid w:val="17B448E6"/>
    <w:rsid w:val="1881401B"/>
    <w:rsid w:val="18896B92"/>
    <w:rsid w:val="18E831AB"/>
    <w:rsid w:val="1921145F"/>
    <w:rsid w:val="19461C80"/>
    <w:rsid w:val="19FF241A"/>
    <w:rsid w:val="1A530AF8"/>
    <w:rsid w:val="1A620D3B"/>
    <w:rsid w:val="1AA50C28"/>
    <w:rsid w:val="1AB07CF9"/>
    <w:rsid w:val="1B8D5117"/>
    <w:rsid w:val="1B99253B"/>
    <w:rsid w:val="1BC41B0D"/>
    <w:rsid w:val="1C744D56"/>
    <w:rsid w:val="1CC17F9B"/>
    <w:rsid w:val="1CC64121"/>
    <w:rsid w:val="1D5726AE"/>
    <w:rsid w:val="1D5A56AB"/>
    <w:rsid w:val="1D6D2373"/>
    <w:rsid w:val="1E087E4C"/>
    <w:rsid w:val="1E587583"/>
    <w:rsid w:val="1EB90891"/>
    <w:rsid w:val="1F015ACC"/>
    <w:rsid w:val="1F7A2476"/>
    <w:rsid w:val="1FE1495C"/>
    <w:rsid w:val="20394492"/>
    <w:rsid w:val="21FB3F4F"/>
    <w:rsid w:val="2228286B"/>
    <w:rsid w:val="22431452"/>
    <w:rsid w:val="2322375E"/>
    <w:rsid w:val="23771C12"/>
    <w:rsid w:val="241430A6"/>
    <w:rsid w:val="24863867"/>
    <w:rsid w:val="24C458F3"/>
    <w:rsid w:val="251130A9"/>
    <w:rsid w:val="25761B3F"/>
    <w:rsid w:val="25867FD4"/>
    <w:rsid w:val="260809E9"/>
    <w:rsid w:val="266100F9"/>
    <w:rsid w:val="273D46C2"/>
    <w:rsid w:val="27BE577C"/>
    <w:rsid w:val="283028CB"/>
    <w:rsid w:val="29C60326"/>
    <w:rsid w:val="29D26AAF"/>
    <w:rsid w:val="2A3D51DB"/>
    <w:rsid w:val="2A97058D"/>
    <w:rsid w:val="2B125E66"/>
    <w:rsid w:val="2BAC0068"/>
    <w:rsid w:val="2C2A6E1C"/>
    <w:rsid w:val="2C31198D"/>
    <w:rsid w:val="2C3A38C6"/>
    <w:rsid w:val="2D306A77"/>
    <w:rsid w:val="2D3B5B48"/>
    <w:rsid w:val="2D9635A2"/>
    <w:rsid w:val="2DF83A39"/>
    <w:rsid w:val="2E80280D"/>
    <w:rsid w:val="2F1F053E"/>
    <w:rsid w:val="2FC11C09"/>
    <w:rsid w:val="2FD951A4"/>
    <w:rsid w:val="2FDA6979"/>
    <w:rsid w:val="300264A9"/>
    <w:rsid w:val="31853836"/>
    <w:rsid w:val="31B762CC"/>
    <w:rsid w:val="31FC1870"/>
    <w:rsid w:val="32AF392B"/>
    <w:rsid w:val="3313437F"/>
    <w:rsid w:val="33174961"/>
    <w:rsid w:val="3319704A"/>
    <w:rsid w:val="33557238"/>
    <w:rsid w:val="34056568"/>
    <w:rsid w:val="3422536C"/>
    <w:rsid w:val="35064C8D"/>
    <w:rsid w:val="36151DA5"/>
    <w:rsid w:val="36453593"/>
    <w:rsid w:val="36625EF3"/>
    <w:rsid w:val="366A69AA"/>
    <w:rsid w:val="371426E2"/>
    <w:rsid w:val="371B42F4"/>
    <w:rsid w:val="38237904"/>
    <w:rsid w:val="38532086"/>
    <w:rsid w:val="385B52F0"/>
    <w:rsid w:val="38787C50"/>
    <w:rsid w:val="38E57B59"/>
    <w:rsid w:val="39900A80"/>
    <w:rsid w:val="39FA6443"/>
    <w:rsid w:val="3A325BDD"/>
    <w:rsid w:val="3A3E6C77"/>
    <w:rsid w:val="3A872622"/>
    <w:rsid w:val="3A96247E"/>
    <w:rsid w:val="3AA840F1"/>
    <w:rsid w:val="3BC04961"/>
    <w:rsid w:val="3C6A5B02"/>
    <w:rsid w:val="3C7D4720"/>
    <w:rsid w:val="3CD613E9"/>
    <w:rsid w:val="3D0300A8"/>
    <w:rsid w:val="3D540560"/>
    <w:rsid w:val="3DD8125D"/>
    <w:rsid w:val="3E893DD5"/>
    <w:rsid w:val="3EBD4009"/>
    <w:rsid w:val="3F302FA6"/>
    <w:rsid w:val="3FE1257F"/>
    <w:rsid w:val="3FF43323"/>
    <w:rsid w:val="410D1152"/>
    <w:rsid w:val="41523297"/>
    <w:rsid w:val="415B010F"/>
    <w:rsid w:val="418807D8"/>
    <w:rsid w:val="42613503"/>
    <w:rsid w:val="427246B9"/>
    <w:rsid w:val="42B06238"/>
    <w:rsid w:val="4314007B"/>
    <w:rsid w:val="434B5F61"/>
    <w:rsid w:val="44096816"/>
    <w:rsid w:val="44B95353"/>
    <w:rsid w:val="44F01485"/>
    <w:rsid w:val="45586DFB"/>
    <w:rsid w:val="459B31D0"/>
    <w:rsid w:val="46016203"/>
    <w:rsid w:val="46032B23"/>
    <w:rsid w:val="462350E0"/>
    <w:rsid w:val="46963997"/>
    <w:rsid w:val="46EE732F"/>
    <w:rsid w:val="47AA76FA"/>
    <w:rsid w:val="47B8392D"/>
    <w:rsid w:val="480908C5"/>
    <w:rsid w:val="48222FDB"/>
    <w:rsid w:val="484336AB"/>
    <w:rsid w:val="48F055E1"/>
    <w:rsid w:val="48F409BD"/>
    <w:rsid w:val="49B94AF1"/>
    <w:rsid w:val="49E65525"/>
    <w:rsid w:val="49EF7646"/>
    <w:rsid w:val="4A0C0351"/>
    <w:rsid w:val="4A1B1176"/>
    <w:rsid w:val="4A253068"/>
    <w:rsid w:val="4A7162AD"/>
    <w:rsid w:val="4A9F427C"/>
    <w:rsid w:val="4B2C6678"/>
    <w:rsid w:val="4B8A1619"/>
    <w:rsid w:val="4BA6467C"/>
    <w:rsid w:val="4BA80D07"/>
    <w:rsid w:val="4BF16188"/>
    <w:rsid w:val="4C83676C"/>
    <w:rsid w:val="4CE752F1"/>
    <w:rsid w:val="4DCE3A17"/>
    <w:rsid w:val="4E0E644A"/>
    <w:rsid w:val="4E1E04DF"/>
    <w:rsid w:val="4E4837C9"/>
    <w:rsid w:val="4F2C1929"/>
    <w:rsid w:val="4F753DDA"/>
    <w:rsid w:val="4FF14F1A"/>
    <w:rsid w:val="4FF65755"/>
    <w:rsid w:val="51865578"/>
    <w:rsid w:val="51A27694"/>
    <w:rsid w:val="51C4760A"/>
    <w:rsid w:val="52081BED"/>
    <w:rsid w:val="52262073"/>
    <w:rsid w:val="53760950"/>
    <w:rsid w:val="545E6C9B"/>
    <w:rsid w:val="5483606C"/>
    <w:rsid w:val="561F7F99"/>
    <w:rsid w:val="56494243"/>
    <w:rsid w:val="56C836F9"/>
    <w:rsid w:val="57212E09"/>
    <w:rsid w:val="57250348"/>
    <w:rsid w:val="573053BE"/>
    <w:rsid w:val="574F7976"/>
    <w:rsid w:val="57C11CBF"/>
    <w:rsid w:val="57CF6D09"/>
    <w:rsid w:val="58192380"/>
    <w:rsid w:val="5886561A"/>
    <w:rsid w:val="591C5F7E"/>
    <w:rsid w:val="59D9301F"/>
    <w:rsid w:val="59D979CB"/>
    <w:rsid w:val="5A0E0EA6"/>
    <w:rsid w:val="5B0C6F55"/>
    <w:rsid w:val="5B1433B1"/>
    <w:rsid w:val="5B7976B8"/>
    <w:rsid w:val="5B7C71A8"/>
    <w:rsid w:val="5BCF552A"/>
    <w:rsid w:val="5BED16CF"/>
    <w:rsid w:val="5D041203"/>
    <w:rsid w:val="5DA50619"/>
    <w:rsid w:val="5E4044BD"/>
    <w:rsid w:val="5EB34653"/>
    <w:rsid w:val="5EB84053"/>
    <w:rsid w:val="5ED7628F"/>
    <w:rsid w:val="5F683CCB"/>
    <w:rsid w:val="5F961903"/>
    <w:rsid w:val="5FD90725"/>
    <w:rsid w:val="60F22FFD"/>
    <w:rsid w:val="615D5386"/>
    <w:rsid w:val="635350EA"/>
    <w:rsid w:val="636A7E0E"/>
    <w:rsid w:val="63A177AC"/>
    <w:rsid w:val="64847BCE"/>
    <w:rsid w:val="6501461E"/>
    <w:rsid w:val="65AC0BAF"/>
    <w:rsid w:val="660B3602"/>
    <w:rsid w:val="661324B7"/>
    <w:rsid w:val="66432D9C"/>
    <w:rsid w:val="667747F4"/>
    <w:rsid w:val="66A14801"/>
    <w:rsid w:val="66C8504F"/>
    <w:rsid w:val="66EA2513"/>
    <w:rsid w:val="67801611"/>
    <w:rsid w:val="6796339F"/>
    <w:rsid w:val="68106EC4"/>
    <w:rsid w:val="68264952"/>
    <w:rsid w:val="684A4B9C"/>
    <w:rsid w:val="689C49E5"/>
    <w:rsid w:val="68F678EC"/>
    <w:rsid w:val="691415C2"/>
    <w:rsid w:val="693370F8"/>
    <w:rsid w:val="6938470E"/>
    <w:rsid w:val="69534318"/>
    <w:rsid w:val="69855891"/>
    <w:rsid w:val="698F6943"/>
    <w:rsid w:val="6A553560"/>
    <w:rsid w:val="6AF9611F"/>
    <w:rsid w:val="6B1116BB"/>
    <w:rsid w:val="6B1E2C18"/>
    <w:rsid w:val="6B9A037C"/>
    <w:rsid w:val="6C0022F4"/>
    <w:rsid w:val="6C360CAD"/>
    <w:rsid w:val="6C3F322C"/>
    <w:rsid w:val="6C661592"/>
    <w:rsid w:val="6C8009C3"/>
    <w:rsid w:val="6CF0614F"/>
    <w:rsid w:val="6D194D0C"/>
    <w:rsid w:val="6D2C615F"/>
    <w:rsid w:val="6D420083"/>
    <w:rsid w:val="6D5238C5"/>
    <w:rsid w:val="6DC67D28"/>
    <w:rsid w:val="6E726A07"/>
    <w:rsid w:val="6FE0321B"/>
    <w:rsid w:val="70310AB1"/>
    <w:rsid w:val="703466C7"/>
    <w:rsid w:val="709A3F00"/>
    <w:rsid w:val="70F353BF"/>
    <w:rsid w:val="710838B6"/>
    <w:rsid w:val="711E5B18"/>
    <w:rsid w:val="71297032"/>
    <w:rsid w:val="71A52B5D"/>
    <w:rsid w:val="71AA0173"/>
    <w:rsid w:val="72005FE5"/>
    <w:rsid w:val="725A164C"/>
    <w:rsid w:val="72966949"/>
    <w:rsid w:val="72DD6C1E"/>
    <w:rsid w:val="731A1328"/>
    <w:rsid w:val="740244EA"/>
    <w:rsid w:val="74026044"/>
    <w:rsid w:val="740857E9"/>
    <w:rsid w:val="741D7F34"/>
    <w:rsid w:val="74A0760B"/>
    <w:rsid w:val="750D1F31"/>
    <w:rsid w:val="755328D0"/>
    <w:rsid w:val="766F7295"/>
    <w:rsid w:val="76965B16"/>
    <w:rsid w:val="76E3003A"/>
    <w:rsid w:val="77325690"/>
    <w:rsid w:val="77AB07A1"/>
    <w:rsid w:val="77BE34EA"/>
    <w:rsid w:val="78664B19"/>
    <w:rsid w:val="789F34DB"/>
    <w:rsid w:val="790318B5"/>
    <w:rsid w:val="793547C6"/>
    <w:rsid w:val="797520A5"/>
    <w:rsid w:val="797F0137"/>
    <w:rsid w:val="79873EAF"/>
    <w:rsid w:val="79E717AF"/>
    <w:rsid w:val="7A383514"/>
    <w:rsid w:val="7A4F18B8"/>
    <w:rsid w:val="7ABE0982"/>
    <w:rsid w:val="7AC924FC"/>
    <w:rsid w:val="7B496BE1"/>
    <w:rsid w:val="7BBF2A6D"/>
    <w:rsid w:val="7BC43D95"/>
    <w:rsid w:val="7BE2675B"/>
    <w:rsid w:val="7C0D1A2A"/>
    <w:rsid w:val="7C5F196A"/>
    <w:rsid w:val="7C757F53"/>
    <w:rsid w:val="7CC33B5B"/>
    <w:rsid w:val="7D2C32D4"/>
    <w:rsid w:val="7D506214"/>
    <w:rsid w:val="7DB54128"/>
    <w:rsid w:val="7E9D7B39"/>
    <w:rsid w:val="7EDE1CFE"/>
    <w:rsid w:val="7FAD4BBF"/>
    <w:rsid w:val="7FBC7F6D"/>
    <w:rsid w:val="7FDF10A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Lines="0" w:beforeAutospacing="0" w:afterLines="0" w:afterAutospacing="0" w:line="594" w:lineRule="exact"/>
      <w:ind w:firstLine="0" w:firstLineChars="0"/>
      <w:jc w:val="center"/>
      <w:outlineLvl w:val="0"/>
    </w:pPr>
    <w:rPr>
      <w:rFonts w:ascii="Calibri" w:hAnsi="Calibri" w:eastAsia="方正小标宋_GBK" w:cs="Times New Roman"/>
      <w:kern w:val="44"/>
      <w:sz w:val="44"/>
      <w:szCs w:val="4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index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5">
    <w:name w:val="index 6"/>
    <w:basedOn w:val="1"/>
    <w:next w:val="1"/>
    <w:unhideWhenUsed/>
    <w:qFormat/>
    <w:uiPriority w:val="99"/>
    <w:pPr>
      <w:spacing w:line="240" w:lineRule="atLeast"/>
      <w:jc w:val="center"/>
    </w:pPr>
    <w:rPr>
      <w:rFonts w:ascii="方正仿宋_GBK" w:eastAsia="方正仿宋_GBK"/>
      <w:sz w:val="24"/>
    </w:rPr>
  </w:style>
  <w:style w:type="paragraph" w:styleId="6">
    <w:name w:val="Body Text"/>
    <w:basedOn w:val="1"/>
    <w:next w:val="7"/>
    <w:qFormat/>
    <w:uiPriority w:val="0"/>
    <w:pPr>
      <w:spacing w:after="120"/>
    </w:pPr>
  </w:style>
  <w:style w:type="paragraph" w:styleId="7">
    <w:name w:val="toc 5"/>
    <w:next w:val="1"/>
    <w:unhideWhenUsed/>
    <w:qFormat/>
    <w:uiPriority w:val="39"/>
    <w:pPr>
      <w:widowControl w:val="0"/>
      <w:ind w:left="1680" w:leftChars="800"/>
      <w:jc w:val="both"/>
    </w:pPr>
    <w:rPr>
      <w:rFonts w:ascii="Calibri" w:hAnsi="Calibri" w:eastAsia="宋体" w:cs="Times New Roman"/>
      <w:kern w:val="2"/>
      <w:sz w:val="21"/>
      <w:szCs w:val="24"/>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hd w:val="clear" w:color="auto" w:fill="FFFFFF"/>
      <w:overflowPunct w:val="0"/>
      <w:topLinePunct/>
      <w:spacing w:line="580" w:lineRule="exact"/>
      <w:ind w:firstLine="640" w:firstLineChars="200"/>
    </w:pPr>
    <w:rPr>
      <w:rFonts w:ascii="Times New Roman" w:hAnsi="Times New Roman" w:eastAsia="方正仿宋_GBK" w:cs="Times New Roman"/>
      <w:bCs/>
      <w:color w:val="262626"/>
      <w:kern w:val="0"/>
      <w:sz w:val="32"/>
      <w:szCs w:val="32"/>
      <w:shd w:val="clear" w:color="auto" w:fill="FFFFFF"/>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常用样式"/>
    <w:qFormat/>
    <w:uiPriority w:val="0"/>
    <w:pPr>
      <w:widowControl w:val="0"/>
      <w:spacing w:line="594" w:lineRule="exact"/>
      <w:ind w:firstLine="640" w:firstLineChars="200"/>
      <w:jc w:val="both"/>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1222</Words>
  <Characters>1235</Characters>
  <Lines>21</Lines>
  <Paragraphs>5</Paragraphs>
  <TotalTime>33</TotalTime>
  <ScaleCrop>false</ScaleCrop>
  <LinksUpToDate>false</LinksUpToDate>
  <CharactersWithSpaces>1240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2022-03-30T02:53:00Z</dcterms:created>
  <dc:creator>黑曼巴</dc:creator>
  <cp:lastModifiedBy>迷.Ｚｚ~</cp:lastModifiedBy>
  <cp:lastPrinted>2022-04-06T09:01:00Z</cp:lastPrinted>
  <dcterms:modified xsi:type="dcterms:W3CDTF">2025-07-17T02:18:21Z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EEBE28786AB84E3CAD6D9519EC6BC1D7_13</vt:lpwstr>
  </property>
  <property fmtid="{D5CDD505-2E9C-101B-9397-08002B2CF9AE}" pid="4" name="KSOTemplateDocerSaveRecord">
    <vt:lpwstr>eyJoZGlkIjoiYjk5ODM0YmMxOWJiYWQyNDU4MGIzYWRmYTA0ZmI5NDciLCJ1c2VySWQiOiIxMTQ2MDcyMTQ0In0=</vt:lpwstr>
  </property>
</Properties>
</file>