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Times New Roman" w:hAnsi="Times New Roman" w:eastAsia="宋体" w:cs="Calibri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ascii="Times New Roman" w:hAnsi="Times New Roman" w:eastAsia="Times New Roman" w:cs="Calibri"/>
          <w:color w:val="00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青龙府发〔20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丰都县青龙乡人民政府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关于印发《青龙乡2023年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低收入脱贫人口到户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产业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补助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资金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（社区）、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驻村工作队、包村工作组、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乡级各部门：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有效稳定脱贫人口收入，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丰乡振发〔2022〕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文件精神，结合我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实际，特制定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实施方案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丰都县青龙乡人民政府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firstLine="4160" w:firstLineChars="13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青龙乡2023年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低收入脱贫人口到户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补助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资金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  <w:t>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本次资金补助对象为2023年在家务农的脱贫户和未消除风险监测户。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  <w:t>二、补助标准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按照“先建后补、以奖代补”原则，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每户补助不高于2000元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（最终以乡党委政府审定为准）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可用于发展小种植、小养殖、小田园等庭院经济，购买农资设备、恢复生产发展、稳定收入来源等方面开支。资金按照标准进行测算：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（一）传统类种养业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.大牲畜养殖：生猪当年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头，按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元/头的标准进行奖补；养殖能繁母猪1头及以上，按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元/头的标准进行奖补；羊当年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只，按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元/只的标准进行奖补；牛当年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栏1～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头，按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元/头的标准进行奖补。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小家禽、小牲畜养殖：鸡、鸭、鹅、兔当年进行圈养合计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只的，按1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元/只的标准进行奖补。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养蜂：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正在采蜜的蜂桶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10箱，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元/箱的标准进行奖补。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粮油作物：种植水稻、玉米等传统粮食作物1（含）亩以上，按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元/亩的标准进行奖补；种植花生、油菜1亩（含）以上，按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元/亩的标准进行奖补。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蔬菜作物：种植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白菜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、马铃薯等露地蔬菜作物1亩（含）以上，按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元/亩的标准进行奖补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eastAsia="zh-CN"/>
        </w:rPr>
        <w:t>二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农资设备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 w:bidi="ar"/>
        </w:rPr>
        <w:t>1.在2023年内新购买的农资设备：小中型微耕机需发票做为依据，按100元的标准进行奖补（一户如有多台，只补助一台）。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（三）恢复生产发展、稳定收入来源等方面开支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5"/>
        <w:jc w:val="both"/>
        <w:textAlignment w:val="baseline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 w:bidi="ar"/>
        </w:rPr>
        <w:t>针对脱贫户和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未消除风险的监测户，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vertAlign w:val="baseline"/>
          <w:lang w:val="en-US" w:eastAsia="zh-CN" w:bidi="ar"/>
        </w:rPr>
        <w:t>有意愿发展到户产业，或根据实际情况针对农户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无稳定收入来源等方面开支，可以根据家庭实际人均收入状况，向乡党委政府申报，经研究审定后给予适当奖补资金，用于恢复生产、稳定收入。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（以上三种类型还需根据入户核实的实际情况，适当给予补助调整）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  <w:t>三、实施流程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（一）农户申请。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村（社区）两委、驻村工作队和帮扶责任人根据实际情况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入户做好宣传解释和指导服务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，农户自行申请，确定符合补助的人员名单后，将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补助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情况汇总表（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附件1），上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报乡党委政府研究审定。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入户核查。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乡经发办根据上报名单组织各村（居）入户调查员进行实地核查，核查通过且符合申报条件的农户，填写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补助申报表（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并签字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核实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组织验收。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村（居）入户调查员，村（居）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驻村工作队（包村工作组)对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申报对象的种养殖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、农资设备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数量以及家庭实际收入情况进行核实后，填写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脱贫人口到户产业和防旱抗旱救灾补助审批表（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并完成签字流程。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（四）公开公示。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审批后各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需在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政务公开栏或村（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）内人口集中点、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政务公开栏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脱贫人口到户产业和防旱抗旱救灾补助公示表（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）进行公示，公示时间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不得少于10天，经公示无议后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）将附件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1-4交乡经发办存档。之后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</w:rPr>
        <w:t>通过涉农补贴资金“一卡通”账户打卡发放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color w:val="auto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一）压实工作责任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要层层负责把关，加强财政专项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补助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资金监督管理，对截留、挪用、骗取到户资金的村居和个人，依法依纪加大查处力度，提高资金使用质量。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（二）公平公正公开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各村（居）干部、驻村工作队和帮扶人入户做好宣传解释和指导服务，用好用实补助资金，原则上在10天内补助到户，严禁用于脱贫户和未消除风险监测户以外和与增收不相关的开支，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0"/>
          <w:sz w:val="32"/>
          <w:szCs w:val="32"/>
          <w:lang w:val="en-US" w:eastAsia="zh-CN" w:bidi="ar"/>
        </w:rPr>
        <w:t>严格执行资金项目公告公示“两个一律”的要求，主动接受群众和社会监督。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（三）严肃执纪问责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奖补对象如存在弄虚作假、骗取财政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资金行为的，按规定取消奖补资格、追回财政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资金；各村（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）相关人员在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实施项目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过程中，履行主体责任不到位、失职渎职，存在优亲厚友、瞒报虚报、套取国家财政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资金等违纪违法问题的，严肃查处，依法依规严惩。</w:t>
      </w:r>
    </w:p>
    <w:bookmarkEnd w:id="0"/>
    <w:p>
      <w:pPr>
        <w:widowControl w:val="0"/>
        <w:autoSpaceDE w:val="0"/>
        <w:autoSpaceDN w:val="0"/>
        <w:adjustRightInd w:val="0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</w:pPr>
    </w:p>
    <w:p>
      <w:pPr>
        <w:spacing w:line="57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u w:val="none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2DE69A"/>
    <w:multiLevelType w:val="singleLevel"/>
    <w:tmpl w:val="A72DE6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pStyle w:val="4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20D36886"/>
    <w:multiLevelType w:val="multilevel"/>
    <w:tmpl w:val="20D36886"/>
    <w:lvl w:ilvl="0" w:tentative="0">
      <w:start w:val="1"/>
      <w:numFmt w:val="japaneseCounting"/>
      <w:pStyle w:val="6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TA5MzcwNzkxN2NjZDNhNmM0YmEwNjNjNTY0OTIifQ=="/>
  </w:docVars>
  <w:rsids>
    <w:rsidRoot w:val="00000000"/>
    <w:rsid w:val="00934AC0"/>
    <w:rsid w:val="01166091"/>
    <w:rsid w:val="01713F53"/>
    <w:rsid w:val="04025C3F"/>
    <w:rsid w:val="04FD4570"/>
    <w:rsid w:val="078B1A9A"/>
    <w:rsid w:val="0A2569D5"/>
    <w:rsid w:val="0ABD7189"/>
    <w:rsid w:val="0B6C55AF"/>
    <w:rsid w:val="0C7D0D6F"/>
    <w:rsid w:val="0C7E583E"/>
    <w:rsid w:val="0C822224"/>
    <w:rsid w:val="0DED37BF"/>
    <w:rsid w:val="0F62655D"/>
    <w:rsid w:val="12631179"/>
    <w:rsid w:val="144452ED"/>
    <w:rsid w:val="148D3451"/>
    <w:rsid w:val="15086F25"/>
    <w:rsid w:val="18321CF1"/>
    <w:rsid w:val="19286E04"/>
    <w:rsid w:val="19320C38"/>
    <w:rsid w:val="1B863871"/>
    <w:rsid w:val="1C636820"/>
    <w:rsid w:val="1D4B7246"/>
    <w:rsid w:val="1E034697"/>
    <w:rsid w:val="1E672FA8"/>
    <w:rsid w:val="1F781B86"/>
    <w:rsid w:val="1FA8400C"/>
    <w:rsid w:val="1FE9340D"/>
    <w:rsid w:val="1FEC41A3"/>
    <w:rsid w:val="21037A9D"/>
    <w:rsid w:val="22BF2416"/>
    <w:rsid w:val="24A15CB2"/>
    <w:rsid w:val="295274FD"/>
    <w:rsid w:val="29756465"/>
    <w:rsid w:val="2B713DC1"/>
    <w:rsid w:val="2C577C28"/>
    <w:rsid w:val="2D9D7187"/>
    <w:rsid w:val="2FB0078C"/>
    <w:rsid w:val="34BB30CA"/>
    <w:rsid w:val="355D18A7"/>
    <w:rsid w:val="396C2F12"/>
    <w:rsid w:val="3B5B648D"/>
    <w:rsid w:val="3E1312C3"/>
    <w:rsid w:val="3F1D7BCA"/>
    <w:rsid w:val="3F885F10"/>
    <w:rsid w:val="3F9F1F66"/>
    <w:rsid w:val="43D71FEB"/>
    <w:rsid w:val="44BF1DAF"/>
    <w:rsid w:val="476E217F"/>
    <w:rsid w:val="48B341C0"/>
    <w:rsid w:val="49966EC6"/>
    <w:rsid w:val="4C3B3A34"/>
    <w:rsid w:val="4D4375B7"/>
    <w:rsid w:val="4E2026D3"/>
    <w:rsid w:val="505A1651"/>
    <w:rsid w:val="53782EC7"/>
    <w:rsid w:val="5404660B"/>
    <w:rsid w:val="544F37DB"/>
    <w:rsid w:val="54631438"/>
    <w:rsid w:val="55675971"/>
    <w:rsid w:val="5651027B"/>
    <w:rsid w:val="58AE2A8F"/>
    <w:rsid w:val="59142C25"/>
    <w:rsid w:val="5B050D7B"/>
    <w:rsid w:val="5C6D25C0"/>
    <w:rsid w:val="5D926506"/>
    <w:rsid w:val="5E8048B9"/>
    <w:rsid w:val="5FBA5FCF"/>
    <w:rsid w:val="60B66CD5"/>
    <w:rsid w:val="60BA16E3"/>
    <w:rsid w:val="629054A7"/>
    <w:rsid w:val="63340444"/>
    <w:rsid w:val="6352606D"/>
    <w:rsid w:val="6663350C"/>
    <w:rsid w:val="666C6BEE"/>
    <w:rsid w:val="66D37FDC"/>
    <w:rsid w:val="69B1362C"/>
    <w:rsid w:val="69F47232"/>
    <w:rsid w:val="6A725C1A"/>
    <w:rsid w:val="72567508"/>
    <w:rsid w:val="73FF043E"/>
    <w:rsid w:val="74043DB1"/>
    <w:rsid w:val="766470F4"/>
    <w:rsid w:val="79006A46"/>
    <w:rsid w:val="7921239C"/>
    <w:rsid w:val="79617C3A"/>
    <w:rsid w:val="7BA76460"/>
    <w:rsid w:val="7BFAD3D1"/>
    <w:rsid w:val="7E391DCD"/>
    <w:rsid w:val="7E423C65"/>
    <w:rsid w:val="7EE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numPr>
        <w:ilvl w:val="0"/>
        <w:numId w:val="1"/>
      </w:numPr>
      <w:tabs>
        <w:tab w:val="left" w:pos="0"/>
      </w:tabs>
      <w:spacing w:before="1"/>
      <w:ind w:left="155"/>
      <w:jc w:val="both"/>
      <w:outlineLvl w:val="0"/>
    </w:pPr>
    <w:rPr>
      <w:rFonts w:ascii="宋体" w:hAnsi="宋体" w:eastAsia="方正仿宋_GBK" w:cs="宋体"/>
      <w:kern w:val="2"/>
      <w:sz w:val="32"/>
      <w:szCs w:val="32"/>
      <w:lang w:val="en-US" w:eastAsia="zh-CN" w:bidi="ar-SA"/>
    </w:rPr>
  </w:style>
  <w:style w:type="paragraph" w:styleId="5">
    <w:name w:val="heading 2"/>
    <w:next w:val="1"/>
    <w:qFormat/>
    <w:uiPriority w:val="9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kern w:val="2"/>
      <w:sz w:val="32"/>
      <w:lang w:val="en-US" w:eastAsia="zh-CN" w:bidi="ar-SA"/>
    </w:rPr>
  </w:style>
  <w:style w:type="paragraph" w:styleId="6">
    <w:name w:val="heading 3"/>
    <w:next w:val="1"/>
    <w:unhideWhenUsed/>
    <w:qFormat/>
    <w:uiPriority w:val="0"/>
    <w:pPr>
      <w:widowControl w:val="0"/>
      <w:numPr>
        <w:ilvl w:val="0"/>
        <w:numId w:val="2"/>
      </w:numPr>
      <w:suppressAutoHyphens w:val="0"/>
      <w:ind w:firstLine="0" w:firstLineChars="0"/>
      <w:jc w:val="both"/>
      <w:outlineLvl w:val="2"/>
    </w:pPr>
    <w:rPr>
      <w:rFonts w:ascii="方正楷体_GBK" w:hAnsi="Calibri" w:eastAsia="方正楷体_GBK" w:cs="Times New Roman"/>
      <w:kern w:val="2"/>
      <w:sz w:val="32"/>
      <w:szCs w:val="32"/>
      <w:lang w:val="en-US" w:eastAsia="zh-CN" w:bidi="ar-SA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7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仿宋_GB2312" w:hAnsi="Calibri" w:eastAsia="宋体" w:cs="Times New Roman"/>
      <w:spacing w:val="-4"/>
      <w:kern w:val="2"/>
      <w:sz w:val="21"/>
      <w:szCs w:val="22"/>
      <w:lang w:val="en-US" w:eastAsia="zh-CN" w:bidi="ar-SA"/>
    </w:rPr>
  </w:style>
  <w:style w:type="paragraph" w:styleId="8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"/>
    <w:basedOn w:val="1"/>
    <w:next w:val="10"/>
    <w:qFormat/>
    <w:uiPriority w:val="0"/>
    <w:pPr>
      <w:ind w:left="100" w:leftChars="100" w:right="100" w:rightChars="100"/>
    </w:pPr>
  </w:style>
  <w:style w:type="paragraph" w:styleId="10">
    <w:name w:val="toc 5"/>
    <w:next w:val="1"/>
    <w:qFormat/>
    <w:uiPriority w:val="9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11">
    <w:name w:val="Body Text Indent"/>
    <w:next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footer"/>
    <w:basedOn w:val="1"/>
    <w:next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3">
    <w:name w:val="UserStyle_1"/>
    <w:next w:val="1"/>
    <w:qFormat/>
    <w:uiPriority w:val="0"/>
    <w:pPr>
      <w:widowControl w:val="0"/>
      <w:ind w:left="168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Message Header"/>
    <w:next w:val="9"/>
    <w:semiHidden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6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7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0"/>
      <w:szCs w:val="32"/>
      <w:lang w:val="en-US" w:eastAsia="zh-CN" w:bidi="ar-SA"/>
    </w:rPr>
  </w:style>
  <w:style w:type="paragraph" w:styleId="18">
    <w:name w:val="Body Text First Indent"/>
    <w:basedOn w:val="9"/>
    <w:qFormat/>
    <w:uiPriority w:val="0"/>
    <w:pPr>
      <w:ind w:firstLine="420" w:firstLineChars="100"/>
    </w:pPr>
  </w:style>
  <w:style w:type="paragraph" w:styleId="19">
    <w:name w:val="Body Text First Indent 2"/>
    <w:qFormat/>
    <w:uiPriority w:val="0"/>
    <w:pPr>
      <w:widowControl w:val="0"/>
      <w:snapToGrid w:val="0"/>
      <w:spacing w:after="0" w:line="600" w:lineRule="atLeas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styleId="21">
    <w:name w:val="Table Grid"/>
    <w:basedOn w:val="2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b/>
    </w:rPr>
  </w:style>
  <w:style w:type="paragraph" w:customStyle="1" w:styleId="24">
    <w:name w:val="列表段落1"/>
    <w:qFormat/>
    <w:uiPriority w:val="34"/>
    <w:pPr>
      <w:widowControl w:val="0"/>
      <w:suppressAutoHyphens w:val="0"/>
      <w:ind w:firstLine="420" w:firstLineChars="200"/>
      <w:jc w:val="both"/>
    </w:pPr>
    <w:rPr>
      <w:rFonts w:ascii="方正仿宋_GBK" w:hAnsi="Calibri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25">
    <w:name w:val="p0"/>
    <w:qFormat/>
    <w:uiPriority w:val="0"/>
    <w:pPr>
      <w:widowControl/>
      <w:jc w:val="left"/>
    </w:pPr>
    <w:rPr>
      <w:rFonts w:ascii="Calibri" w:hAnsi="Calibri" w:eastAsia="方正仿宋_GBK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2133</Words>
  <Characters>2198</Characters>
  <Lines>0</Lines>
  <Paragraphs>0</Paragraphs>
  <TotalTime>3</TotalTime>
  <ScaleCrop>false</ScaleCrop>
  <LinksUpToDate>false</LinksUpToDate>
  <CharactersWithSpaces>2647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2021-12-28T16:03:00Z</dcterms:created>
  <dc:creator>Administrator</dc:creator>
  <cp:lastModifiedBy>fengdu</cp:lastModifiedBy>
  <cp:lastPrinted>2023-06-15T19:00:00Z</cp:lastPrinted>
  <dcterms:modified xsi:type="dcterms:W3CDTF">2023-12-19T16:19:38Z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EB845439099F43B189D0276832D28D0E</vt:lpwstr>
  </property>
</Properties>
</file>