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丰都县双龙镇人民政府非全日制公益性岗位</w:t>
      </w: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招聘公告</w:t>
      </w:r>
    </w:p>
    <w:p>
      <w:pPr>
        <w:keepNext w:val="0"/>
        <w:keepLines w:val="0"/>
        <w:widowControl/>
        <w:suppressLineNumbers w:val="0"/>
        <w:ind w:firstLine="720" w:firstLineChars="3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因工作需要，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丰都县双龙镇人民政府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面向社会公开招聘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非全日制公益性岗位人员，现将有关事项公告如下：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一、招聘人数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本次招聘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非全日制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公益性岗位人员1名。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方正仿宋_GBK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二、招聘范围及条件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（一）人员范围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脱贫人员和未消除风险的监测对象，双龙镇户籍优先。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（二）资格条件  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1.重庆籍户口；  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2.品行端正，无违法违纪等不良记录；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3.女性年龄55岁以内，男性60岁以内；  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4.身心健康、具备正常履职的身体健康状况； 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5.爱岗敬业，责任心强，服从安排。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6.未注册工商营业执照；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三、工作内容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公共环境卫生保洁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四、工作地点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双龙镇马灯坝村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五、工资待遇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960" w:firstLineChars="3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850元/月。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六、招聘程序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(一)报名时间：2024年8月21日——2024年8月23日，报名地点：双龙镇便民服务中心。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(二)审查资料：报名人员需携带以下资料原件及复印件：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instrText xml:space="preserve"> HYPERLINK "http://cq.bendibao.com/news/ztquanguoshenfenzheng/" \t "http://cq.bendibao.com/job/2023919/_blank" </w:instrTex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身份证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、户口本。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(三)拟录用人员名单将在双龙镇政府网站公示，公示为5个工作日，公示期间无异议办理录用手续。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六、纪律与监督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招聘工作坚持“公开、公平、公正、择优”的原则，严格纪律，增强透明度，接受社会和群众的监督。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960" w:firstLineChars="3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报名咨询电话：023-70694011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TdjZTA4ZGRkODA4N2VhMGMwOWRhYzI5NzEzNzcifQ=="/>
  </w:docVars>
  <w:rsids>
    <w:rsidRoot w:val="00000000"/>
    <w:rsid w:val="009A5857"/>
    <w:rsid w:val="024E06A7"/>
    <w:rsid w:val="027619AC"/>
    <w:rsid w:val="039B09F7"/>
    <w:rsid w:val="05634469"/>
    <w:rsid w:val="05940AC6"/>
    <w:rsid w:val="061E66A1"/>
    <w:rsid w:val="07E95234"/>
    <w:rsid w:val="09BC4A90"/>
    <w:rsid w:val="0A2D14EA"/>
    <w:rsid w:val="0B434BC7"/>
    <w:rsid w:val="0B8E420A"/>
    <w:rsid w:val="0C126BE9"/>
    <w:rsid w:val="0C403756"/>
    <w:rsid w:val="0C517711"/>
    <w:rsid w:val="0C893A2A"/>
    <w:rsid w:val="0D116EA1"/>
    <w:rsid w:val="0E15651D"/>
    <w:rsid w:val="0E66404E"/>
    <w:rsid w:val="0EAC1C08"/>
    <w:rsid w:val="0ED63521"/>
    <w:rsid w:val="103D6205"/>
    <w:rsid w:val="11380EA0"/>
    <w:rsid w:val="123B3C90"/>
    <w:rsid w:val="12FC7D91"/>
    <w:rsid w:val="1441006B"/>
    <w:rsid w:val="14481976"/>
    <w:rsid w:val="14E527F7"/>
    <w:rsid w:val="1598015F"/>
    <w:rsid w:val="15EA028F"/>
    <w:rsid w:val="161377E5"/>
    <w:rsid w:val="16D36F75"/>
    <w:rsid w:val="178756AA"/>
    <w:rsid w:val="18194E5B"/>
    <w:rsid w:val="1BC03F6C"/>
    <w:rsid w:val="1E636E30"/>
    <w:rsid w:val="1ED02718"/>
    <w:rsid w:val="1F4E188E"/>
    <w:rsid w:val="1FB363CA"/>
    <w:rsid w:val="20015EDA"/>
    <w:rsid w:val="221768AF"/>
    <w:rsid w:val="22A267A4"/>
    <w:rsid w:val="23F14035"/>
    <w:rsid w:val="263C4B36"/>
    <w:rsid w:val="270311B0"/>
    <w:rsid w:val="280B47C0"/>
    <w:rsid w:val="28A95D87"/>
    <w:rsid w:val="298E38FB"/>
    <w:rsid w:val="29D922B8"/>
    <w:rsid w:val="2A9D36CA"/>
    <w:rsid w:val="2C0F23A5"/>
    <w:rsid w:val="2CB74F17"/>
    <w:rsid w:val="2CC60A77"/>
    <w:rsid w:val="2E00469C"/>
    <w:rsid w:val="2E586286"/>
    <w:rsid w:val="2E7D7A9A"/>
    <w:rsid w:val="2F366006"/>
    <w:rsid w:val="2F6B3D97"/>
    <w:rsid w:val="30922964"/>
    <w:rsid w:val="31472051"/>
    <w:rsid w:val="31A57A34"/>
    <w:rsid w:val="31E57E30"/>
    <w:rsid w:val="362829E1"/>
    <w:rsid w:val="36D6068F"/>
    <w:rsid w:val="37272C99"/>
    <w:rsid w:val="3948040A"/>
    <w:rsid w:val="396C52DB"/>
    <w:rsid w:val="3AA75770"/>
    <w:rsid w:val="3B7C7A57"/>
    <w:rsid w:val="3BDE0180"/>
    <w:rsid w:val="3C401667"/>
    <w:rsid w:val="3C481E9A"/>
    <w:rsid w:val="3D3C2C25"/>
    <w:rsid w:val="3D956BAE"/>
    <w:rsid w:val="3F375C45"/>
    <w:rsid w:val="3FF34060"/>
    <w:rsid w:val="402E6E46"/>
    <w:rsid w:val="40D20119"/>
    <w:rsid w:val="414747EE"/>
    <w:rsid w:val="42C910A8"/>
    <w:rsid w:val="44B6565C"/>
    <w:rsid w:val="465A0995"/>
    <w:rsid w:val="46C91D00"/>
    <w:rsid w:val="47453CAD"/>
    <w:rsid w:val="48346B85"/>
    <w:rsid w:val="4887787D"/>
    <w:rsid w:val="48F50E49"/>
    <w:rsid w:val="4A2A5A1C"/>
    <w:rsid w:val="4A6C6281"/>
    <w:rsid w:val="4AE922E8"/>
    <w:rsid w:val="4BD22571"/>
    <w:rsid w:val="506127EB"/>
    <w:rsid w:val="50FA6B29"/>
    <w:rsid w:val="51B86C95"/>
    <w:rsid w:val="52081087"/>
    <w:rsid w:val="53752CF9"/>
    <w:rsid w:val="5461621D"/>
    <w:rsid w:val="54760DAE"/>
    <w:rsid w:val="54DC4C6B"/>
    <w:rsid w:val="56310FE7"/>
    <w:rsid w:val="56725887"/>
    <w:rsid w:val="56D03452"/>
    <w:rsid w:val="57945CD1"/>
    <w:rsid w:val="584B45E2"/>
    <w:rsid w:val="58960D56"/>
    <w:rsid w:val="5AE40D1D"/>
    <w:rsid w:val="5B1334BD"/>
    <w:rsid w:val="5B4B66A7"/>
    <w:rsid w:val="5CC9216B"/>
    <w:rsid w:val="5DFC1EDA"/>
    <w:rsid w:val="5ED370DF"/>
    <w:rsid w:val="5EDB5C1F"/>
    <w:rsid w:val="5F0059FA"/>
    <w:rsid w:val="60A1028A"/>
    <w:rsid w:val="60F90953"/>
    <w:rsid w:val="61A263F3"/>
    <w:rsid w:val="61C251E9"/>
    <w:rsid w:val="61D54F1C"/>
    <w:rsid w:val="62255EA3"/>
    <w:rsid w:val="63400ABB"/>
    <w:rsid w:val="634467FD"/>
    <w:rsid w:val="6381535B"/>
    <w:rsid w:val="64B27796"/>
    <w:rsid w:val="65091AAC"/>
    <w:rsid w:val="65646CE3"/>
    <w:rsid w:val="65752C9E"/>
    <w:rsid w:val="65D73958"/>
    <w:rsid w:val="65E46075"/>
    <w:rsid w:val="669E4476"/>
    <w:rsid w:val="66D85B66"/>
    <w:rsid w:val="679118E5"/>
    <w:rsid w:val="681A7B2C"/>
    <w:rsid w:val="6AFF300A"/>
    <w:rsid w:val="6CC25C16"/>
    <w:rsid w:val="6D185A90"/>
    <w:rsid w:val="6D6547D9"/>
    <w:rsid w:val="6D97577B"/>
    <w:rsid w:val="6E2052E5"/>
    <w:rsid w:val="6E7004A6"/>
    <w:rsid w:val="6F6D0E8A"/>
    <w:rsid w:val="6FCF7BB5"/>
    <w:rsid w:val="7084648B"/>
    <w:rsid w:val="712F289B"/>
    <w:rsid w:val="717C53B4"/>
    <w:rsid w:val="71A06D61"/>
    <w:rsid w:val="72D1452F"/>
    <w:rsid w:val="743B3304"/>
    <w:rsid w:val="75706FDE"/>
    <w:rsid w:val="75826D11"/>
    <w:rsid w:val="76D67314"/>
    <w:rsid w:val="774D7FBF"/>
    <w:rsid w:val="77671AD2"/>
    <w:rsid w:val="77E22919"/>
    <w:rsid w:val="7957074E"/>
    <w:rsid w:val="7A777060"/>
    <w:rsid w:val="7AD718AD"/>
    <w:rsid w:val="7B090231"/>
    <w:rsid w:val="7BC71922"/>
    <w:rsid w:val="7C136915"/>
    <w:rsid w:val="7CFB5D27"/>
    <w:rsid w:val="7D32101D"/>
    <w:rsid w:val="7D4C0330"/>
    <w:rsid w:val="7D910439"/>
    <w:rsid w:val="7E9660E4"/>
    <w:rsid w:val="7EF0118F"/>
    <w:rsid w:val="7F720564"/>
    <w:rsid w:val="7FD56647"/>
    <w:rsid w:val="7FF8479F"/>
    <w:rsid w:val="B67FC218"/>
    <w:rsid w:val="DDCE18B4"/>
    <w:rsid w:val="FE9E93C3"/>
    <w:rsid w:val="FFB6D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0" w:lineRule="atLeast"/>
    </w:pPr>
    <w:rPr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475</Characters>
  <Lines>0</Lines>
  <Paragraphs>0</Paragraphs>
  <TotalTime>44</TotalTime>
  <ScaleCrop>false</ScaleCrop>
  <LinksUpToDate>false</LinksUpToDate>
  <CharactersWithSpaces>480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2021-03-18T01:22:00Z</dcterms:created>
  <dc:creator>HF</dc:creator>
  <cp:lastModifiedBy>fengdu</cp:lastModifiedBy>
  <cp:lastPrinted>2023-06-03T01:11:00Z</cp:lastPrinted>
  <dcterms:modified xsi:type="dcterms:W3CDTF">2024-10-24T09:45:29Z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371082853_btnclosed</vt:lpwstr>
  </property>
  <property fmtid="{D5CDD505-2E9C-101B-9397-08002B2CF9AE}" pid="4" name="ICV">
    <vt:lpwstr>7E2C18871EE04CFF96D9F87626F69003_13</vt:lpwstr>
  </property>
</Properties>
</file>