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-US" w:eastAsia="zh-CN"/>
        </w:rPr>
        <w:t>三元镇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人民政府</w:t>
      </w:r>
    </w:p>
    <w:p w14:paraId="67921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  <w:bookmarkStart w:id="0" w:name="_GoBack"/>
      <w:bookmarkEnd w:id="0"/>
    </w:p>
    <w:p w14:paraId="6E4D6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镇人民政府便民服务中心</w:t>
      </w:r>
    </w:p>
    <w:p w14:paraId="3ACF10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604055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77EE7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792DFE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01111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1ABB6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11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  <w:gridCol w:w="3146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6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毕业院校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冉宇航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高校毕业生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安全协管</w:t>
            </w:r>
          </w:p>
        </w:tc>
        <w:tc>
          <w:tcPr>
            <w:tcW w:w="31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C2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重庆工商大学</w:t>
            </w:r>
          </w:p>
        </w:tc>
      </w:tr>
    </w:tbl>
    <w:p w14:paraId="5DDA25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59FB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</w:p>
    <w:p w14:paraId="796F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 w14:paraId="433A00BC"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E85517B"/>
    <w:rsid w:val="1BAA1D73"/>
    <w:rsid w:val="2DEB7BE2"/>
    <w:rsid w:val="2DF871F3"/>
    <w:rsid w:val="4EF44CFB"/>
    <w:rsid w:val="58E4268B"/>
    <w:rsid w:val="6D542961"/>
    <w:rsid w:val="725F5E8A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369</Characters>
  <Lines>3</Lines>
  <Paragraphs>1</Paragraphs>
  <TotalTime>137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黎晓军</cp:lastModifiedBy>
  <cp:lastPrinted>2024-06-25T06:37:00Z</cp:lastPrinted>
  <dcterms:modified xsi:type="dcterms:W3CDTF">2024-09-25T02:30:04Z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6BEED8ADDDAC4F41969065B2FB84917D_13</vt:lpwstr>
  </property>
</Properties>
</file>