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丰都县十直镇人民政府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楼子村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农村公益性岗位人员招聘简章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color w:val="auto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一、招聘原则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本次招聘坚持公开、平等、竞争、择优的原则，按照德才兼备的标准，采取自主报名与民主评议相结合的方式进行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岗位名称、岗位数量及待遇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eastAsia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岗位名称：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人社非全日制公益性岗位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岗位数量：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待遇：月工资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850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color w:va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三、工作地点及报名地点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工作地点：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楼子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村（具体位置以村上划定区域为准）。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报名地点：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楼子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村活动室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color w:va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四、招聘范围和对象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凡符合以下条件的建卡贫困人员均可报名应聘：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（一）遵守宪法和法律；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（二）具有良好的品行，服务意识强，服从村级管理；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（三）适应岗位要求的身体条件，有相应的劳动能力；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（四）未脱贫困人员，脱贫（享受政策）人员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（以此为序安排）；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（五）符合农村公益性岗位上岗其他条件；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（六）不重复享受原则。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color w:va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五、工作内容及要求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工作时间：每月必须达到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天、每天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个小时的劳务工作量。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工作内容及要求：农村公共区域人居环境管理、河库巡查保洁管护等岗位，职责参照人社农村公益性岗位、金鸡华裕产业购买服务岗位执行，做到人岗合一，履职到位，随时接受工作检查。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color w:va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六、公开招聘，统一报名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公开宣传，统一报名。通过公开的方式公布或通知，统一组织，公开报名，具体时间为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报名时对人员资格进行审查。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color w:va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七、民主评议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参加人员为村议事代表，村社干部，监督员会人员，村支两委成员，驻村工作队成员等，按评议得票多少优先录取。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color w:va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八、公示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对符合条件的拟招聘人员进行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天的公示。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color w:va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九、签订劳务协议，购买意外保险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32B59"/>
    <w:multiLevelType w:val="singleLevel"/>
    <w:tmpl w:val="88232B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zgyNjdjYjZkMmYyNWRlNzA2NjU3Y2NiOWQxZjMifQ=="/>
  </w:docVars>
  <w:rsids>
    <w:rsidRoot w:val="00000000"/>
    <w:rsid w:val="20E608D9"/>
    <w:rsid w:val="29D8733D"/>
    <w:rsid w:val="3C492CE2"/>
    <w:rsid w:val="4A5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648</Characters>
  <Lines>0</Lines>
  <Paragraphs>0</Paragraphs>
  <TotalTime>63</TotalTime>
  <ScaleCrop>false</ScaleCrop>
  <LinksUpToDate>false</LinksUpToDate>
  <CharactersWithSpaces>648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2024-09-18T01:45:00Z</dcterms:created>
  <dc:creator>Administrator</dc:creator>
  <cp:lastModifiedBy>易 ，君昊</cp:lastModifiedBy>
  <cp:lastPrinted>2024-09-18T02:06:00Z</cp:lastPrinted>
  <dcterms:modified xsi:type="dcterms:W3CDTF">2024-09-18T08:10:44Z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476992DDB0994103AEC4F76E75094335_12</vt:lpwstr>
  </property>
</Properties>
</file>