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3B8D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太平坝乡</w:t>
      </w:r>
      <w:r>
        <w:rPr>
          <w:rFonts w:hint="eastAsia" w:ascii="方正小标宋_GBK" w:hAnsi="方正小标宋_GBK" w:eastAsia="方正小标宋_GBK" w:cs="方正小标宋_GBK"/>
          <w:sz w:val="44"/>
          <w:szCs w:val="44"/>
        </w:rPr>
        <w:t>2022年度预算绩效自评工作报告</w:t>
      </w:r>
    </w:p>
    <w:p w14:paraId="2C79F357">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5A69E72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一、自评工作开展情况</w:t>
      </w:r>
    </w:p>
    <w:p w14:paraId="0409C7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前期准备</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sz w:val="32"/>
          <w:szCs w:val="32"/>
          <w:lang w:eastAsia="zh-CN"/>
        </w:rPr>
        <w:t>我乡</w:t>
      </w:r>
      <w:r>
        <w:rPr>
          <w:rFonts w:hint="default" w:ascii="Times New Roman" w:hAnsi="Times New Roman" w:eastAsia="方正仿宋_GBK" w:cs="Times New Roman"/>
          <w:sz w:val="32"/>
          <w:szCs w:val="32"/>
        </w:rPr>
        <w:t>严格按照《关于开展2022年预算绩效自评工作的通知》</w:t>
      </w:r>
      <w:r>
        <w:rPr>
          <w:rFonts w:hint="eastAsia" w:ascii="Times New Roman" w:hAnsi="Times New Roman" w:eastAsia="方正仿宋_GBK" w:cs="Times New Roman"/>
          <w:sz w:val="32"/>
          <w:szCs w:val="32"/>
          <w:lang w:eastAsia="zh-CN"/>
        </w:rPr>
        <w:t>（丰</w:t>
      </w:r>
      <w:r>
        <w:rPr>
          <w:rFonts w:hint="default" w:ascii="Times New Roman" w:hAnsi="Times New Roman" w:eastAsia="方正仿宋_GBK" w:cs="Times New Roman"/>
          <w:sz w:val="32"/>
          <w:szCs w:val="32"/>
        </w:rPr>
        <w:t>财政发〔2023〕24号</w:t>
      </w:r>
      <w:r>
        <w:rPr>
          <w:rFonts w:hint="eastAsia" w:ascii="Times New Roman" w:hAnsi="Times New Roman" w:eastAsia="方正仿宋_GBK" w:cs="Times New Roman"/>
          <w:sz w:val="32"/>
          <w:szCs w:val="32"/>
          <w:lang w:eastAsia="zh-CN"/>
        </w:rPr>
        <w:t>）文件</w:t>
      </w:r>
      <w:r>
        <w:rPr>
          <w:rFonts w:hint="default"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高度重视、周密安排预算绩效自评工作，</w:t>
      </w:r>
      <w:r>
        <w:rPr>
          <w:rFonts w:hint="default" w:ascii="Times New Roman" w:hAnsi="Times New Roman" w:eastAsia="方正仿宋_GBK" w:cs="Times New Roman"/>
          <w:sz w:val="32"/>
          <w:szCs w:val="32"/>
        </w:rPr>
        <w:t>制定实施方案，</w:t>
      </w:r>
      <w:r>
        <w:rPr>
          <w:rFonts w:hint="eastAsia" w:ascii="Times New Roman" w:hAnsi="Times New Roman" w:eastAsia="方正仿宋_GBK" w:cs="Times New Roman"/>
          <w:sz w:val="32"/>
          <w:szCs w:val="32"/>
          <w:lang w:eastAsia="zh-CN"/>
        </w:rPr>
        <w:t>明确</w:t>
      </w:r>
      <w:r>
        <w:rPr>
          <w:rFonts w:hint="default" w:ascii="Times New Roman" w:hAnsi="Times New Roman" w:eastAsia="方正仿宋_GBK" w:cs="Times New Roman"/>
          <w:sz w:val="32"/>
          <w:szCs w:val="32"/>
        </w:rPr>
        <w:t>专人负责</w:t>
      </w:r>
      <w:r>
        <w:rPr>
          <w:rFonts w:hint="default" w:ascii="Times New Roman" w:hAnsi="Times New Roman" w:eastAsia="方正仿宋_GBK" w:cs="Times New Roman"/>
          <w:sz w:val="32"/>
          <w:szCs w:val="32"/>
          <w:lang w:eastAsia="zh-CN"/>
        </w:rPr>
        <w:t>协</w:t>
      </w:r>
      <w:r>
        <w:rPr>
          <w:rFonts w:hint="default" w:ascii="Times New Roman" w:hAnsi="Times New Roman" w:eastAsia="方正仿宋_GBK" w:cs="Times New Roman"/>
          <w:sz w:val="32"/>
          <w:szCs w:val="32"/>
        </w:rPr>
        <w:t>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督促落实此项工作，明确评价的单位、项目、时间及责任人，规范工作内容，确保绩效评价工作有章可循，有序开展。</w:t>
      </w:r>
    </w:p>
    <w:p w14:paraId="7F1F7E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2.</w:t>
      </w:r>
      <w:r>
        <w:rPr>
          <w:rFonts w:hint="default" w:ascii="方正楷体_GBK" w:hAnsi="方正楷体_GBK" w:eastAsia="方正楷体_GBK" w:cs="方正楷体_GBK"/>
          <w:sz w:val="32"/>
          <w:szCs w:val="32"/>
          <w:lang w:val="en-US" w:eastAsia="zh-CN"/>
        </w:rPr>
        <w:t>组织实施</w:t>
      </w:r>
      <w:r>
        <w:rPr>
          <w:rFonts w:hint="eastAsia" w:ascii="方正楷体_GBK" w:hAnsi="方正楷体_GBK" w:eastAsia="方正楷体_GBK" w:cs="方正楷体_GBK"/>
          <w:sz w:val="32"/>
          <w:szCs w:val="32"/>
          <w:lang w:val="en-US" w:eastAsia="zh-CN"/>
        </w:rPr>
        <w:t>。</w:t>
      </w:r>
      <w:r>
        <w:rPr>
          <w:rFonts w:hint="eastAsia" w:ascii="Times New Roman" w:hAnsi="Times New Roman" w:eastAsia="方正仿宋_GBK" w:cs="Times New Roman"/>
          <w:sz w:val="32"/>
          <w:szCs w:val="32"/>
          <w:lang w:val="en-US" w:eastAsia="zh-CN"/>
        </w:rPr>
        <w:t>严格</w:t>
      </w:r>
      <w:r>
        <w:rPr>
          <w:rFonts w:hint="default" w:ascii="Times New Roman" w:hAnsi="Times New Roman" w:eastAsia="方正仿宋_GBK" w:cs="Times New Roman"/>
          <w:sz w:val="32"/>
          <w:szCs w:val="32"/>
        </w:rPr>
        <w:t>按照县财政局工作安排，遵循“客</w:t>
      </w:r>
      <w:r>
        <w:rPr>
          <w:rFonts w:hint="eastAsia" w:ascii="Times New Roman" w:hAnsi="Times New Roman" w:eastAsia="方正仿宋_GBK" w:cs="Times New Roman"/>
          <w:sz w:val="32"/>
          <w:szCs w:val="32"/>
          <w:lang w:val="en-US" w:eastAsia="zh-CN"/>
        </w:rPr>
        <w:t>观</w:t>
      </w:r>
      <w:r>
        <w:rPr>
          <w:rFonts w:hint="default" w:ascii="Times New Roman" w:hAnsi="Times New Roman" w:eastAsia="方正仿宋_GBK" w:cs="Times New Roman"/>
          <w:sz w:val="32"/>
          <w:szCs w:val="32"/>
        </w:rPr>
        <w:t>、公正、科学、规范”的原则开展项目绩效评价工作，根据各部门职责和项目特点，对2022年进行了绩效综合评价。绩效自评率达100%。</w:t>
      </w:r>
    </w:p>
    <w:p w14:paraId="7B0D6B4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3.</w:t>
      </w:r>
      <w:r>
        <w:rPr>
          <w:rFonts w:hint="default" w:ascii="方正楷体_GBK" w:hAnsi="方正楷体_GBK" w:eastAsia="方正楷体_GBK" w:cs="方正楷体_GBK"/>
          <w:sz w:val="32"/>
          <w:szCs w:val="32"/>
          <w:lang w:val="en-US" w:eastAsia="zh-CN"/>
        </w:rPr>
        <w:t>总体情况。</w:t>
      </w: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2022年自评项目</w:t>
      </w:r>
      <w:r>
        <w:rPr>
          <w:rFonts w:hint="eastAsia"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个,评价工作以涉及业务部门自评为主，由各项目负责人对绩效自评工作进行</w:t>
      </w:r>
      <w:r>
        <w:rPr>
          <w:rFonts w:hint="eastAsia" w:ascii="Times New Roman" w:hAnsi="Times New Roman" w:eastAsia="方正仿宋_GBK" w:cs="Times New Roman"/>
          <w:sz w:val="32"/>
          <w:szCs w:val="32"/>
          <w:lang w:eastAsia="zh-CN"/>
        </w:rPr>
        <w:t>复审，分管领导进行终审</w:t>
      </w:r>
      <w:r>
        <w:rPr>
          <w:rFonts w:hint="default" w:ascii="Times New Roman" w:hAnsi="Times New Roman" w:eastAsia="方正仿宋_GBK" w:cs="Times New Roman"/>
          <w:sz w:val="32"/>
          <w:szCs w:val="32"/>
        </w:rPr>
        <w:t>。</w:t>
      </w:r>
    </w:p>
    <w:p w14:paraId="016ADA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二、自评情况概述</w:t>
      </w:r>
    </w:p>
    <w:p w14:paraId="0E4BED7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2022年绩效评价涉及党政办、党群办、经发办、</w:t>
      </w:r>
      <w:r>
        <w:rPr>
          <w:rFonts w:hint="eastAsia" w:ascii="Times New Roman" w:hAnsi="Times New Roman" w:eastAsia="方正仿宋_GBK" w:cs="Times New Roman"/>
          <w:sz w:val="32"/>
          <w:szCs w:val="32"/>
          <w:lang w:eastAsia="zh-CN"/>
        </w:rPr>
        <w:t>平安办、</w:t>
      </w:r>
      <w:r>
        <w:rPr>
          <w:rFonts w:hint="default" w:ascii="Times New Roman" w:hAnsi="Times New Roman" w:eastAsia="方正仿宋_GBK" w:cs="Times New Roman"/>
          <w:sz w:val="32"/>
          <w:szCs w:val="32"/>
          <w:lang w:eastAsia="zh-CN"/>
        </w:rPr>
        <w:t>农服</w:t>
      </w:r>
      <w:r>
        <w:rPr>
          <w:rFonts w:hint="default" w:ascii="Times New Roman" w:hAnsi="Times New Roman" w:eastAsia="方正仿宋_GBK" w:cs="Times New Roman"/>
          <w:sz w:val="32"/>
          <w:szCs w:val="32"/>
        </w:rPr>
        <w:t>中心、文</w:t>
      </w:r>
      <w:r>
        <w:rPr>
          <w:rFonts w:hint="eastAsia" w:ascii="Times New Roman" w:hAnsi="Times New Roman" w:eastAsia="方正仿宋_GBK" w:cs="Times New Roman"/>
          <w:sz w:val="32"/>
          <w:szCs w:val="32"/>
          <w:lang w:val="en-US" w:eastAsia="zh-CN"/>
        </w:rPr>
        <w:t>服中心</w:t>
      </w:r>
      <w:r>
        <w:rPr>
          <w:rFonts w:hint="default"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个站办所，共计</w:t>
      </w:r>
      <w:r>
        <w:rPr>
          <w:rFonts w:hint="eastAsia"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个预算项目。其中，</w:t>
      </w:r>
      <w:r>
        <w:rPr>
          <w:rFonts w:hint="eastAsia" w:ascii="Times New Roman" w:hAnsi="Times New Roman" w:eastAsia="方正仿宋_GBK" w:cs="Times New Roman"/>
          <w:sz w:val="32"/>
          <w:szCs w:val="32"/>
          <w:lang w:eastAsia="zh-CN"/>
        </w:rPr>
        <w:t>农服</w:t>
      </w:r>
      <w:r>
        <w:rPr>
          <w:rFonts w:hint="default" w:ascii="Times New Roman" w:hAnsi="Times New Roman" w:eastAsia="方正仿宋_GBK" w:cs="Times New Roman"/>
          <w:sz w:val="32"/>
          <w:szCs w:val="32"/>
        </w:rPr>
        <w:t>中心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经发办项目囊括了大部分涉及我</w:t>
      </w:r>
      <w:r>
        <w:rPr>
          <w:rFonts w:hint="eastAsia"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经济社会发展的主要项目。</w:t>
      </w:r>
    </w:p>
    <w:p w14:paraId="4D07316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本着专款专用的原则，严格执行项目资全批准的使用计划和项目批复内容，不擅自调项、扩项、缩项，不拆借、招用、挤占。</w:t>
      </w:r>
    </w:p>
    <w:p w14:paraId="79A268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对财政预算项目绩效自评，进一步树立了资金使用与绩效考核相结合的意识，特别是把绩效评价结果作为今后年度预算编制和安排项目的重要依据，对改进预算管理、提高预算运行质量和资全使用效益提供了依据。</w:t>
      </w:r>
    </w:p>
    <w:p w14:paraId="257C64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三、自评工作成效</w:t>
      </w:r>
    </w:p>
    <w:p w14:paraId="0A8B8DF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-是绩效理念逐步树立。</w:t>
      </w:r>
      <w:r>
        <w:rPr>
          <w:rFonts w:hint="default" w:ascii="Times New Roman" w:hAnsi="Times New Roman" w:eastAsia="方正仿宋_GBK" w:cs="Times New Roman"/>
          <w:sz w:val="32"/>
          <w:szCs w:val="32"/>
        </w:rPr>
        <w:t>各站办所逐步树立了绩效理念，对预算绩效评价工作的态度逐渐由“被动接收”变成“主动实施”。通过设定绩效目标，清楚地了解实施项目所要取得社会效益和经济效益，其职能和目标得到进一步明确，站办所自我约東意识及责任意识明显提高。</w:t>
      </w:r>
    </w:p>
    <w:p w14:paraId="1EFB415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二是支出结构得到优化。</w:t>
      </w:r>
      <w:r>
        <w:rPr>
          <w:rFonts w:hint="default" w:ascii="Times New Roman" w:hAnsi="Times New Roman" w:eastAsia="方正仿宋_GBK" w:cs="Times New Roman"/>
          <w:sz w:val="32"/>
          <w:szCs w:val="32"/>
        </w:rPr>
        <w:t>一方面，促便预算的编制更科学、更规范，有利于优化支出结构，合理分配资金，使有限的财政</w:t>
      </w:r>
      <w:r>
        <w:rPr>
          <w:rFonts w:hint="eastAsia" w:ascii="Times New Roman" w:hAnsi="Times New Roman" w:eastAsia="方正仿宋_GBK" w:cs="Times New Roman"/>
          <w:sz w:val="32"/>
          <w:szCs w:val="32"/>
          <w:lang w:val="en-US" w:eastAsia="zh-CN"/>
        </w:rPr>
        <w:t>资金</w:t>
      </w:r>
      <w:bookmarkStart w:id="0" w:name="_GoBack"/>
      <w:bookmarkEnd w:id="0"/>
      <w:r>
        <w:rPr>
          <w:rFonts w:hint="default" w:ascii="Times New Roman" w:hAnsi="Times New Roman" w:eastAsia="方正仿宋_GBK" w:cs="Times New Roman"/>
          <w:sz w:val="32"/>
          <w:szCs w:val="32"/>
        </w:rPr>
        <w:t>发挥更大的效益。另一方面，通过开展绩效评价，为各项目涉及部门找到项目管理中存在的问题及原因，促使各站办所加强项目规划，健全项目资全的核算与管理，改进资全使用管理方式，逐步形成自我约束的良性机制。</w:t>
      </w:r>
    </w:p>
    <w:p w14:paraId="23D72D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四、下一步工作措施</w:t>
      </w:r>
    </w:p>
    <w:p w14:paraId="3002212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预算绩效管理理念还未深入人心，预算绩效管理工作有待改进。受到预算绩效管理理念淳弱和预算绩效管理人才快乏等因素的影响，</w:t>
      </w:r>
      <w:r>
        <w:rPr>
          <w:rFonts w:hint="eastAsia" w:ascii="Times New Roman" w:hAnsi="Times New Roman" w:eastAsia="方正仿宋_GBK" w:cs="Times New Roman"/>
          <w:sz w:val="32"/>
          <w:szCs w:val="32"/>
          <w:lang w:eastAsia="zh-CN"/>
        </w:rPr>
        <w:t>我乡</w:t>
      </w:r>
      <w:r>
        <w:rPr>
          <w:rFonts w:hint="default" w:ascii="Times New Roman" w:hAnsi="Times New Roman" w:eastAsia="方正仿宋_GBK" w:cs="Times New Roman"/>
          <w:sz w:val="32"/>
          <w:szCs w:val="32"/>
        </w:rPr>
        <w:t>预算绩效管理工作存在一些不规范的地方。今后</w:t>
      </w:r>
      <w:r>
        <w:rPr>
          <w:rFonts w:hint="eastAsia" w:ascii="Times New Roman" w:hAnsi="Times New Roman" w:eastAsia="方正仿宋_GBK" w:cs="Times New Roman"/>
          <w:sz w:val="32"/>
          <w:szCs w:val="32"/>
          <w:lang w:eastAsia="zh-CN"/>
        </w:rPr>
        <w:t>我乡</w:t>
      </w:r>
      <w:r>
        <w:rPr>
          <w:rFonts w:hint="default" w:ascii="Times New Roman" w:hAnsi="Times New Roman" w:eastAsia="方正仿宋_GBK" w:cs="Times New Roman"/>
          <w:sz w:val="32"/>
          <w:szCs w:val="32"/>
        </w:rPr>
        <w:t>将继续克展预算绩效管理工作机构不健全等团难，不断学习借鉴其他先进做法，不断健全绩效评价工作机制，逐步建立起财政办统一组织指导、项目部门具体实施、社会各界广泛参与的领导工作机制和监督制约机制。进</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步充善年初制定工作计划的模式，让绩效目标编制与工作计划相结合，并严格按照示算编制的相关制度和要求进行预算编制， 尽量压缩交动性的、 有控制空间的费用项目，进一步提高绩效目标编制的科学性、严谨性和可控性。</w:t>
      </w:r>
    </w:p>
    <w:p w14:paraId="35205AF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eastAsia="zh-CN"/>
        </w:rPr>
      </w:pPr>
    </w:p>
    <w:p w14:paraId="33909F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sz w:val="32"/>
          <w:szCs w:val="32"/>
          <w:lang w:eastAsia="zh-CN"/>
        </w:rPr>
      </w:pPr>
    </w:p>
    <w:p w14:paraId="5DAFF021">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丰都县太平坝乡</w:t>
      </w:r>
      <w:r>
        <w:rPr>
          <w:rFonts w:hint="default" w:ascii="Times New Roman" w:hAnsi="Times New Roman" w:eastAsia="方正仿宋_GBK" w:cs="Times New Roman"/>
          <w:sz w:val="32"/>
          <w:szCs w:val="32"/>
        </w:rPr>
        <w:t>人民政府</w:t>
      </w:r>
    </w:p>
    <w:p w14:paraId="2C9C7560">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14:paraId="0357D0EC">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DUzMWUyMmFjZWVhMGRiNmNmZDljYzdiNTcwMzgifQ=="/>
  </w:docVars>
  <w:rsids>
    <w:rsidRoot w:val="00000000"/>
    <w:rsid w:val="10AC2F17"/>
    <w:rsid w:val="1F3C0253"/>
    <w:rsid w:val="29DA1320"/>
    <w:rsid w:val="2B5708E8"/>
    <w:rsid w:val="33622E13"/>
    <w:rsid w:val="4A250BD2"/>
    <w:rsid w:val="566E1B49"/>
    <w:rsid w:val="7152339C"/>
    <w:rsid w:val="78EA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1133</Words>
  <Characters>1164</Characters>
  <Lines>0</Lines>
  <Paragraphs>0</Paragraphs>
  <TotalTime>70</TotalTime>
  <ScaleCrop>false</ScaleCrop>
  <LinksUpToDate>false</LinksUpToDate>
  <CharactersWithSpaces>1166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2023-04-28T02:52:00Z</dcterms:created>
  <dc:creator>Administrator</dc:creator>
  <cp:lastModifiedBy>WPS_1591056964</cp:lastModifiedBy>
  <dcterms:modified xsi:type="dcterms:W3CDTF">2024-08-21T08:05:09Z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0A80BBF5B1704E92BF80EBF65DE75541_13</vt:lpwstr>
  </property>
</Properties>
</file>