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仙女湖府发</w:t>
      </w:r>
      <w:r>
        <w:rPr>
          <w:rFonts w:hint="default" w:ascii="Times New Roman" w:hAnsi="Times New Roman" w:eastAsia="方正仿宋_GBK" w:cs="Times New Roman"/>
          <w:szCs w:val="32"/>
        </w:rPr>
        <w:t>〔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仙女湖镇人民政府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仙女湖镇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山洪灾害应急预案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各村（居）、镇级各部门：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为了避免和有效防治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灾害，根据丰都县人民政府有关文件精神，结合本镇多年来汛期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灾害的调查分析和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有关部门对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年雨情、汛情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情况的综合预测分析，特制定我镇《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年山洪灾害应急预案》。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丰都县仙女湖镇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仙女湖镇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山洪灾害应急预案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我镇位于长江以南，距县城41公里，属七跃山山脉，背斜南北走向，由一系列平行褶皱山系构成。有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“冬严寒、春迟暖、夏季多伏旱、秋季多绵雨”的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特点。全年多有大雨、暴雨等集中降雨过程，故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有诱发山洪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发生的可能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，具有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突发、不确定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、危害大等特点。据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年初不完全统计，全乡境内有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监测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处，威胁住房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人，潜在经济损失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万元，灾害隐患较为突出。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二、20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22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山洪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灾害概况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年，我镇遭受多次异常大雨袭击及连续降雨过程，发生时间多在4－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月，主要分布在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黄沙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厢坝村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、竹子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等地，在镇党委、政府及各部门的高度重视下，采取了积极有效的防灾、减灾措施，没有发生过人员伤亡事故。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灾害以滑坡为主，崩塌、泥石流等，诱发因素除自然因素外，不合理采矿、取石及其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工程活动诱发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滑坡呈逐年增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2023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年汛期气候趋势预测及降水诱发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山洪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灾害规律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据气象水文综合预测，预计我县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2023</w:t>
      </w:r>
      <w:r>
        <w:rPr>
          <w:rFonts w:ascii="Times New Roman" w:hAnsi="Times New Roman" w:eastAsia="方正仿宋_GBK"/>
          <w:sz w:val="32"/>
          <w:szCs w:val="32"/>
        </w:rPr>
        <w:t>年各地气温总体较常年和202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年略偏高，大雨期较常年偏早，降水量较常年和202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年偏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多</w:t>
      </w:r>
      <w:r>
        <w:rPr>
          <w:rFonts w:ascii="Times New Roman" w:hAnsi="Times New Roman" w:eastAsia="方正仿宋_GBK"/>
          <w:sz w:val="32"/>
          <w:szCs w:val="32"/>
        </w:rPr>
        <w:t>，汛期（以下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均</w:t>
      </w:r>
      <w:r>
        <w:rPr>
          <w:rFonts w:ascii="Times New Roman" w:hAnsi="Times New Roman" w:eastAsia="方正仿宋_GBK"/>
          <w:sz w:val="32"/>
          <w:szCs w:val="32"/>
        </w:rPr>
        <w:t>指5月-9月）暴雨洪涝重于常年，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</w:t>
      </w:r>
      <w:r>
        <w:rPr>
          <w:rFonts w:ascii="Times New Roman" w:hAnsi="Times New Roman" w:eastAsia="方正仿宋_GBK"/>
          <w:sz w:val="32"/>
          <w:szCs w:val="32"/>
        </w:rPr>
        <w:t>于202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，干旱程度较常年偏轻，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好于</w:t>
      </w:r>
      <w:r>
        <w:rPr>
          <w:rFonts w:ascii="Times New Roman" w:hAnsi="Times New Roman" w:eastAsia="方正仿宋_GBK"/>
          <w:sz w:val="32"/>
          <w:szCs w:val="32"/>
        </w:rPr>
        <w:t>去年，春季及初秋有低温阴雨天气。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气候趋势总体预判。</w:t>
      </w:r>
      <w:r>
        <w:rPr>
          <w:rFonts w:ascii="Times New Roman" w:hAnsi="Times New Roman" w:eastAsia="方正仿宋_GBK"/>
          <w:sz w:val="32"/>
          <w:szCs w:val="32"/>
        </w:rPr>
        <w:t>汛期旱涝交替、涝重于旱，暴雨洪涝重于常年，轻于去年。汛期有6—9次区域性暴雨天气过程。主要多雨时段在5月下旬、6月中下旬、7月上旬、8月下旬和9月上旬，长江沿线及南部山区为暴雨洪涝易发区。大雨开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日</w:t>
      </w:r>
      <w:r>
        <w:rPr>
          <w:rFonts w:ascii="Times New Roman" w:hAnsi="Times New Roman" w:eastAsia="方正仿宋_GBK"/>
          <w:sz w:val="32"/>
          <w:szCs w:val="32"/>
        </w:rPr>
        <w:t>期偏早。大雨将从3月下旬开始，较常年偏早。气象干旱较常年偏轻，接近去年，春季干旱不明显，从7月下旬开始，大部地区有20～30天轻度气象干旱，干旱程度接近常年（18~29天）和去年（20~28天）。高温接近常年和去年，夏季（6—8月）最高气温超过35℃的高温天数为15～20天。盛夏（7～8月）期间我县极端最高气温大部地区为39～40℃，平坝、河谷地带可达42℃左右。春季及初秋有低温阴雨天气。</w:t>
      </w:r>
      <w:bookmarkStart w:id="0" w:name="_Hlk33709254"/>
      <w:r>
        <w:rPr>
          <w:rFonts w:ascii="Times New Roman" w:hAnsi="Times New Roman" w:eastAsia="方正仿宋_GBK"/>
          <w:sz w:val="32"/>
          <w:szCs w:val="32"/>
        </w:rPr>
        <w:t>预计</w:t>
      </w:r>
      <w:bookmarkEnd w:id="0"/>
      <w:r>
        <w:rPr>
          <w:rFonts w:ascii="Times New Roman" w:hAnsi="Times New Roman" w:eastAsia="方正仿宋_GBK"/>
          <w:sz w:val="32"/>
          <w:szCs w:val="32"/>
        </w:rPr>
        <w:t>3月下旬到4月上旬前期、4月下旬、5月下旬和9月下旬，我县有低温阴雨天气。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四、20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山洪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灾害预测及防治重点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灾害易发区主要在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黄沙村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3组、黄沙村4组、卢家山村1组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等地。这些区域地层主要为三叠系、二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系砂岩、石灰岩组合。在汛期前各村（居）、部门应加强险情检查，对易滑坡区进行群、专结合的重点监测。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五、汛期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山洪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灾害巡回检查制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（一）检查组织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汛期镇政府统一组织由国土资源管理所、社会事务办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、派出所、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应急办、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农业服务中心、党政办等部门组成汛期检查组，对各村（居）灾害点的防灾情况进行检查，各村（居）、乡级各部门应密切配合。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分定期与不定期两类，定期原则为每月一次（5－9月的每月下旬），不定期为每场暴雨之后。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主要是三个场镇、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“马良－竹子－厢坝”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公路沿线，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威胁点黄沙村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3组、黄沙村4组、卢家山村1组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各危险区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凡危险点经检查后，检查人员要提出切实可行的防范措施，建立健全监测预警系统，完善防灾措施，落实防灾责任单位及责任人。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山洪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灾害防灾责任制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灾害防治工作坚持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“属地管理，分级负责”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的原则，坚持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“谁诱发、谁治理，谁受益、谁参与治理”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的原则。镇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灾害防治工作领导小组主要负责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灾害防治工作的组织协调指导监管。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（1）负责全乡范围内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灾害的行业管理，协助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政府编制全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灾害防治规划和年度防灾预案。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（2）负责较大以上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灾害的应急调查、处理，提出防治方案，报乡政府批准实施，并报上级主管部门。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（3）协助镇政府发放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“防灾工作明白卡”及“避险明白卡”。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（4）指出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灾害可能影响的范围，并圈定警戒区域。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灾害检查、处理情况及存在的问题。重大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灾害发生后，应按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社会事务办职责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（1）组织调查核实灾区房屋损失、灾民生活困难情况。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（2）解决灾民生活及灾民转移安置。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（3）提出救济粮、款分配方案，报乡政府批准实施。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（4）向县民政局报告灾情。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财政所职责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负责及时筹集调度救灾资金，确保救灾资金及时足额到位，参与救灾资金分配、监督救灾资金的使用。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卫生院职责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（1）负责组织卫生防疫和急救医疗队伍抢救伤员，帮助、指导灾区开展救灾防疫工作。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（2）及时向灾区提供所需医生、药品、医疗器械。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（1）负责灾区治安防范，加强灾区治安管理和安全保卫工作，打击各种违法犯罪活动。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（2）负责重要目标和部位的安全。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（3）维护灾区交通秩序，保证抢险救灾工作顺利进行。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各村（居）委会职责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（1）负责本行政区域内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灾害防灾救灾工作，建立灾害点群测群防网络，负责落实应急和抢险防灾减灾措施。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灾害发生后，所在村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（居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必须在一小时内报乡政府及有关部门。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（3）负责本村（居）区域内的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灾害调查，监测和防治工作，落实监测人员及防灾责任人，在汛期实行日报制度，每日定期向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农服中心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和党政办报告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灾害检查、处理情况及存在的问题。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（4）负责本村（居）区域内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灾害的应急抢险，编制灾害点的应急抢险预案（包括设立警戒范围、设警戒标志、预警信号及撤离路线等），组建应急抢险队伍，做好灾民转移等防灾救灾工作准备。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镇级各部门和各村（居）委会，依照各自职责协同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灾害防灾救灾工作。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七、实行汛期值班制度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镇政府成立汛期领导小组，由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镇长王东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同志任组长，分管领导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周瀛乐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同志任副组长，党政办、派出所、财政所、社会事务办、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应急办、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农业服务中心等乡级部门负责人为成员。各村（居）应建立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24小时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值班制度，村（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职干部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、社长必须轮流值班，一旦遇到灾害险情发生，必须按照灾情报告制度及时报告，并作应急抢险处理。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00"/>
        <w:jc w:val="right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00" w:firstLine="4480" w:firstLineChars="1400"/>
        <w:jc w:val="both"/>
        <w:textAlignment w:val="auto"/>
        <w:rPr>
          <w:rFonts w:eastAsia="方正仿宋_GBK"/>
          <w:sz w:val="32"/>
        </w:rPr>
      </w:pPr>
      <w:r>
        <w:rPr>
          <w:rFonts w:eastAsia="方正仿宋_GBK"/>
          <w:color w:val="000000"/>
          <w:sz w:val="32"/>
          <w:szCs w:val="32"/>
        </w:rPr>
        <w:t>丰都县</w:t>
      </w:r>
      <w:r>
        <w:rPr>
          <w:rFonts w:hint="eastAsia" w:eastAsia="方正仿宋_GBK"/>
          <w:color w:val="000000"/>
          <w:sz w:val="32"/>
          <w:szCs w:val="32"/>
        </w:rPr>
        <w:t>仙女湖</w:t>
      </w:r>
      <w:r>
        <w:rPr>
          <w:rFonts w:eastAsia="方正仿宋_GBK"/>
          <w:color w:val="000000"/>
          <w:sz w:val="32"/>
          <w:szCs w:val="32"/>
        </w:rPr>
        <w:t>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7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531" w:bottom="1985" w:left="1531" w:header="851" w:footer="1191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- 5 -</w:t>
    </w:r>
    <w: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8ED24"/>
    <w:multiLevelType w:val="singleLevel"/>
    <w:tmpl w:val="E538ED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C44857E"/>
    <w:multiLevelType w:val="singleLevel"/>
    <w:tmpl w:val="7C44857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TIxZWYyNjJjYzk3YzQzZTQ4OGQ2OTU3NmNkNjUifQ=="/>
  </w:docVars>
  <w:rsids>
    <w:rsidRoot w:val="2E3A1E43"/>
    <w:rsid w:val="02E64F31"/>
    <w:rsid w:val="03686BEF"/>
    <w:rsid w:val="057359D8"/>
    <w:rsid w:val="0B9C6731"/>
    <w:rsid w:val="0C0036BE"/>
    <w:rsid w:val="0F6675DE"/>
    <w:rsid w:val="11DC62A2"/>
    <w:rsid w:val="1372349C"/>
    <w:rsid w:val="14020B15"/>
    <w:rsid w:val="1D1D0F4A"/>
    <w:rsid w:val="20783ECE"/>
    <w:rsid w:val="245A7384"/>
    <w:rsid w:val="2E3A1E43"/>
    <w:rsid w:val="2F084651"/>
    <w:rsid w:val="2F411FCF"/>
    <w:rsid w:val="34752C63"/>
    <w:rsid w:val="35E836C2"/>
    <w:rsid w:val="3A38779B"/>
    <w:rsid w:val="41411E2A"/>
    <w:rsid w:val="44A53C7F"/>
    <w:rsid w:val="45137D10"/>
    <w:rsid w:val="4A374DDB"/>
    <w:rsid w:val="4ACE1283"/>
    <w:rsid w:val="4FA14BCC"/>
    <w:rsid w:val="54EB4EAE"/>
    <w:rsid w:val="5509678F"/>
    <w:rsid w:val="55303190"/>
    <w:rsid w:val="55FC5DDD"/>
    <w:rsid w:val="5B51477A"/>
    <w:rsid w:val="5C366A16"/>
    <w:rsid w:val="5DB65B65"/>
    <w:rsid w:val="5E082F75"/>
    <w:rsid w:val="5F4753D7"/>
    <w:rsid w:val="62A646C1"/>
    <w:rsid w:val="663D3E23"/>
    <w:rsid w:val="6703530E"/>
    <w:rsid w:val="697E50A3"/>
    <w:rsid w:val="6CE16111"/>
    <w:rsid w:val="6DDF06CC"/>
    <w:rsid w:val="6FDD3E5A"/>
    <w:rsid w:val="70882228"/>
    <w:rsid w:val="72D81D64"/>
    <w:rsid w:val="752305E3"/>
    <w:rsid w:val="78AA2B96"/>
    <w:rsid w:val="79BE2F2B"/>
    <w:rsid w:val="7A2D445E"/>
    <w:rsid w:val="7F387BC8"/>
    <w:rsid w:val="7F3E61F5"/>
    <w:rsid w:val="7F5F61E0"/>
    <w:rsid w:val="7FE53163"/>
    <w:rsid w:val="98D5A642"/>
    <w:rsid w:val="B4DF1567"/>
    <w:rsid w:val="F301E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3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宋体" w:cs="Times New Roman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方正仿宋_GBK" w:hAnsi="宋体" w:eastAsia="方正仿宋_GBK" w:cs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2508</Words>
  <Characters>2595</Characters>
  <Lines>0</Lines>
  <Paragraphs>0</Paragraphs>
  <TotalTime>34</TotalTime>
  <ScaleCrop>false</ScaleCrop>
  <LinksUpToDate>false</LinksUpToDate>
  <CharactersWithSpaces>2697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2020-01-08T10:06:00Z</dcterms:created>
  <dc:creator>Administrator</dc:creator>
  <cp:lastModifiedBy>fengdu</cp:lastModifiedBy>
  <cp:lastPrinted>2023-03-20T10:05:00Z</cp:lastPrinted>
  <dcterms:modified xsi:type="dcterms:W3CDTF">2023-12-16T18:51:44Z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9467088A56BA45A39AEF127404BD5E2B</vt:lpwstr>
  </property>
</Properties>
</file>