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1388"/>
        <w:gridCol w:w="1111"/>
        <w:gridCol w:w="1802"/>
        <w:gridCol w:w="1016"/>
        <w:gridCol w:w="1097"/>
        <w:gridCol w:w="1257"/>
        <w:gridCol w:w="1013"/>
        <w:gridCol w:w="856"/>
        <w:gridCol w:w="1177"/>
        <w:gridCol w:w="1017"/>
      </w:tblGrid>
      <w:tr w14:paraId="7E939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07C4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314EA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CDD01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52CB5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9A37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F47E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市人大代表政协委员视察经费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7B70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8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525C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50023022T000000143141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6F93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23BF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44C4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4D6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3BA6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7847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7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E81A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4965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8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C608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F65D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8153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482B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D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70606018</w:t>
            </w:r>
          </w:p>
        </w:tc>
      </w:tr>
      <w:tr w14:paraId="0584C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1D01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1BBCC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CD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669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8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37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7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6B6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919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E67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7D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278BA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7CD3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0C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CEE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73E8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0D9A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1524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39E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DC1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09B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1B9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A42B8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EC88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B0A7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6AC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2450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C871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B21E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DDC8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70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325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FBE6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F19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22A31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4C549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818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410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C1D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76D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1B1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C1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2E3C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51A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BDB0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118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46260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FB88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5439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67533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92C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6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685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9DA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1A338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2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779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保障市人大代表、政协委员开展视察调研活动。</w:t>
            </w:r>
          </w:p>
        </w:tc>
        <w:tc>
          <w:tcPr>
            <w:tcW w:w="16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8A48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6D58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保障市人大代表、政协委员开展视察调研活动。</w:t>
            </w:r>
          </w:p>
        </w:tc>
      </w:tr>
      <w:tr w14:paraId="18589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BBFA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37A68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5EA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DCE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684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804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5BB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E1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9C5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3BB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5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8EC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FFE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04596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2662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人民代表大会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、政协会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F612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C6E1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98B6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9BCD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1735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614A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95C3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84B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9DBC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82F1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763F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8876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审议各项报告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4C09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72B0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DFE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F4FC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4F5D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5211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92AB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5671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7BA6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D549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EC73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552A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完成各项审议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7E8F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A56A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9BB3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DCA9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6343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8286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2AD6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18C5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D2BD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E887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90B5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EE91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项目概算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267B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万元/人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F536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8BB5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1EE2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C8C9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F5FF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1C2D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C7A6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471E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8108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1393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65C4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为经济发展建言献策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D098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30FD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2C20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为经济发展建言献策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440B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778B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10D7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9F27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913D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714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FA20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BD2B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9E96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代表委员满意度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EA32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8992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A6A4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205F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B875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7AFD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4288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5E93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1EE0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8DCC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445D2C02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1146"/>
        <w:gridCol w:w="1144"/>
        <w:gridCol w:w="1761"/>
        <w:gridCol w:w="995"/>
        <w:gridCol w:w="1074"/>
        <w:gridCol w:w="1230"/>
        <w:gridCol w:w="992"/>
        <w:gridCol w:w="840"/>
        <w:gridCol w:w="1151"/>
        <w:gridCol w:w="995"/>
      </w:tblGrid>
      <w:tr w14:paraId="24D13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4AFA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6522B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826F4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4D343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256E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0FA9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重大工作会议费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375F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5B53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50023022T000000146141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C1AD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317D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7190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A3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36B5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8D10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21B7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969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FC0E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F6BE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1D28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向海城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8B08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46E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70606018</w:t>
            </w:r>
          </w:p>
        </w:tc>
      </w:tr>
      <w:tr w14:paraId="37C92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AFD1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15783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1D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F23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61F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7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DD8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39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FAA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E5A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03960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6D6D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827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DF56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086A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600B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8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745B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E9A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A5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5D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9A948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0420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F357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06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BF28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59C9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C75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53D6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CAC4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126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C4EA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5F6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A7A5C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0ABCB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3CCE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2EF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19E9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4FE1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4D75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CD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0469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36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574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F22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E48E3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B7CA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0376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35510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023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5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042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0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70C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0639F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4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C1F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保障全年县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政府常务会议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、县政府全体会、县长办公会及重大工作会、专题会的筹备、资料整理。</w:t>
            </w:r>
          </w:p>
        </w:tc>
        <w:tc>
          <w:tcPr>
            <w:tcW w:w="15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22E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EB7C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保障全年县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政府常务会议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、县政府全体会、县长办公会及重大工作会、专题会的筹备、资料整理。</w:t>
            </w:r>
          </w:p>
        </w:tc>
      </w:tr>
      <w:tr w14:paraId="0A1AF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AB3E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16C40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479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B6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99E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5F1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C88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EBB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F5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EF0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0D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D40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F78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1DF2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A691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县长办公会、工作会、专题会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9F68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44F2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5489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2F77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0BEC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6.88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362C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F628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95B0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79E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01BF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A5FE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8EF8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政府常务会议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、县政府全体会次数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E418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A5E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B4E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0DC9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BD40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9460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2982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2364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8F75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1335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822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1682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县政府党组会次数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FC57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A3C5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CBB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6EB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F0D4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C8A0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FCF8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4A55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C9F1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68C3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6B6C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0AC5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决策事项落实时效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4D73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AC32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101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1D2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70CB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D06C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1B49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E155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2634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2BEE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4743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094C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科学决策促经济发展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CEDA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6CFC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AAA8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科学决策促经济发展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5B7E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E560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9CCC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715A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D05E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6FE3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0E61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7A8E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E799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科学决策促社会发展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0BB3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1711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D799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科学决策促社会发展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6AE3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41A3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C5E2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0B21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2396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A4DE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2D9B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BCD0192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1159"/>
        <w:gridCol w:w="1156"/>
        <w:gridCol w:w="2253"/>
        <w:gridCol w:w="1006"/>
        <w:gridCol w:w="1085"/>
        <w:gridCol w:w="1243"/>
        <w:gridCol w:w="1002"/>
        <w:gridCol w:w="848"/>
        <w:gridCol w:w="1164"/>
        <w:gridCol w:w="1006"/>
      </w:tblGrid>
      <w:tr w14:paraId="5BF66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D88A7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3CD7A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2708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21E20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FBA2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F708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考察调研经费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7276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5156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50023022T000000146164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4F2C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518E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FF80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A4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B110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3923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EABF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2A1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1704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ACF9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1659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钟泽亚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3388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3B0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70606018</w:t>
            </w:r>
          </w:p>
        </w:tc>
      </w:tr>
      <w:tr w14:paraId="36E12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CF2C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4E1E5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44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6C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ED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7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65A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CBB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5668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1A2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2F86B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A939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C4B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7A0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24C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98FA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BFB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0788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BD97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C58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14A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2EF05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4EF2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65AC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6D2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5E2B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1A65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A145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20DD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B5D6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FFAD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257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9B1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F6B40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4E136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4B4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10E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5AF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7D9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3EF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749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22A5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56A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6C5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6DD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79219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0191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5CFD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30B81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FF1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5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C5D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0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5B0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05E4C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4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0DA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考察学习借鉴先进经验方法、通过调研，谋划全县发展。</w:t>
            </w:r>
          </w:p>
        </w:tc>
        <w:tc>
          <w:tcPr>
            <w:tcW w:w="15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DCB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8C66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通过调研，考察学习借鉴先进经验方法，谋划全县发展。</w:t>
            </w:r>
          </w:p>
        </w:tc>
      </w:tr>
      <w:tr w14:paraId="7904C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B7A4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411FC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C7C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068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CE6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B4F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141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F19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05E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0A4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10E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375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DA3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0E989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30EA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调研报告、信息篇数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25E6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篇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3916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593E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58FF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B835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3.67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3EBB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5A60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5B1E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5898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1FF5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5C1B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CA3C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调研人次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BBC3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9BFE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D5C0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2AD4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BB73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3163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0A98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5614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671A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40A6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C84D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0854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考察人次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4F4C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4A8C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7BDC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0BC4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5BE1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5122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F1A6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B30B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BD01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EA83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93DB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94AC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及时性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2595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7C0F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0A0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及时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8AD2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949E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88D3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AAEE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2F66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8936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8AB3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D604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2B1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通过调研、考察，促进发展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7BF1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AAAF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E3BD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通过调研、考察，促进发展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0A23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D281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B97F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C186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959E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528E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35C7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B00F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4134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促进社会发展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B538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73AB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7174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促进社会发展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167F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75EE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CBE5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BAA2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ED33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BC3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47E6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81F74AE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1132"/>
        <w:gridCol w:w="1132"/>
        <w:gridCol w:w="1292"/>
        <w:gridCol w:w="984"/>
        <w:gridCol w:w="1062"/>
        <w:gridCol w:w="1215"/>
        <w:gridCol w:w="1134"/>
        <w:gridCol w:w="831"/>
        <w:gridCol w:w="1138"/>
        <w:gridCol w:w="985"/>
      </w:tblGrid>
      <w:tr w14:paraId="24E33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87E6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16DB2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1607B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78175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AB70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C26A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政府办政务服务管理经费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A0E9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D8B3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50023022T000000146191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E1A2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7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42BE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5BBD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D2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4951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C3A4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CDC2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B8A9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BC73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59B6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7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C5D7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周敏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8F4D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460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70606018</w:t>
            </w:r>
          </w:p>
        </w:tc>
      </w:tr>
      <w:tr w14:paraId="6BB09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09417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1E879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DD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A9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A39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411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A63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F926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78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27F69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6ADF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5A1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6C8B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FE1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1,060,000.00 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C6D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5DC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1,032,993.13 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8AA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EBF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1,032,993.13 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27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49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92B10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657F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0E6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1D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336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2E7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1,060,000.00 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A51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31BA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1,032,993.13 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72C7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EFF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1,032,993.13 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451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742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993C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63565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B5CB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2F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74BE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35B7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1,060,000.00 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5FAC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75D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1,032,993.13 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D908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5CE5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1,032,993.13 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F74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4D6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F2177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27BA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F584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32846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A11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5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6D7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06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129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127E4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32F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弥补公用经费不足，用于政务服务、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“放管服”改革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、政务值班、电子政务、督查督办、外事工作等。</w:t>
            </w:r>
          </w:p>
        </w:tc>
        <w:tc>
          <w:tcPr>
            <w:tcW w:w="15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1F7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6BE4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用于政务服务、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“放管服”改革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、政务值班、电子政务、督查督办、外事工作等。</w:t>
            </w:r>
          </w:p>
        </w:tc>
      </w:tr>
      <w:tr w14:paraId="2CD50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3C83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2B63E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6B9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45C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5F9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72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D5F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A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1F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B07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DF5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90A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30D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1FC57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229F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审批事项网办率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6157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AC10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E304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F6A7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5794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A0AE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2B98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1C9A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571D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B43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9ADC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934D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市长公开电话、市长信箱、县长信箱办理数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6CCC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9274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849C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78B0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0694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6D39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E2FB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2238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D88B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FD1C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A293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5CF6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政务服务事项入厅比例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9B27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DF49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39DE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9B15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1629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B65A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F76A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290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D7FC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74E5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49BC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8892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县长信箱办结率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D427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762E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B38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73BD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5F37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E383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56CF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BE4F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029F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23D6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2413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A3C9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及时性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D61E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0DC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C157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及时报备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53AD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F263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39AE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8EFD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69C5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DCAC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EC13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7730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F575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优化公共服务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80EB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988F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3D1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优化公共服务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987A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1392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C367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7742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6E5D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5A3B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640F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9EF4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781A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部门满意度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AFF8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9057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8D64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F3C7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528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AADB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6360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61CE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B089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34A5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4BD85AA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1409"/>
        <w:gridCol w:w="1406"/>
        <w:gridCol w:w="1335"/>
        <w:gridCol w:w="1015"/>
        <w:gridCol w:w="1096"/>
        <w:gridCol w:w="1256"/>
        <w:gridCol w:w="856"/>
        <w:gridCol w:w="856"/>
        <w:gridCol w:w="1175"/>
        <w:gridCol w:w="1015"/>
      </w:tblGrid>
      <w:tr w14:paraId="18DCA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06C2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4941F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CF02C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7C87E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761F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9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70BB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乡村振兴工作驻乡（村）队员经费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13ED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5F9C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50023022T000002446563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B3B9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C9E1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F11C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4D0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CF41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0D7D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9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ABA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EDB4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6CAE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63BA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252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秦广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82E1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28A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70606030</w:t>
            </w:r>
          </w:p>
        </w:tc>
      </w:tr>
      <w:tr w14:paraId="1D250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ACEA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565DE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B2E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C84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481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7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00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A2C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8BD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A1E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6C0A8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C196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4F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B24B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0B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DB6C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E52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5,200.00 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58B7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0F30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5,200.00 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743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16F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4B35A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A5C2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5BE3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96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757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F70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687A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9AE7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5,200.00 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F110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5E24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5,200.00 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43DE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D04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01A01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71283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FB3A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02D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1F03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C54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70C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2C1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5,200.00 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994A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C3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5,200.00 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CE7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C56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465A3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E894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4F8A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120B1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873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52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F51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0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07B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1BA14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0E23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巩固脱贫攻坚成果同乡村振兴衔接，指导做好基层组织建设。</w:t>
            </w:r>
          </w:p>
        </w:tc>
        <w:tc>
          <w:tcPr>
            <w:tcW w:w="152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03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巩固脱贫攻坚成果同乡村振兴衔接，指导做好基层组织建设。</w:t>
            </w:r>
          </w:p>
        </w:tc>
        <w:tc>
          <w:tcPr>
            <w:tcW w:w="10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574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巩固脱贫攻坚成果同乡村振兴衔接，指导做好基层组织建设。</w:t>
            </w:r>
          </w:p>
        </w:tc>
      </w:tr>
      <w:tr w14:paraId="039AC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FFF6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43736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C9E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696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058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4B2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47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475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86C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25C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9B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A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EE1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17A7E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5F8D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帮扶队员每月在乡（村）工作天数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A452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631D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88E5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0A91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7B79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19BF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3722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70CF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204D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216E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C49E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D56F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户籍人口摸排比例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3A65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9533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2350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E11C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2FD5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C8B7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3FB8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DC4A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484A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34D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F4F9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432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加强基层党支部标准化规范化建设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FEA5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5EFE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C17B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3D5B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7EA6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661A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88E6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95C4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659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BF8C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2592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36F2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发展乡村产业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EC67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CBE1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8E91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1B81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C12C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3110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272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92E8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A126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2927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A2BA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C65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帮扶对象满意度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C59B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03C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533B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2A75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3D43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166D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E99C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B409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CD8C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E7DF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2F92F1A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409"/>
        <w:gridCol w:w="1409"/>
        <w:gridCol w:w="1416"/>
        <w:gridCol w:w="1073"/>
        <w:gridCol w:w="1160"/>
        <w:gridCol w:w="1331"/>
        <w:gridCol w:w="1070"/>
        <w:gridCol w:w="902"/>
        <w:gridCol w:w="1245"/>
        <w:gridCol w:w="1073"/>
      </w:tblGrid>
      <w:tr w14:paraId="035B7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27BE7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1609F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7237B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5E9D0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F1FB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1667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党政专用电视会议系统整改经费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C55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C7C4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50023022T000002664309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1697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344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214F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FB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6C9B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D5A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7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5AF9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8B05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8EB8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931D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7FFD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向海城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25B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EF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70606017</w:t>
            </w:r>
          </w:p>
        </w:tc>
      </w:tr>
      <w:tr w14:paraId="753D9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7DF6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4DB8B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889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08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340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2B5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EE5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682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78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1654F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FCE4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0C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1A65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6BEE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89B2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117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388,421.21 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D70D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C1D0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388,421.21 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4F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1E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C0FF8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960F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C2F9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701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248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D7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5003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64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388,421.21 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095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8837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388,421.21 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E98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AD6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DF9C6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56EBE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21A0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78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51E6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7A9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3F33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D9A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388,421.21 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399D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0666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388,421.21 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ECFD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C30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EECC9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7658A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8B85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29AD1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6E4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6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DE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2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3B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131A8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1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54B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党政专用电视会议系统与人防应急应战指挥平台（市县乡镇三级通信、秘密级）完全分离。保障视频会议信号接收正常上、画面清晰，音效好，系统故障修复及时，保障全县视频会议顺利进行。</w:t>
            </w:r>
          </w:p>
        </w:tc>
        <w:tc>
          <w:tcPr>
            <w:tcW w:w="16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38B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党政专用电视会议系统与人防应急应战指挥平台（市县乡镇三级通信、秘密级）完全分离。保障视频会议信号接收正常上、画面清晰，音效好，系统故障修复及时，保障全县视频会议顺利进行。</w:t>
            </w:r>
          </w:p>
        </w:tc>
        <w:tc>
          <w:tcPr>
            <w:tcW w:w="12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EDF4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党政专用电视会议系统与人防应急应战指挥平台（市县乡镇三级通信、秘密级）完全分离。保障视频会议信号接收正常上、画面清晰，音效好，系统故障修复及时，保障全县视频会议顺利进行。</w:t>
            </w:r>
          </w:p>
        </w:tc>
      </w:tr>
      <w:tr w14:paraId="7CF94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1385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113E0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2EF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6BB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092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376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DA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54D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4F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A3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6C8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69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D6B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531B5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66FE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视频会议设备套数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B697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F263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DCCB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7C4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00E0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233E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04D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F083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548F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012C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32C6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01A5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系统验收合格率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C5BD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FBE3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D750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F5C9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0C1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597A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E144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FB01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4ACD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A8F1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A4C5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B11B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系统故障修复响应时间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6667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小时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C5CA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B119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DEF9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4885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859A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E784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BE6D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29B8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3405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E269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4042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系统正常运行率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A33D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2834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3162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96DA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D109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B174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B0B8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2F76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AD5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5858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C862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A954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满意率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897C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D932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7F62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DC2E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E1F3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18D9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82A8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F752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F205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92D1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2E26CFA0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268"/>
        <w:gridCol w:w="1268"/>
        <w:gridCol w:w="1452"/>
        <w:gridCol w:w="1099"/>
        <w:gridCol w:w="1188"/>
        <w:gridCol w:w="1364"/>
        <w:gridCol w:w="1095"/>
        <w:gridCol w:w="922"/>
        <w:gridCol w:w="1276"/>
        <w:gridCol w:w="1100"/>
      </w:tblGrid>
      <w:tr w14:paraId="04833A06"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B8ED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7051C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CD629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5E8D3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5874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4073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政务服务管理缺口经费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99C0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8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B3A7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50023023T000002987243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A3AE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7771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265F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0E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CE46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A83E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7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6FF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9604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8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589F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1D96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8C46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周敏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E7FC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4EE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70606018</w:t>
            </w:r>
          </w:p>
        </w:tc>
      </w:tr>
      <w:tr w14:paraId="298F9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FAC9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4C1BE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0A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2F9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8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9A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8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1E4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189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8908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D35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5850D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EBC0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A1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460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973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5D4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881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500,000.00 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F0C3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567F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500,000.00 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EB5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B7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6C946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942B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11EE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91E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F4DC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DF9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F8C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D34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500,000.00 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C638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C41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500,000.00 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27B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407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2A02C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05980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8F25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B80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7AA3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206C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6FA4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66AB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500,000.00 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BD04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B28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500,000.00 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8C7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EF1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5C731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A6FC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8CB4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71992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18C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7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58C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2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794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1FEB1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E16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为政务服务、电子政务、督查督办等日常工作开展提供经费保障。</w:t>
            </w:r>
          </w:p>
        </w:tc>
        <w:tc>
          <w:tcPr>
            <w:tcW w:w="17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3EB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为政务服务、电子政务、督查督办等日常工作开展提供经费保障。</w:t>
            </w:r>
          </w:p>
        </w:tc>
        <w:tc>
          <w:tcPr>
            <w:tcW w:w="12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8C2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为政务服务、电子政务、督查督办等日常工作开展提供经费保障。</w:t>
            </w:r>
          </w:p>
        </w:tc>
      </w:tr>
      <w:tr w14:paraId="036BF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8A92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43444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B0B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4D6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97F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BC7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FC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A69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29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199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43A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C1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44D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21E8C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EBDB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审批事项网办率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2548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2945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66E3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5410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F7D7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1440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6A29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1D6C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E54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D24B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1D40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BEB0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政务服务事项入厅比例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7D2B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943C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E9FE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440B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A287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E75B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EE22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2E85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E63D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4BB1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D952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F0B2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保障机构顺利运转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71B8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485B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30AD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2124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64A4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9C75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6944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88D6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4A33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8146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A721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2410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优化公共服务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3A00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3225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BF96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8938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B63B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8E39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C895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844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A879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65D0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E0FB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0BE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部门满意度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8CEA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CC6E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2DFD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92B0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35A5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A918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44DB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C9A6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F4BC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E99F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4F1B0AE9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326"/>
        <w:gridCol w:w="1326"/>
        <w:gridCol w:w="1520"/>
        <w:gridCol w:w="1148"/>
        <w:gridCol w:w="1241"/>
        <w:gridCol w:w="1427"/>
        <w:gridCol w:w="1051"/>
        <w:gridCol w:w="961"/>
        <w:gridCol w:w="1334"/>
        <w:gridCol w:w="1149"/>
      </w:tblGrid>
      <w:tr w14:paraId="35464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D2CB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1BC30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8DCD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7CF81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707D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5069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机关编外人员经费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F755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9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4976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50023023T000003464690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D184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8F53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0DA7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47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2ACE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00A3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1CF6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AA6B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9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1252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AC82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0314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吴双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5B51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6C6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70606026</w:t>
            </w:r>
          </w:p>
        </w:tc>
      </w:tr>
      <w:tr w14:paraId="4CF42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B795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1A082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BC5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9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58E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CAB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466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723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AA9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05628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FA34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3FD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0E5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5A4F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94E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DCC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CD9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C6F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3F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6F6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9BECE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B76B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CF0C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3BC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69A5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CA87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75BF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5B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1D2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5BB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3FF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F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9DF98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72851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50E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435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356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9F89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5C01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56A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4A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B16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271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E1F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4E099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72A6A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15E4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14E60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8EE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7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AAB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A3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0F24D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9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B348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单位缺少驾驶员，向虹存人力公司劳务派遣1名。</w:t>
            </w:r>
          </w:p>
        </w:tc>
        <w:tc>
          <w:tcPr>
            <w:tcW w:w="17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876D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BE7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向虹存人力公司劳务派遣1名。</w:t>
            </w:r>
          </w:p>
        </w:tc>
      </w:tr>
      <w:tr w14:paraId="15D6C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23F0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309B9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E15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E2E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869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313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E1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8FB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586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BAE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16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A76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96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2AA8F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7081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保障用车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23B5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679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A99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D860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5B1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CB38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C525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026F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0242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6C67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BC10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B832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公务车运行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A443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3614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DBD8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47EF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F704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E760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6729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BDE4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FB45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AD0D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8C29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0DA6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劳务派遣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517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00F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260E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60B0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5E31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79D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9630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18B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2117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1D94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8675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1B7D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保障车辆安全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19E3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2C3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5ADA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50DC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D39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2F76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AAB4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FFA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CF5D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8F96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63C5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2A4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乘坐人员满意度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508C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1BFC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35AB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AD32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6560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8B52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0D5F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7355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03AA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C379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9F8D264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318"/>
        <w:gridCol w:w="1318"/>
        <w:gridCol w:w="1511"/>
        <w:gridCol w:w="1141"/>
        <w:gridCol w:w="1234"/>
        <w:gridCol w:w="1418"/>
        <w:gridCol w:w="1044"/>
        <w:gridCol w:w="956"/>
        <w:gridCol w:w="1326"/>
        <w:gridCol w:w="1229"/>
      </w:tblGrid>
      <w:tr w14:paraId="37CBC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5AA4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7E5EB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D9883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5FEEE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17C3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42B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创新人才安家补助经费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ED60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05F6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50023023T000003785344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F3C3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C8AE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CC07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47E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5758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29ED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891A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AF89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AFC8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F11D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6591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黄昌庆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EAAC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184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15803060184</w:t>
            </w:r>
          </w:p>
        </w:tc>
      </w:tr>
      <w:tr w14:paraId="0AA70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FBFE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26C49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EBB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F28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8A0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8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AFB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294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9E1C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88E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5FB67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5E55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297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D719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257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6389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E562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26,800.00 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C11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AE2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13,400.00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D6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6A7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462EB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E6D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64C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9C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3352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6331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7702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E796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26,800.00 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2CF3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15C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13,400.00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346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714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C7196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5.00 </w:t>
            </w:r>
          </w:p>
        </w:tc>
      </w:tr>
      <w:tr w14:paraId="5B7D5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C6A4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52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97D2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133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7AEF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493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26,800.00 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C272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132A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13,400.00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A9D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EF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A10E5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2F2D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3A6F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1C3EA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6DD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7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D43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2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9E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55961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9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465A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按时准确发放到位</w:t>
            </w:r>
          </w:p>
        </w:tc>
        <w:tc>
          <w:tcPr>
            <w:tcW w:w="17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BEA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按时准确发放到位</w:t>
            </w:r>
          </w:p>
        </w:tc>
        <w:tc>
          <w:tcPr>
            <w:tcW w:w="12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DF66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按时准确发放到位</w:t>
            </w:r>
          </w:p>
        </w:tc>
      </w:tr>
      <w:tr w14:paraId="7CBA5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F5277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4948E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36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201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C9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3CA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D2F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16D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58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657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20C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063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119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4D21F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E70F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发放人数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6DB0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4C54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7881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6CB4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DA04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253D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0FF5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E767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D6BC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C9F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0325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CF60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发放任务完成量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8B90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227A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F48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194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4D8F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70FA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213D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2C07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B18A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EA98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DD63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D37E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及时发放到位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78D8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61B5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F58C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CBB1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5F53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E272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B795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D713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F133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7661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F016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0A57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创造宽松环境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BA31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6DF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0324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改善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B779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2373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8338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8C6D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4CE6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F656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A611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BEE7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7738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00CB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EB5C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4FD2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FA4F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04BD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9FB8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3C01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B374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4494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E236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01F1C554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34"/>
        <w:gridCol w:w="1334"/>
        <w:gridCol w:w="1529"/>
        <w:gridCol w:w="1154"/>
        <w:gridCol w:w="1248"/>
        <w:gridCol w:w="1436"/>
        <w:gridCol w:w="1150"/>
        <w:gridCol w:w="966"/>
        <w:gridCol w:w="1341"/>
        <w:gridCol w:w="1154"/>
      </w:tblGrid>
      <w:tr w14:paraId="50078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C144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7F3B4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5E6D2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455C1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DFE0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697C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新购公务车辆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7C26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194E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50023024T000003829403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6294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47ED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4477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E9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9AA8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65E2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3761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9828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9E95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A9C5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2BE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何德胜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4216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3C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70605466</w:t>
            </w:r>
          </w:p>
        </w:tc>
      </w:tr>
      <w:tr w14:paraId="44BBA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EDA2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58006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C0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A6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168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8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FA3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3D7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1F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11C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27D57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F6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95D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757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D849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E33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99B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236,137.73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E07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5A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236,137.73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6FD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884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077C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92AF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711C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504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DE31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175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26F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CCF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236,137.73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0862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D95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236,137.73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B394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CC5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C373B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502EE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D53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CC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647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BA0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C11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EC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236,137.73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71EB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7EA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236,137.73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36D5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B4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01143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55CB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01BD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7F9A6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9A7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76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476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2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65F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5900C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C8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因工作需要出车到各乡镇，部分乡镇路部差，申请项目资金25万元，新购置1辆越野车用作应急保障车。</w:t>
            </w:r>
          </w:p>
        </w:tc>
        <w:tc>
          <w:tcPr>
            <w:tcW w:w="176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0C2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因工作需要出车到各乡镇，部分乡镇路部差，申请项目资金25万元，新购置1辆越野车用作应急保障车。</w:t>
            </w:r>
          </w:p>
        </w:tc>
        <w:tc>
          <w:tcPr>
            <w:tcW w:w="12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7DD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新购置1辆越野车用作应急保障车。</w:t>
            </w:r>
          </w:p>
        </w:tc>
      </w:tr>
      <w:tr w14:paraId="19551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377A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3436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C8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3BD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6FC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D11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EC0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123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784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569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2B5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BFA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76B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5C3A8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980C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购车数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EA07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3285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C7BC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61C3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A547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26D9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40B4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25A0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C2F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260D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979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B3FB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及时性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8BF0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DEBC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73FB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年底前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8484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5A5F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A33E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7CC9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5FED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E4D4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3728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E789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D13E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工作效率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FF33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D792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0584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提高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D306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E8EF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B331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6DA2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8233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FF43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7007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2F8C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040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环保性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9F34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B69E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D4A5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符合国家标准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7D1C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CF66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CA05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A724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0AEF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E354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EFC1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F6B6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913B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B71C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EC62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3F38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20BA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14D4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2112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F8CA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D027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D338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0320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52939C6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628"/>
        <w:gridCol w:w="1628"/>
        <w:gridCol w:w="1321"/>
        <w:gridCol w:w="1005"/>
        <w:gridCol w:w="1084"/>
        <w:gridCol w:w="1242"/>
        <w:gridCol w:w="1001"/>
        <w:gridCol w:w="847"/>
        <w:gridCol w:w="1163"/>
        <w:gridCol w:w="1005"/>
      </w:tblGrid>
      <w:tr w14:paraId="3CA6F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4494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02F88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5C280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16852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05B0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7D4E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丰都县人民</w:t>
            </w: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政府常务会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议无纸化办公项目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DB73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169F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50023024T000003920617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C55D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403E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F34F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AA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4263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ECFB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8917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2518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007A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022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365E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向海城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B22B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393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70606017</w:t>
            </w:r>
          </w:p>
        </w:tc>
      </w:tr>
      <w:tr w14:paraId="6727B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DBE2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08622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445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002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88F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D25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AAC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7D6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A15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50956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E517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3F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C15C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71AF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5672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CE9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485,000.00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8CA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E80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485,000.00 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3F1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9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A1371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183A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A2E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AE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3EE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621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5490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087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485,000.00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E617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EF1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485,000.00 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324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462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36B54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3C27A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9BD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3A5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68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24CF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B982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C37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485,000.00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1C7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B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485,000.00 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BCB6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61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FF649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6636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CAA9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704BA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948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5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797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1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0C1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365CA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3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DEE5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针对县政府常务会议建设一套无纸化会议系统，该系统采取局域网络布置（不接入互联网和电子政务外网），安全性较高，可实现在多个会议室间快速移动部署，满足无纸化会议需求。</w:t>
            </w:r>
          </w:p>
        </w:tc>
        <w:tc>
          <w:tcPr>
            <w:tcW w:w="15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F4A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针对县政府常务会议建设一套无纸化会议系统，该系统采取局域网络布置（不接入互联网和电子政务外网），安全性较高，可实现在多个会议室间快速移动部署，满足无纸化会议需求。</w:t>
            </w:r>
          </w:p>
        </w:tc>
        <w:tc>
          <w:tcPr>
            <w:tcW w:w="11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87FE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针对县政府常务会议建设一套无纸化会议系统，该系统采取局域网络布置（不接入互联网和电子政务外网），安全性较高，可实现在多个会议室间快速移动部署，满足无纸化会议需求。</w:t>
            </w:r>
          </w:p>
        </w:tc>
      </w:tr>
      <w:tr w14:paraId="06BB2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93AF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1A40E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DC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FC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77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080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9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7AB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E9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FEB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DC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E55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EE3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24198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82FF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无纸化设备套数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1C98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D7F4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1C20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22F0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567F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22B3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3ADE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CA73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9251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373E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366E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2B73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系统正常运行率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4748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FBCD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BAC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2AB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A974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ADD0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EEE2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434C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EF59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FF66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9F69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C9C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按期完成率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1747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6DBC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52F6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A94D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ECC2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D972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DDF3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BB47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672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653D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D0B6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B9D8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提高效率确保数据正确完整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815D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2417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F22D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BA9C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F078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490B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F074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3B12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C785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5A51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EB39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F01A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1913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05F1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0929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6157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21F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3EF8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060B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AAA4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10CA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1C4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5F221C34"/>
    <w:p w14:paraId="3140E8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MTI0ZmZkNWVkNDk2ZTg4NWYwOTQyMjQxMmY4NGEifQ=="/>
  </w:docVars>
  <w:rsids>
    <w:rsidRoot w:val="00DB1924"/>
    <w:rsid w:val="001217F2"/>
    <w:rsid w:val="006A1767"/>
    <w:rsid w:val="006D3191"/>
    <w:rsid w:val="00737A33"/>
    <w:rsid w:val="00891D0F"/>
    <w:rsid w:val="00A334DE"/>
    <w:rsid w:val="00A66DDA"/>
    <w:rsid w:val="00B01E3E"/>
    <w:rsid w:val="00DB1924"/>
    <w:rsid w:val="0D0A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19</Pages>
  <Words>4676</Words>
  <Characters>6370</Characters>
  <Lines>60</Lines>
  <Paragraphs>17</Paragraphs>
  <TotalTime>174</TotalTime>
  <ScaleCrop>false</ScaleCrop>
  <LinksUpToDate>false</LinksUpToDate>
  <CharactersWithSpaces>6803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2024-09-25T09:40:00Z</dcterms:created>
  <dc:creator>User</dc:creator>
  <cp:lastModifiedBy>温星星</cp:lastModifiedBy>
  <dcterms:modified xsi:type="dcterms:W3CDTF">2024-10-16T02:38:17Z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272AACD8E20A4A9490518D157659C571_12</vt:lpwstr>
  </property>
</Properties>
</file>