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0CF2">
      <w:pPr>
        <w:pStyle w:val="2"/>
        <w:bidi w:val="0"/>
        <w:rPr>
          <w:rFonts w:hint="default"/>
        </w:rPr>
      </w:pPr>
      <w:r>
        <w:t>重庆丰都工业园区管理委员会(本级）</w:t>
      </w:r>
    </w:p>
    <w:p w14:paraId="333DA0AF">
      <w:pPr>
        <w:pStyle w:val="2"/>
        <w:bidi w:val="0"/>
        <w:rPr>
          <w:rFonts w:hint="default"/>
        </w:rPr>
      </w:pPr>
      <w:r>
        <w:t>2023年度决算公开说明</w:t>
      </w:r>
    </w:p>
    <w:p w14:paraId="2B4EDE32">
      <w:pPr>
        <w:bidi w:val="0"/>
      </w:pPr>
    </w:p>
    <w:p w14:paraId="256DE0E9">
      <w:pPr>
        <w:pStyle w:val="3"/>
        <w:bidi w:val="0"/>
        <w:rPr>
          <w:rFonts w:hint="default"/>
        </w:rPr>
      </w:pPr>
      <w:r>
        <w:t>一、单位基本情况</w:t>
      </w:r>
    </w:p>
    <w:p w14:paraId="0B4FDA61">
      <w:pPr>
        <w:pStyle w:val="4"/>
        <w:bidi w:val="0"/>
        <w:rPr>
          <w:rFonts w:hint="default"/>
        </w:rPr>
      </w:pPr>
      <w:r>
        <w:t>（一）职能职责</w:t>
      </w:r>
    </w:p>
    <w:p w14:paraId="0B81DDE4">
      <w:pPr>
        <w:bidi w:val="0"/>
        <w:rPr>
          <w:rFonts w:hint="default"/>
        </w:rPr>
      </w:pPr>
      <w:r>
        <w:t>单位现行的职能职责：工业园区党工委、管委会根据相关法律法规，县委县政府授权或委托，履行组织领导、发展规划、协调服务、招商引资等相关职能。</w:t>
      </w:r>
    </w:p>
    <w:p w14:paraId="3BA3E9FB">
      <w:pPr>
        <w:pStyle w:val="4"/>
        <w:bidi w:val="0"/>
        <w:rPr>
          <w:rFonts w:hint="default"/>
        </w:rPr>
      </w:pPr>
      <w:r>
        <w:t>（二）机构设置</w:t>
      </w:r>
    </w:p>
    <w:p w14:paraId="103C1761">
      <w:pPr>
        <w:bidi w:val="0"/>
        <w:rPr>
          <w:rFonts w:hint="default"/>
        </w:rPr>
      </w:pPr>
      <w:r>
        <w:t>重庆丰都工业园区管理委员会无内设职能部室，工业园区管委会（工业园区党工委）设机关行政编制为4名，工业园区管委会设主任1名（由工业园区党工委书记兼任），副主任1名。</w:t>
      </w:r>
    </w:p>
    <w:p w14:paraId="13B3E3DE">
      <w:pPr>
        <w:pStyle w:val="3"/>
        <w:bidi w:val="0"/>
        <w:rPr>
          <w:rFonts w:hint="default"/>
        </w:rPr>
      </w:pPr>
      <w:r>
        <w:t>二、单位决算情况说明</w:t>
      </w:r>
    </w:p>
    <w:p w14:paraId="340DEA8A">
      <w:pPr>
        <w:pStyle w:val="4"/>
        <w:bidi w:val="0"/>
      </w:pPr>
      <w:r>
        <w:rPr>
          <w:rFonts w:hint="eastAsia"/>
        </w:rPr>
        <w:t>（一）收入支出决算总体情况说明。</w:t>
      </w:r>
    </w:p>
    <w:p w14:paraId="3694E800">
      <w:pPr>
        <w:rPr>
          <w:rFonts w:hint="default"/>
        </w:rPr>
      </w:pPr>
      <w:r>
        <w:t>1.总体情况。2023年度收入总计344.20万元，支出总计344.20万元。收支较上年决算数减少751.78万元，下降68.59%，主要原因是根据县委县政府要求，园区管委会保留机构，人员分流到其他单位，导致人员经费和基建类等各收支减少。</w:t>
      </w:r>
    </w:p>
    <w:p w14:paraId="2990A8F7">
      <w:pPr>
        <w:rPr>
          <w:rFonts w:hint="default"/>
        </w:rPr>
      </w:pPr>
      <w:r>
        <w:t>2.收入情况。2023年度收入合计327.00万元，较上年决算数减少768.98万元，下降70.16%，主要原因是根据县委县政府要求，园区管委会保留机构，人员分流到其他单位，导致人员经费和基建类等各收支减少。其中：财政拨款收入317.22万元，占97.01%；事业收入0.00万元，占0.00%；经营收入0.00万元，占0.00%；其他收入9.78万元，占2.99%。此外，使用非财政拨款结余和专用结余0.00万元，年初结转和结余17.20万元。</w:t>
      </w:r>
    </w:p>
    <w:p w14:paraId="34680AE5">
      <w:pPr>
        <w:rPr>
          <w:rFonts w:hint="default"/>
        </w:rPr>
      </w:pPr>
      <w:r>
        <w:t>3.支出情况。2023年度支出合计344.20万元，较上年决算数减少751.78万元，下降68.59%，主要原因是根据县委县政府要求，园区管委会保留机构，人员分流到其他单位，导致人员经费和基建类等各收支减少。其中：基本支出113.61万元，占33.01%；项目支出230.59万元，占66.99%；经营支出0.00万元，占0.00%。此外，结余分配0.00万元。</w:t>
      </w:r>
    </w:p>
    <w:p w14:paraId="0B52FEDE">
      <w:pPr>
        <w:rPr>
          <w:rFonts w:ascii="方正仿宋_GBK" w:hAnsi="方正仿宋_GBK" w:eastAsia="方正仿宋_GBK" w:cs="方正仿宋_GBK"/>
          <w:sz w:val="32"/>
          <w:szCs w:val="32"/>
          <w:shd w:val="clear" w:color="auto" w:fill="FFFFFF"/>
        </w:rPr>
      </w:pPr>
      <w:r>
        <w:t>4.结转结余情况。2023年度年末结转和结余0.00万元</w:t>
      </w:r>
      <w:r>
        <w:rPr>
          <w:rFonts w:hint="eastAsia"/>
        </w:rPr>
        <w:t>。</w:t>
      </w:r>
    </w:p>
    <w:p w14:paraId="5A789447">
      <w:pPr>
        <w:pStyle w:val="4"/>
        <w:bidi w:val="0"/>
      </w:pPr>
      <w:r>
        <w:rPr>
          <w:rFonts w:hint="eastAsia"/>
        </w:rPr>
        <w:t>（二）财政拨款收入支出决算总体情况说明</w:t>
      </w:r>
    </w:p>
    <w:p w14:paraId="2359C0C6">
      <w:pPr>
        <w:rPr>
          <w:rFonts w:ascii="楷体" w:hAnsi="楷体" w:eastAsia="楷体" w:cs="楷体"/>
          <w:b/>
          <w:bCs/>
          <w:sz w:val="32"/>
          <w:szCs w:val="32"/>
          <w:shd w:val="clear" w:color="auto" w:fill="FFFFFF"/>
        </w:rPr>
      </w:pPr>
      <w:r>
        <w:t>2023年度财政拨款收、支总计334.42万元。与2022年相比，财政拨款收、支总计各减少735.37万元，下降68.74%。主要原因是根据</w:t>
      </w:r>
      <w:r>
        <w:rPr>
          <w:rFonts w:hint="eastAsia"/>
        </w:rPr>
        <w:t>县委县政府</w:t>
      </w:r>
      <w:r>
        <w:t>要求，园区管委会保留机构，人员分流到其他单位，导致人员经费和基建类等各收支减少。</w:t>
      </w:r>
    </w:p>
    <w:p w14:paraId="1AF651D3">
      <w:pPr>
        <w:pStyle w:val="4"/>
        <w:bidi w:val="0"/>
      </w:pPr>
      <w:r>
        <w:rPr>
          <w:rFonts w:hint="eastAsia"/>
        </w:rPr>
        <w:t>（三）一般公共预算财政拨款收入支出决算情况说明</w:t>
      </w:r>
    </w:p>
    <w:p w14:paraId="51104E62">
      <w:pPr>
        <w:rPr>
          <w:rFonts w:hint="default"/>
        </w:rPr>
      </w:pPr>
      <w:r>
        <w:t>1.收入情况。2023年度一般公共预算财政拨款收入317.22万元，较上年决算数减少752.57万元，下降70.35%。主要原因是根据县委县政府要求，园区管委会保留机构，人员分流到其他单位，导致人员经费和基建类等各收支减少。较年初预算数增加260.14万元，增长455.75%。主要原因是根据县委县政府要求，较年初新增丰财预留〔2023〕215号、丰财预留〔2023〕73号职业年金经费；新增丰财预留〔2023〕32号2021年度津补贴（清算）经费；新增丰财新〔2023〕23号、166号项目经费。此外，年初财政拨款结转和结余17.20万元。</w:t>
      </w:r>
    </w:p>
    <w:p w14:paraId="0B19CB1D">
      <w:pPr>
        <w:rPr>
          <w:rFonts w:hint="default"/>
        </w:rPr>
      </w:pPr>
      <w:r>
        <w:t>2.支出情况。2023年度一般公共预算财政拨款支出334.42万元，较上年决算数减少735.37万元，下降68.74%。主要原因是根据县委县政府要求，园区管委会保留机构，人员分流到其他单位，导致人员经费和基建类等各收支减少。较年初预算数增加277.34万元，增长485.88%。主要原因是根据县委县政府要求，较年初新增丰财预留〔2023〕215号、丰财预留〔2023〕73号职业年金经费；新增丰财预留〔2023〕32号2021年度津补贴（清算）经费；新增丰财新〔2023〕23号、166号项目经费。</w:t>
      </w:r>
    </w:p>
    <w:p w14:paraId="0A0B1050">
      <w:pPr>
        <w:rPr>
          <w:rFonts w:hint="default"/>
        </w:rPr>
      </w:pPr>
      <w:r>
        <w:t>3.结转结余情况。2023年度年末一般公共预算财政拨款结转和结余0.00万元。</w:t>
      </w:r>
    </w:p>
    <w:p w14:paraId="1A84AAC0">
      <w:pPr>
        <w:rPr>
          <w:rFonts w:hint="default"/>
        </w:rPr>
      </w:pPr>
      <w:r>
        <w:t>4.比较情况。本单位2023年度一般公共预算财政拨款支出主要用于以下几个方面：</w:t>
      </w:r>
    </w:p>
    <w:p w14:paraId="0525D5DE">
      <w:pPr>
        <w:rPr>
          <w:rFonts w:hint="default"/>
        </w:rPr>
      </w:pPr>
      <w:r>
        <w:t>（1）一般公共服务支出273.59万元，占81.81%，较年初预算数增加230.50万元，增长534.93%，主要原因是根据县委县政府要求，较年初新增丰财预留〔2023〕32号2021年度津补贴（清算）经费；新增丰财新〔2023〕23号、166号项目经费。</w:t>
      </w:r>
    </w:p>
    <w:p w14:paraId="0A70D8DC">
      <w:pPr>
        <w:rPr>
          <w:rFonts w:hint="default"/>
        </w:rPr>
      </w:pPr>
      <w:r>
        <w:t>（2）社会保障与就业支出54.61万元，占16.33%，较年初预算数增加47.18万元，增长634.99%，主要原因是根据县委县政府要求，园区管委会保留机构，退休人员职业年金在原单位补缴。</w:t>
      </w:r>
    </w:p>
    <w:p w14:paraId="23D22EEA">
      <w:pPr>
        <w:rPr>
          <w:rFonts w:hint="default"/>
        </w:rPr>
      </w:pPr>
      <w:r>
        <w:t>（3）卫生健康支出2.87万元，占0.86%，较年初预算数增加0.40万元，增长16.19%，主要原因是工资调标及新增公益性岗位人员经费等。</w:t>
      </w:r>
    </w:p>
    <w:p w14:paraId="7C849049">
      <w:pPr>
        <w:rPr>
          <w:rFonts w:hint="default"/>
        </w:rPr>
      </w:pPr>
      <w:r>
        <w:t>（4）住房保障支出3.35万元，占1.00%，较年初预算数减少0.73万元，下降17.89%，主要原因是根据县委县政府要求，园区管委会保留机构，人员退休分流到其他单位，导致人员经费收支减少。</w:t>
      </w:r>
    </w:p>
    <w:p w14:paraId="1EA08AE1">
      <w:pPr>
        <w:pStyle w:val="4"/>
        <w:bidi w:val="0"/>
      </w:pPr>
      <w:r>
        <w:rPr>
          <w:rFonts w:hint="eastAsia"/>
        </w:rPr>
        <w:t>（四）一般公共预算财政拨款基本支出决算情况说明</w:t>
      </w:r>
    </w:p>
    <w:p w14:paraId="571CDE2C">
      <w:pPr>
        <w:pStyle w:val="9"/>
        <w:snapToGrid w:val="0"/>
        <w:spacing w:before="0" w:beforeAutospacing="0" w:after="0" w:afterAutospacing="0" w:line="600" w:lineRule="exact"/>
        <w:ind w:firstLine="640" w:firstLineChars="200"/>
        <w:jc w:val="both"/>
        <w:rPr>
          <w:rFonts w:ascii="楷体" w:hAnsi="楷体" w:eastAsia="楷体" w:cs="楷体"/>
          <w:b/>
          <w:bCs/>
          <w:sz w:val="32"/>
          <w:szCs w:val="32"/>
          <w:shd w:val="clear" w:color="auto" w:fill="FFFFFF"/>
        </w:rPr>
      </w:pPr>
      <w:r>
        <w:t>2023年度一般公共财政拨款基本支出109.16万元。其中：人员经费106.91万元，较上年决算数减少48.56万元，下降31.23%，主要原因是根据县委县政府要求，园区管委会保留机构，人员退休分流到其他单位，导致人员经费收支减少。人员经费用途主要包括职工工资福利、养老保险、职业年金、医疗保险、住房公积金等。公用经费2.24万元，较上年决算数减少14.68万元，下降86.76%，主要原因是根据县委县政府要求，园区管委会保留机构，人员退休分流到其他单位，导致公用经费和收支减少。公用经费用途主要包括办公运行费用、水电、职工差旅费、邮电费等。</w:t>
      </w:r>
    </w:p>
    <w:p w14:paraId="353D1291">
      <w:pPr>
        <w:pStyle w:val="4"/>
        <w:bidi w:val="0"/>
      </w:pPr>
      <w:r>
        <w:rPr>
          <w:rFonts w:hint="eastAsia"/>
        </w:rPr>
        <w:t>（五）政府性基金预算收支决算情况说明</w:t>
      </w:r>
    </w:p>
    <w:p w14:paraId="3AD8AB21">
      <w:pPr>
        <w:rPr>
          <w:rFonts w:hint="default"/>
        </w:rPr>
      </w:pPr>
      <w:r>
        <w:t>本单位2023年度无政府性基金预算财政拨款收支。</w:t>
      </w:r>
    </w:p>
    <w:p w14:paraId="3D4A6CE1">
      <w:pPr>
        <w:pStyle w:val="4"/>
        <w:bidi w:val="0"/>
      </w:pPr>
      <w:r>
        <w:rPr>
          <w:rFonts w:hint="eastAsia"/>
        </w:rPr>
        <w:t>（六）国有资本经营预算财政拨款支出决算情况说明</w:t>
      </w:r>
    </w:p>
    <w:p w14:paraId="1F28B5F8">
      <w:pPr>
        <w:bidi w:val="0"/>
        <w:rPr>
          <w:rFonts w:hint="default"/>
        </w:rPr>
      </w:pPr>
      <w:r>
        <w:t>本单位2023年度无国有资本经营预算财政拨款支出。</w:t>
      </w:r>
    </w:p>
    <w:p w14:paraId="1FEC7C48">
      <w:pPr>
        <w:pStyle w:val="3"/>
        <w:bidi w:val="0"/>
        <w:rPr>
          <w:rFonts w:hint="default"/>
        </w:rPr>
      </w:pPr>
      <w:r>
        <w:t>三、</w:t>
      </w:r>
      <w:r>
        <w:rPr>
          <w:rFonts w:hint="eastAsia"/>
          <w:lang w:eastAsia="zh-CN"/>
        </w:rPr>
        <w:t>“</w:t>
      </w:r>
      <w:r>
        <w:t>三公</w:t>
      </w:r>
      <w:r>
        <w:rPr>
          <w:rFonts w:hint="eastAsia"/>
          <w:lang w:eastAsia="zh-CN"/>
        </w:rPr>
        <w:t>”</w:t>
      </w:r>
      <w:r>
        <w:t>经费情况说明</w:t>
      </w:r>
    </w:p>
    <w:p w14:paraId="4D6F6171">
      <w:pPr>
        <w:pStyle w:val="4"/>
        <w:bidi w:val="0"/>
      </w:pPr>
      <w:r>
        <w:rPr>
          <w:rFonts w:hint="eastAsia"/>
        </w:rPr>
        <w:t>（一）</w:t>
      </w:r>
      <w:r>
        <w:rPr>
          <w:rFonts w:hint="eastAsia"/>
          <w:lang w:eastAsia="zh-CN"/>
        </w:rPr>
        <w:t>“</w:t>
      </w:r>
      <w:r>
        <w:rPr>
          <w:rFonts w:hint="eastAsia"/>
        </w:rPr>
        <w:t>三公</w:t>
      </w:r>
      <w:r>
        <w:rPr>
          <w:rFonts w:hint="eastAsia"/>
          <w:lang w:eastAsia="zh-CN"/>
        </w:rPr>
        <w:t>”</w:t>
      </w:r>
      <w:r>
        <w:rPr>
          <w:rFonts w:hint="eastAsia"/>
        </w:rPr>
        <w:t>经费支出总体情况说明</w:t>
      </w:r>
    </w:p>
    <w:p w14:paraId="34546718">
      <w:pPr>
        <w:rPr>
          <w:rFonts w:hint="default"/>
        </w:rPr>
      </w:pPr>
      <w:r>
        <w:t>2023年度</w:t>
      </w:r>
      <w:r>
        <w:rPr>
          <w:rFonts w:hint="eastAsia"/>
          <w:lang w:eastAsia="zh-CN"/>
        </w:rPr>
        <w:t>“</w:t>
      </w:r>
      <w:r>
        <w:t>三公</w:t>
      </w:r>
      <w:r>
        <w:rPr>
          <w:rFonts w:hint="eastAsia"/>
          <w:lang w:eastAsia="zh-CN"/>
        </w:rPr>
        <w:t>”</w:t>
      </w:r>
      <w:r>
        <w:t>经费支出共计6.70万元，较年初预算数增加6.70万元，增长100.00%，主要原因是根据县委县政府要求，较年初新增丰财新〔2023〕23号、90号、166号、230号、233号硅碳负极材料、特铝新材料循环经济等项目经费。较上年支出数减少6.69万元，下降49.96%，主要原因是根据县委县政府要求，园区管委会保留机构，人员退休分流到其他单位，各项业务活动较上年减少，导致各项业务活动及</w:t>
      </w:r>
      <w:r>
        <w:rPr>
          <w:rFonts w:hint="eastAsia"/>
          <w:lang w:eastAsia="zh-CN"/>
        </w:rPr>
        <w:t>“</w:t>
      </w:r>
      <w:r>
        <w:t>三公</w:t>
      </w:r>
      <w:r>
        <w:rPr>
          <w:rFonts w:hint="eastAsia"/>
          <w:lang w:eastAsia="zh-CN"/>
        </w:rPr>
        <w:t>”</w:t>
      </w:r>
      <w:r>
        <w:t>经费支出减少。</w:t>
      </w:r>
    </w:p>
    <w:p w14:paraId="4E94271A">
      <w:pPr>
        <w:pStyle w:val="4"/>
        <w:bidi w:val="0"/>
      </w:pPr>
      <w:r>
        <w:rPr>
          <w:rFonts w:hint="eastAsia"/>
        </w:rPr>
        <w:t>（二）</w:t>
      </w:r>
      <w:r>
        <w:rPr>
          <w:rFonts w:hint="eastAsia"/>
          <w:lang w:eastAsia="zh-CN"/>
        </w:rPr>
        <w:t>“</w:t>
      </w:r>
      <w:r>
        <w:rPr>
          <w:rFonts w:hint="eastAsia"/>
        </w:rPr>
        <w:t>三公</w:t>
      </w:r>
      <w:r>
        <w:rPr>
          <w:rFonts w:hint="eastAsia"/>
          <w:lang w:eastAsia="zh-CN"/>
        </w:rPr>
        <w:t>”</w:t>
      </w:r>
      <w:r>
        <w:rPr>
          <w:rFonts w:hint="eastAsia"/>
        </w:rPr>
        <w:t>经费分项支出情况</w:t>
      </w:r>
    </w:p>
    <w:p w14:paraId="67D81225">
      <w:pPr>
        <w:rPr>
          <w:rFonts w:hint="default"/>
        </w:rPr>
      </w:pPr>
      <w:r>
        <w:t>2023年度本单位因公出国（境）费用0.00万元，主要是本单位2023年度未发生因公出国（境）费用支出。费用支出较年初预算数增加0.00万元，增长</w:t>
      </w:r>
      <w:r>
        <w:rPr>
          <w:rFonts w:hint="eastAsia"/>
          <w:lang w:val="en-US" w:eastAsia="zh-CN"/>
        </w:rPr>
        <w:t>0.0</w:t>
      </w:r>
      <w:r>
        <w:t>%，主要原因是本单位2023年度未发生因公出国（境）费用支出。较上年支出数增加0.00万元，增长0.0%，主要原因是本单位2023年度未发生因公出国（境）费用支出。</w:t>
      </w:r>
    </w:p>
    <w:p w14:paraId="1BD81AC5">
      <w:pPr>
        <w:rPr>
          <w:rFonts w:hint="default"/>
        </w:rPr>
      </w:pPr>
      <w:r>
        <w:t>公务车购置费0.00万元，主要是本单位2023年度未发生公务车购置费用支出。费用支出较年初预算数增加0.00万元，增长</w:t>
      </w:r>
      <w:r>
        <w:rPr>
          <w:rFonts w:hint="eastAsia"/>
          <w:lang w:val="en-US" w:eastAsia="zh-CN"/>
        </w:rPr>
        <w:t>0.0</w:t>
      </w:r>
      <w:r>
        <w:t>%，主要原因是本单位2023年度未发生公务车购置费用支出。较上年支出数增加0.00万元，增长0.0%，主要原因是本单位2023年度未发生公务车购置费用支出。</w:t>
      </w:r>
    </w:p>
    <w:p w14:paraId="5756A708">
      <w:pPr>
        <w:rPr>
          <w:rFonts w:hint="default"/>
        </w:rPr>
      </w:pPr>
      <w:r>
        <w:t>公务车运行维护费0.00万元，主要用于本单位2023年度未发生公务车运行维护费用支出。费用支出较年初预算数增加0.00万元，增长</w:t>
      </w:r>
      <w:r>
        <w:rPr>
          <w:rFonts w:hint="eastAsia"/>
          <w:lang w:val="en-US" w:eastAsia="zh-CN"/>
        </w:rPr>
        <w:t>0.0</w:t>
      </w:r>
      <w:r>
        <w:t>%，主要原因是本单位2023年度未发生公务车运行维护费用支出。较上年支出数增加0.00万元，增长0.0%，主要原因是本单位2023年度未发生公务车运行维护费用支出。</w:t>
      </w:r>
    </w:p>
    <w:p w14:paraId="6DACFCF7">
      <w:pPr>
        <w:rPr>
          <w:rFonts w:hint="default" w:ascii="仿宋_GB2312" w:hAnsi="仿宋_GB2312" w:eastAsia="仿宋_GB2312" w:cs="仿宋_GB2312"/>
          <w:bCs/>
          <w:color w:val="000000"/>
          <w:sz w:val="32"/>
          <w:szCs w:val="32"/>
          <w:lang w:bidi="ar"/>
        </w:rPr>
      </w:pPr>
      <w:r>
        <w:t>公务接待费6.7万元，主要用于招商引资工作接待，费用支出较年初预算数增加6.7万元，增加100%，主要原因是根据县委县政府要求，较年初新增丰财新〔2023〕23号、90号、166号、230号、233号硅碳负极材料、特铝新材料循环经济等项目经费。较上年支出数减少6.69万元，下降49.93%，主要原因是根据县委县政府要求，园区管委会保留机构，人员退休分流到其他单位，各项业务活动较上年减少，导致各项业务活动及</w:t>
      </w:r>
      <w:r>
        <w:rPr>
          <w:rFonts w:hint="eastAsia"/>
          <w:lang w:eastAsia="zh-CN"/>
        </w:rPr>
        <w:t>“</w:t>
      </w:r>
      <w:r>
        <w:t>三公</w:t>
      </w:r>
      <w:r>
        <w:rPr>
          <w:rFonts w:hint="eastAsia"/>
          <w:lang w:eastAsia="zh-CN"/>
        </w:rPr>
        <w:t>”</w:t>
      </w:r>
      <w:r>
        <w:t>经费支出减少。</w:t>
      </w:r>
    </w:p>
    <w:p w14:paraId="4287D713">
      <w:pPr>
        <w:pStyle w:val="4"/>
        <w:bidi w:val="0"/>
      </w:pPr>
      <w:r>
        <w:rPr>
          <w:rFonts w:hint="eastAsia"/>
        </w:rPr>
        <w:t>（三）</w:t>
      </w:r>
      <w:r>
        <w:rPr>
          <w:rFonts w:hint="eastAsia"/>
          <w:lang w:eastAsia="zh-CN"/>
        </w:rPr>
        <w:t>“</w:t>
      </w:r>
      <w:r>
        <w:rPr>
          <w:rFonts w:hint="eastAsia"/>
        </w:rPr>
        <w:t>三公</w:t>
      </w:r>
      <w:r>
        <w:rPr>
          <w:rFonts w:hint="eastAsia"/>
          <w:lang w:eastAsia="zh-CN"/>
        </w:rPr>
        <w:t>”</w:t>
      </w:r>
      <w:r>
        <w:rPr>
          <w:rFonts w:hint="eastAsia"/>
        </w:rPr>
        <w:t>经费实物量情况</w:t>
      </w:r>
    </w:p>
    <w:p w14:paraId="41ADF582">
      <w:pPr>
        <w:rPr>
          <w:rFonts w:hint="default"/>
        </w:rPr>
      </w:pPr>
      <w:r>
        <w:t>2023年度本单位因公出国（境）共计0个团组，0人；公务用车购置0辆，公务车保有量为0辆；国内公务接待118批次773人，其中：国内外事接待0批次，0人；国（境）外公务接待0批次，0人。2023年本单位人均接待费86.73元，车均购置费0万元，车均维护费0万元。</w:t>
      </w:r>
    </w:p>
    <w:p w14:paraId="2FB15AC8">
      <w:pPr>
        <w:pStyle w:val="3"/>
        <w:bidi w:val="0"/>
        <w:rPr>
          <w:rFonts w:hint="default"/>
        </w:rPr>
      </w:pPr>
      <w:r>
        <w:t>四、其他需要说明的事项</w:t>
      </w:r>
    </w:p>
    <w:p w14:paraId="39F65F77">
      <w:pPr>
        <w:pStyle w:val="4"/>
        <w:bidi w:val="0"/>
      </w:pPr>
      <w:r>
        <w:rPr>
          <w:rFonts w:hint="eastAsia"/>
        </w:rPr>
        <w:t>（一）财政拨款会议费和培训费情况说明</w:t>
      </w:r>
    </w:p>
    <w:p w14:paraId="6E055795">
      <w:pPr>
        <w:rPr>
          <w:rFonts w:hint="default"/>
        </w:rPr>
      </w:pPr>
      <w:r>
        <w:t>本年度会议费支出0.09万元，较上年决算数增加0.09万元，增长100.00%，主要原因是根据县委县政府要求，支付硅碳负极材料项目会议材料费用。本年度培训费支出0.00万元，较上年决算数减少0.28万元，下降100.00%，主要原因根据县委县政府要求，园区管委会保留机构，人员退休分流到其他单位，各项业务活动较上年减少，未开展培训。</w:t>
      </w:r>
    </w:p>
    <w:p w14:paraId="5BB49C7F">
      <w:pPr>
        <w:pStyle w:val="4"/>
        <w:bidi w:val="0"/>
      </w:pPr>
      <w:r>
        <w:rPr>
          <w:rFonts w:hint="eastAsia"/>
        </w:rPr>
        <w:t>（二）机关运行经费情况说明</w:t>
      </w:r>
    </w:p>
    <w:p w14:paraId="2FDFC88E">
      <w:pPr>
        <w:rPr>
          <w:rFonts w:hint="default"/>
        </w:rPr>
      </w:pPr>
      <w:r>
        <w:t>2023年度本单位机关运行经费支出2.24万元，主要用于开支办公费0.08万元、水费0.05万元、电费0.1万元、邮电费0.13万元、委托业务费0.08万元、其它交通费1.8万元等。机关运行经费较上年决算数减少14.67万元，下降86.75%，主要原因是根据县委县政府要求，园区管委会保留机构，人员退休分流到其他单位，导致机关运行经费收支减少。</w:t>
      </w:r>
    </w:p>
    <w:p w14:paraId="2B526BDF">
      <w:pPr>
        <w:pStyle w:val="4"/>
        <w:bidi w:val="0"/>
      </w:pPr>
      <w:r>
        <w:rPr>
          <w:rFonts w:hint="eastAsia"/>
        </w:rPr>
        <w:t>（三）国有资产占用情况说明</w:t>
      </w:r>
    </w:p>
    <w:p w14:paraId="6BE09325">
      <w:pPr>
        <w:bidi w:val="0"/>
        <w:rPr>
          <w:rFonts w:hint="default"/>
        </w:rPr>
      </w:pPr>
      <w:r>
        <w:t>截至2023年12月31日，本单位共有车辆0辆，其中，副部（省）级及以上领导用车0辆、主要领导干部用车0辆、机要通信用车0辆、应急保障用车0辆、执法执勤用车0辆，特种专业技术用车0辆，离退休干部用车0辆。单价100万元（含）以上专用设备0台（套）。</w:t>
      </w:r>
    </w:p>
    <w:p w14:paraId="1C518090">
      <w:pPr>
        <w:pStyle w:val="4"/>
        <w:bidi w:val="0"/>
      </w:pPr>
      <w:r>
        <w:rPr>
          <w:rFonts w:hint="eastAsia"/>
        </w:rPr>
        <w:t>（四）政府采购支出情况说明</w:t>
      </w:r>
    </w:p>
    <w:p w14:paraId="7DCFDCE5">
      <w:pPr>
        <w:bidi w:val="0"/>
      </w:pPr>
      <w:r>
        <w:t>2023年度本</w:t>
      </w:r>
      <w:r>
        <w:rPr>
          <w:rFonts w:hint="eastAsia"/>
        </w:rPr>
        <w:t>单位</w:t>
      </w:r>
      <w:r>
        <w:t>政府采购支出总额6.04万元，其中：政府采购货物支出6.04万元、政府采购工程支出0.00万元、政府采购服务支出0.00万元。授予中小企业合同金额6.04万元，占政府采购支出总额的100.00%，其中：授予小微企业合同金额6.04万元，占政府采购支出总额的100.00 %。主要用于采购</w:t>
      </w:r>
      <w:r>
        <w:rPr>
          <w:rFonts w:hint="eastAsia"/>
        </w:rPr>
        <w:t>台式电脑6台，笔记本电脑5台</w:t>
      </w:r>
      <w:r>
        <w:t>。</w:t>
      </w:r>
    </w:p>
    <w:p w14:paraId="62898356">
      <w:pPr>
        <w:pStyle w:val="3"/>
        <w:bidi w:val="0"/>
        <w:rPr>
          <w:rFonts w:hint="default"/>
        </w:rPr>
      </w:pPr>
      <w:r>
        <w:rPr>
          <w:rFonts w:hint="eastAsia"/>
          <w:lang w:val="en-US" w:eastAsia="zh-CN"/>
        </w:rPr>
        <w:t>五、</w:t>
      </w:r>
      <w:r>
        <w:t>预算绩效管理情况说明</w:t>
      </w:r>
    </w:p>
    <w:p w14:paraId="77B2579E">
      <w:pPr>
        <w:pStyle w:val="4"/>
        <w:bidi w:val="0"/>
      </w:pPr>
      <w:r>
        <w:rPr>
          <w:rFonts w:hint="eastAsia"/>
        </w:rPr>
        <w:t>（一）单位自评情况</w:t>
      </w:r>
    </w:p>
    <w:p w14:paraId="1E270A96">
      <w:pPr>
        <w:rPr>
          <w:rFonts w:ascii="方正仿宋_GBK" w:hAnsi="方正仿宋_GBK" w:eastAsia="方正仿宋_GBK" w:cs="方正仿宋_GBK"/>
          <w:sz w:val="28"/>
          <w:szCs w:val="28"/>
          <w:shd w:val="clear" w:color="auto" w:fill="FFFFFF"/>
        </w:rPr>
      </w:pPr>
      <w:r>
        <w:rPr>
          <w:rFonts w:hint="eastAsia"/>
        </w:rPr>
        <w:t>根据预算绩效管理要求，</w:t>
      </w:r>
      <w:r>
        <w:t>本单位对3个二级项目开展了绩效自评，涉及财政拨款项目支出资金230.59万元。</w:t>
      </w:r>
    </w:p>
    <w:p w14:paraId="1E147E51">
      <w:pPr>
        <w:pStyle w:val="14"/>
        <w:autoSpaceDE w:val="0"/>
        <w:ind w:firstLine="0" w:firstLineChars="0"/>
        <w:rPr>
          <w:rFonts w:ascii="方正仿宋_GBK" w:hAnsi="方正仿宋_GBK" w:eastAsia="方正仿宋_GBK" w:cs="方正仿宋_GBK"/>
          <w:sz w:val="28"/>
          <w:szCs w:val="28"/>
          <w:shd w:val="clear" w:color="auto" w:fill="FFFFFF"/>
        </w:rPr>
        <w:sectPr>
          <w:footerReference r:id="rId5" w:type="default"/>
          <w:pgSz w:w="11915" w:h="16840"/>
          <w:pgMar w:top="2098" w:right="1531" w:bottom="1984" w:left="1531" w:header="851" w:footer="1587" w:gutter="0"/>
          <w:pgNumType w:fmt="decimal"/>
          <w:cols w:space="720" w:num="1"/>
          <w:docGrid w:type="lines" w:linePitch="312" w:charSpace="0"/>
        </w:sectPr>
      </w:pPr>
    </w:p>
    <w:tbl>
      <w:tblPr>
        <w:tblStyle w:val="10"/>
        <w:tblW w:w="5000" w:type="pct"/>
        <w:jc w:val="center"/>
        <w:tblLayout w:type="fixed"/>
        <w:tblCellMar>
          <w:top w:w="0" w:type="dxa"/>
          <w:left w:w="108" w:type="dxa"/>
          <w:bottom w:w="0" w:type="dxa"/>
          <w:right w:w="108" w:type="dxa"/>
        </w:tblCellMar>
      </w:tblPr>
      <w:tblGrid>
        <w:gridCol w:w="2547"/>
        <w:gridCol w:w="1254"/>
        <w:gridCol w:w="1248"/>
        <w:gridCol w:w="1060"/>
        <w:gridCol w:w="1058"/>
        <w:gridCol w:w="1066"/>
        <w:gridCol w:w="926"/>
        <w:gridCol w:w="681"/>
        <w:gridCol w:w="734"/>
        <w:gridCol w:w="884"/>
        <w:gridCol w:w="1630"/>
      </w:tblGrid>
      <w:tr w14:paraId="6F68874A">
        <w:tblPrEx>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7180">
            <w:pPr>
              <w:pStyle w:val="2"/>
              <w:pageBreakBefore w:val="0"/>
              <w:widowControl/>
              <w:kinsoku/>
              <w:wordWrap/>
              <w:overflowPunct/>
              <w:topLinePunct w:val="0"/>
              <w:autoSpaceDE/>
              <w:autoSpaceDN/>
              <w:bidi w:val="0"/>
              <w:adjustRightInd/>
              <w:snapToGrid/>
              <w:spacing w:line="480" w:lineRule="exact"/>
              <w:rPr>
                <w:rFonts w:hint="default"/>
              </w:rPr>
            </w:pPr>
            <w:r>
              <w:t>2023年度单位整体绩效自评表</w:t>
            </w:r>
          </w:p>
        </w:tc>
      </w:tr>
      <w:tr w14:paraId="78217BF1">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9DB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22"/>
                <w:szCs w:val="22"/>
              </w:rPr>
            </w:pPr>
            <w:r>
              <w:rPr>
                <w:rFonts w:cs="宋体"/>
                <w:b/>
                <w:bCs/>
                <w:color w:val="000000"/>
                <w:sz w:val="22"/>
                <w:szCs w:val="22"/>
                <w:lang w:bidi="ar"/>
              </w:rPr>
              <w:t>项目名称：</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17A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22"/>
                <w:szCs w:val="22"/>
              </w:rPr>
            </w:pPr>
            <w:r>
              <w:rPr>
                <w:rFonts w:cs="宋体"/>
                <w:color w:val="000000"/>
                <w:sz w:val="22"/>
                <w:szCs w:val="22"/>
                <w:lang w:bidi="ar"/>
              </w:rPr>
              <w:t>重庆丰都工业园区管理委员会整体绩效</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194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cs="宋体"/>
                <w:b/>
                <w:bCs/>
                <w:color w:val="000000"/>
                <w:sz w:val="22"/>
                <w:szCs w:val="22"/>
                <w:lang w:bidi="ar"/>
              </w:rPr>
            </w:pPr>
            <w:r>
              <w:rPr>
                <w:rFonts w:cs="宋体"/>
                <w:b/>
                <w:bCs/>
                <w:color w:val="000000"/>
                <w:sz w:val="22"/>
                <w:szCs w:val="22"/>
                <w:lang w:bidi="ar"/>
              </w:rPr>
              <w:t>项目</w:t>
            </w:r>
          </w:p>
          <w:p w14:paraId="25E9396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22"/>
                <w:szCs w:val="22"/>
              </w:rPr>
            </w:pPr>
            <w:r>
              <w:rPr>
                <w:rFonts w:cs="宋体"/>
                <w:b/>
                <w:bCs/>
                <w:color w:val="000000"/>
                <w:sz w:val="22"/>
                <w:szCs w:val="22"/>
                <w:lang w:bidi="ar"/>
              </w:rPr>
              <w:t>编码：</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D1D4">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22"/>
                <w:szCs w:val="22"/>
              </w:rPr>
            </w:pPr>
            <w:r>
              <w:rPr>
                <w:rFonts w:cs="宋体"/>
                <w:color w:val="000000"/>
                <w:sz w:val="22"/>
                <w:szCs w:val="22"/>
                <w:lang w:bidi="ar"/>
              </w:rPr>
              <w:t>50023000023P000050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B5B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22"/>
                <w:szCs w:val="22"/>
              </w:rPr>
            </w:pPr>
            <w:r>
              <w:rPr>
                <w:rFonts w:cs="宋体"/>
                <w:b/>
                <w:bCs/>
                <w:color w:val="000000"/>
                <w:sz w:val="22"/>
                <w:szCs w:val="22"/>
                <w:lang w:bidi="ar"/>
              </w:rPr>
              <w:t>自评总分：</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15D8">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22"/>
                <w:szCs w:val="22"/>
              </w:rPr>
            </w:pPr>
            <w:r>
              <w:rPr>
                <w:rFonts w:cs="宋体"/>
                <w:color w:val="000000"/>
                <w:sz w:val="22"/>
                <w:szCs w:val="22"/>
                <w:lang w:bidi="ar"/>
              </w:rPr>
              <w:t>100.00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6B17">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b/>
                <w:bCs/>
                <w:color w:val="000000"/>
                <w:sz w:val="22"/>
                <w:szCs w:val="22"/>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F265">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22"/>
                <w:szCs w:val="22"/>
              </w:rPr>
            </w:pPr>
          </w:p>
        </w:tc>
      </w:tr>
      <w:tr w14:paraId="459AD021">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C42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22"/>
                <w:szCs w:val="22"/>
              </w:rPr>
            </w:pPr>
            <w:r>
              <w:rPr>
                <w:rFonts w:cs="宋体"/>
                <w:b/>
                <w:bCs/>
                <w:color w:val="000000"/>
                <w:sz w:val="22"/>
                <w:szCs w:val="22"/>
                <w:lang w:bidi="ar"/>
              </w:rPr>
              <w:t>项目主管部门：</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411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22"/>
                <w:szCs w:val="22"/>
              </w:rPr>
            </w:pPr>
            <w:r>
              <w:rPr>
                <w:rFonts w:cs="宋体"/>
                <w:color w:val="000000"/>
                <w:sz w:val="22"/>
                <w:szCs w:val="22"/>
                <w:lang w:bidi="ar"/>
              </w:rPr>
              <w:t>507-重庆丰都工业园区管理委员会</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A407">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22"/>
                <w:szCs w:val="22"/>
              </w:rPr>
            </w:pPr>
            <w:r>
              <w:rPr>
                <w:rFonts w:cs="宋体"/>
                <w:b/>
                <w:bCs/>
                <w:color w:val="000000"/>
                <w:sz w:val="22"/>
                <w:szCs w:val="22"/>
                <w:lang w:bidi="ar"/>
              </w:rPr>
              <w:t>财政归口处室：</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304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22"/>
                <w:szCs w:val="22"/>
              </w:rPr>
            </w:pPr>
            <w:r>
              <w:rPr>
                <w:rFonts w:cs="宋体"/>
                <w:color w:val="000000"/>
                <w:sz w:val="22"/>
                <w:szCs w:val="22"/>
                <w:lang w:bidi="ar"/>
              </w:rPr>
              <w:t>005-产业发展科</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F65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22"/>
                <w:szCs w:val="22"/>
              </w:rPr>
            </w:pPr>
            <w:r>
              <w:rPr>
                <w:rFonts w:cs="宋体"/>
                <w:b/>
                <w:bCs/>
                <w:color w:val="000000"/>
                <w:sz w:val="22"/>
                <w:szCs w:val="22"/>
                <w:lang w:bidi="ar"/>
              </w:rPr>
              <w:t>部门联系人：</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E9A6">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22"/>
                <w:szCs w:val="22"/>
              </w:rPr>
            </w:pPr>
            <w:r>
              <w:rPr>
                <w:rFonts w:cs="宋体"/>
                <w:color w:val="000000"/>
                <w:sz w:val="22"/>
                <w:szCs w:val="22"/>
                <w:lang w:bidi="ar"/>
              </w:rPr>
              <w:t>向劲林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0F5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22"/>
                <w:szCs w:val="22"/>
              </w:rPr>
            </w:pPr>
            <w:r>
              <w:rPr>
                <w:rFonts w:cs="宋体"/>
                <w:b/>
                <w:bCs/>
                <w:color w:val="000000"/>
                <w:sz w:val="22"/>
                <w:szCs w:val="22"/>
                <w:lang w:bidi="ar"/>
              </w:rPr>
              <w:t>联系电话：</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1616">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22"/>
                <w:szCs w:val="22"/>
              </w:rPr>
            </w:pPr>
            <w:r>
              <w:rPr>
                <w:rFonts w:cs="宋体"/>
                <w:color w:val="000000"/>
                <w:sz w:val="22"/>
                <w:szCs w:val="22"/>
                <w:lang w:bidi="ar"/>
              </w:rPr>
              <w:t>189</w:t>
            </w:r>
            <w:r>
              <w:rPr>
                <w:rFonts w:hint="default" w:cs="宋体"/>
                <w:color w:val="000000"/>
                <w:sz w:val="22"/>
                <w:szCs w:val="22"/>
                <w:lang w:bidi="ar"/>
              </w:rPr>
              <w:t>*******</w:t>
            </w:r>
            <w:r>
              <w:rPr>
                <w:rFonts w:cs="宋体"/>
                <w:color w:val="000000"/>
                <w:sz w:val="22"/>
                <w:szCs w:val="22"/>
                <w:lang w:bidi="ar"/>
              </w:rPr>
              <w:t>7</w:t>
            </w:r>
          </w:p>
        </w:tc>
      </w:tr>
      <w:tr w14:paraId="7502BFBA">
        <w:tblPrEx>
          <w:tblCellMar>
            <w:top w:w="0" w:type="dxa"/>
            <w:left w:w="108" w:type="dxa"/>
            <w:bottom w:w="0" w:type="dxa"/>
            <w:right w:w="108" w:type="dxa"/>
          </w:tblCellMar>
        </w:tblPrEx>
        <w:trPr>
          <w:trHeight w:val="479"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9CDB">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资金情况</w:t>
            </w:r>
          </w:p>
        </w:tc>
      </w:tr>
      <w:tr w14:paraId="02BE86C4">
        <w:tblPrEx>
          <w:tblCellMar>
            <w:top w:w="0" w:type="dxa"/>
            <w:left w:w="108" w:type="dxa"/>
            <w:bottom w:w="0" w:type="dxa"/>
            <w:right w:w="108" w:type="dxa"/>
          </w:tblCellMar>
        </w:tblPrEx>
        <w:trPr>
          <w:trHeight w:val="500" w:hRule="atLeast"/>
          <w:jc w:val="center"/>
        </w:trPr>
        <w:tc>
          <w:tcPr>
            <w:tcW w:w="14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C0F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22"/>
                <w:szCs w:val="22"/>
              </w:rPr>
            </w:pP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905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5C4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0F9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3BA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执行率</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8A7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22"/>
                <w:szCs w:val="22"/>
              </w:rPr>
            </w:pPr>
            <w:r>
              <w:rPr>
                <w:rFonts w:cs="宋体"/>
                <w:b/>
                <w:bCs/>
                <w:color w:val="000000"/>
                <w:sz w:val="22"/>
                <w:szCs w:val="22"/>
                <w:lang w:bidi="ar"/>
              </w:rPr>
              <w:t>执行率权重</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FC5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45947623">
        <w:tblPrEx>
          <w:tblCellMar>
            <w:top w:w="0" w:type="dxa"/>
            <w:left w:w="108" w:type="dxa"/>
            <w:bottom w:w="0" w:type="dxa"/>
            <w:right w:w="108" w:type="dxa"/>
          </w:tblCellMar>
        </w:tblPrEx>
        <w:trPr>
          <w:trHeight w:val="430" w:hRule="atLeast"/>
          <w:jc w:val="center"/>
        </w:trPr>
        <w:tc>
          <w:tcPr>
            <w:tcW w:w="973" w:type="pct"/>
            <w:tcBorders>
              <w:top w:val="single" w:color="000000" w:sz="4" w:space="0"/>
              <w:left w:val="single" w:color="000000" w:sz="4" w:space="0"/>
              <w:bottom w:val="single" w:color="000000" w:sz="4" w:space="0"/>
              <w:right w:val="nil"/>
            </w:tcBorders>
            <w:shd w:val="clear" w:color="auto" w:fill="auto"/>
            <w:vAlign w:val="center"/>
          </w:tcPr>
          <w:p w14:paraId="7A3036A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年度总金额</w:t>
            </w: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392C49A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1CD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570,774.31 </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CBA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3,172,176.71 </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F5E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3,172,176.71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AB7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7A2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C10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2"/>
                <w:szCs w:val="22"/>
              </w:rPr>
            </w:pPr>
          </w:p>
        </w:tc>
      </w:tr>
      <w:tr w14:paraId="55BA3B2D">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nil"/>
            </w:tcBorders>
            <w:shd w:val="clear" w:color="auto" w:fill="auto"/>
            <w:vAlign w:val="center"/>
          </w:tcPr>
          <w:p w14:paraId="0A95A71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其中：财政拨款</w:t>
            </w: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16EACEE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2D8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570,774.31 </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FE1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3,172,176.71 </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FD2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3,172,176.71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0B9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98C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5CA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10.00 </w:t>
            </w:r>
          </w:p>
        </w:tc>
      </w:tr>
      <w:tr w14:paraId="1EB29726">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nil"/>
            </w:tcBorders>
            <w:shd w:val="clear" w:color="auto" w:fill="auto"/>
            <w:vAlign w:val="center"/>
          </w:tcPr>
          <w:p w14:paraId="5987299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一般公共预算</w:t>
            </w: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786F296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04F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570,774.31 </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C84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3,172,176.71 </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B7E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3,172,176.71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25D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0EB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6015">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2"/>
                <w:szCs w:val="22"/>
              </w:rPr>
            </w:pPr>
          </w:p>
        </w:tc>
      </w:tr>
      <w:tr w14:paraId="438CEB75">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A458">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绩效目标</w:t>
            </w:r>
          </w:p>
        </w:tc>
      </w:tr>
      <w:tr w14:paraId="799CD900">
        <w:tblPrEx>
          <w:tblCellMar>
            <w:top w:w="0" w:type="dxa"/>
            <w:left w:w="108" w:type="dxa"/>
            <w:bottom w:w="0" w:type="dxa"/>
            <w:right w:w="108" w:type="dxa"/>
          </w:tblCellMar>
        </w:tblPrEx>
        <w:trPr>
          <w:trHeight w:val="500" w:hRule="atLeast"/>
          <w:jc w:val="center"/>
        </w:trPr>
        <w:tc>
          <w:tcPr>
            <w:tcW w:w="23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580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4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88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2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369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2B33569F">
        <w:tblPrEx>
          <w:tblCellMar>
            <w:top w:w="0" w:type="dxa"/>
            <w:left w:w="108" w:type="dxa"/>
            <w:bottom w:w="0" w:type="dxa"/>
            <w:right w:w="108" w:type="dxa"/>
          </w:tblCellMar>
        </w:tblPrEx>
        <w:trPr>
          <w:trHeight w:val="1727" w:hRule="atLeast"/>
          <w:jc w:val="center"/>
        </w:trPr>
        <w:tc>
          <w:tcPr>
            <w:tcW w:w="2333" w:type="pct"/>
            <w:gridSpan w:val="4"/>
            <w:tcBorders>
              <w:top w:val="single" w:color="000000" w:sz="4" w:space="0"/>
              <w:left w:val="single" w:color="000000" w:sz="4" w:space="0"/>
              <w:bottom w:val="single" w:color="000000" w:sz="4" w:space="0"/>
              <w:right w:val="single" w:color="000000" w:sz="4" w:space="0"/>
            </w:tcBorders>
            <w:shd w:val="clear" w:color="auto" w:fill="auto"/>
          </w:tcPr>
          <w:p w14:paraId="25D678C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完成2023年度经济社会发展考核目标任务，全面加强党建工作，全力推进项目建设，强力招商引资，抓实抓好企业服务，努力推动工业园区转型升级，高质量发展。完成招商引资工作;强化经济运行调度;完成智慧园区建设阶段性工作等。</w:t>
            </w:r>
          </w:p>
        </w:tc>
        <w:tc>
          <w:tcPr>
            <w:tcW w:w="1425" w:type="pct"/>
            <w:gridSpan w:val="4"/>
            <w:tcBorders>
              <w:top w:val="single" w:color="000000" w:sz="4" w:space="0"/>
              <w:left w:val="single" w:color="000000" w:sz="4" w:space="0"/>
              <w:bottom w:val="single" w:color="000000" w:sz="4" w:space="0"/>
              <w:right w:val="single" w:color="000000" w:sz="4" w:space="0"/>
            </w:tcBorders>
            <w:shd w:val="clear" w:color="auto" w:fill="auto"/>
          </w:tcPr>
          <w:p w14:paraId="47BE8B3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完成2023年度经济社会发展考核目标任务，全面加强党建工作，全力推进项目建设，强力招商引资，抓实抓好企业服务，努力推动工业园区转型升级，高质量发展。完成招商引资工作;强化经济运行调度;完成智慧园区建设阶段性工作等。</w:t>
            </w:r>
          </w:p>
        </w:tc>
        <w:tc>
          <w:tcPr>
            <w:tcW w:w="1240" w:type="pct"/>
            <w:gridSpan w:val="3"/>
            <w:tcBorders>
              <w:top w:val="single" w:color="000000" w:sz="4" w:space="0"/>
              <w:left w:val="single" w:color="000000" w:sz="4" w:space="0"/>
              <w:bottom w:val="single" w:color="000000" w:sz="4" w:space="0"/>
              <w:right w:val="single" w:color="000000" w:sz="4" w:space="0"/>
            </w:tcBorders>
            <w:shd w:val="clear" w:color="auto" w:fill="auto"/>
          </w:tcPr>
          <w:p w14:paraId="2A9FF25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完成2023年度经济社会发展考核目标任务，全面加强党建工作，全力推进项目建设，强力招商引资，抓实抓好企业服务，努力推动工业园区转型升级，高质量发展。完成招商引资工作;强化经济运行调度;完成智慧园区建设阶段性工作等。</w:t>
            </w:r>
          </w:p>
        </w:tc>
      </w:tr>
      <w:tr w14:paraId="0269BBD3">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EAA1">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绩效指标</w:t>
            </w:r>
          </w:p>
        </w:tc>
      </w:tr>
      <w:tr w14:paraId="33B1E4AB">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EEC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指标名称</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1FA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计量单位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28C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FF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574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52B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偏离度（%）</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E53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得分系数（%）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ED4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1AE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指标得分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85F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A39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说明</w:t>
            </w:r>
          </w:p>
        </w:tc>
      </w:tr>
      <w:tr w14:paraId="5DF78B8A">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F38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服务规上企业</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C2C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个</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190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00C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30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661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31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835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3.33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764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AD7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858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17A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是</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A67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1A743EBC">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6A6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招商引资实现合同引资</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F89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亿元</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A69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29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546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AA9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4FA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AB0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11F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2A6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是</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391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4DE98F03">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CA6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完善设施建设、服务企业可提供就业岗位</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2EB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个</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431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318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ADE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3E0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366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92C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ACE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E51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是</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21A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756758D0">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387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受益对象满意度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0FC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6FD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8F9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90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16D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90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07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280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451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B30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F0A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是</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71F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622045CE">
        <w:tblPrEx>
          <w:tblCellMar>
            <w:top w:w="0" w:type="dxa"/>
            <w:left w:w="108" w:type="dxa"/>
            <w:bottom w:w="0" w:type="dxa"/>
            <w:right w:w="108" w:type="dxa"/>
          </w:tblCellMar>
        </w:tblPrEx>
        <w:trPr>
          <w:trHeight w:val="500" w:hRule="atLeast"/>
          <w:jc w:val="center"/>
        </w:trPr>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A66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资金预算金额</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3F8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万元</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95C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DFB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57.8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566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317.22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EFD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448.82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91B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34B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A7E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83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是</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67F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年中增加了招商引资项目资金</w:t>
            </w:r>
          </w:p>
        </w:tc>
      </w:tr>
    </w:tbl>
    <w:p w14:paraId="7E95D83E">
      <w:pPr>
        <w:rPr>
          <w:rFonts w:hint="default" w:ascii="方正仿宋_GBK" w:hAnsi="方正仿宋_GBK" w:eastAsia="方正仿宋_GBK" w:cs="方正仿宋_GBK"/>
          <w:sz w:val="28"/>
          <w:szCs w:val="28"/>
          <w:shd w:val="clear" w:color="auto" w:fill="FFFFFF"/>
        </w:rPr>
        <w:sectPr>
          <w:pgSz w:w="16840" w:h="11915" w:orient="landscape"/>
          <w:pgMar w:top="1531" w:right="1984" w:bottom="1531" w:left="1984" w:header="851" w:footer="992" w:gutter="0"/>
          <w:pgNumType w:fmt="decimal"/>
          <w:cols w:space="720" w:num="1"/>
          <w:docGrid w:type="lines" w:linePitch="312" w:charSpace="0"/>
        </w:sectPr>
      </w:pPr>
    </w:p>
    <w:tbl>
      <w:tblPr>
        <w:tblStyle w:val="10"/>
        <w:tblW w:w="5000" w:type="pct"/>
        <w:jc w:val="center"/>
        <w:tblLayout w:type="fixed"/>
        <w:tblCellMar>
          <w:top w:w="0" w:type="dxa"/>
          <w:left w:w="108" w:type="dxa"/>
          <w:bottom w:w="0" w:type="dxa"/>
          <w:right w:w="108" w:type="dxa"/>
        </w:tblCellMar>
      </w:tblPr>
      <w:tblGrid>
        <w:gridCol w:w="3067"/>
        <w:gridCol w:w="1266"/>
        <w:gridCol w:w="959"/>
        <w:gridCol w:w="114"/>
        <w:gridCol w:w="170"/>
        <w:gridCol w:w="826"/>
        <w:gridCol w:w="419"/>
        <w:gridCol w:w="750"/>
        <w:gridCol w:w="205"/>
        <w:gridCol w:w="720"/>
        <w:gridCol w:w="965"/>
        <w:gridCol w:w="158"/>
        <w:gridCol w:w="77"/>
        <w:gridCol w:w="665"/>
        <w:gridCol w:w="143"/>
        <w:gridCol w:w="541"/>
        <w:gridCol w:w="179"/>
        <w:gridCol w:w="584"/>
        <w:gridCol w:w="139"/>
        <w:gridCol w:w="646"/>
        <w:gridCol w:w="43"/>
        <w:gridCol w:w="1540"/>
      </w:tblGrid>
      <w:tr w14:paraId="1A8FCDB5">
        <w:tblPrEx>
          <w:tblCellMar>
            <w:top w:w="0" w:type="dxa"/>
            <w:left w:w="108" w:type="dxa"/>
            <w:bottom w:w="0" w:type="dxa"/>
            <w:right w:w="108" w:type="dxa"/>
          </w:tblCellMar>
        </w:tblPrEx>
        <w:trPr>
          <w:trHeight w:val="730" w:hRule="atLeast"/>
          <w:jc w:val="center"/>
        </w:trPr>
        <w:tc>
          <w:tcPr>
            <w:tcW w:w="5000"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8509">
            <w:pPr>
              <w:pStyle w:val="2"/>
              <w:bidi w:val="0"/>
              <w:rPr>
                <w:rFonts w:hint="default"/>
              </w:rPr>
            </w:pPr>
            <w:r>
              <w:t>2023年度二级项目绩效自评表</w:t>
            </w:r>
          </w:p>
        </w:tc>
      </w:tr>
      <w:tr w14:paraId="6558F80E">
        <w:tblPrEx>
          <w:tblCellMar>
            <w:top w:w="0" w:type="dxa"/>
            <w:left w:w="108" w:type="dxa"/>
            <w:bottom w:w="0" w:type="dxa"/>
            <w:right w:w="108" w:type="dxa"/>
          </w:tblCellMar>
        </w:tblPrEx>
        <w:trPr>
          <w:trHeight w:val="415" w:hRule="atLeast"/>
          <w:jc w:val="center"/>
        </w:trPr>
        <w:tc>
          <w:tcPr>
            <w:tcW w:w="5000"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85F1">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DA3232"/>
                <w:sz w:val="22"/>
                <w:szCs w:val="22"/>
              </w:rPr>
            </w:pPr>
          </w:p>
        </w:tc>
      </w:tr>
      <w:tr w14:paraId="5D79081F">
        <w:tblPrEx>
          <w:tblCellMar>
            <w:top w:w="0" w:type="dxa"/>
            <w:left w:w="108" w:type="dxa"/>
            <w:bottom w:w="0" w:type="dxa"/>
            <w:right w:w="108" w:type="dxa"/>
          </w:tblCellMar>
        </w:tblPrEx>
        <w:trPr>
          <w:trHeight w:val="90" w:hRule="atLeast"/>
          <w:jc w:val="center"/>
        </w:trPr>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649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22"/>
                <w:szCs w:val="22"/>
              </w:rPr>
            </w:pPr>
            <w:r>
              <w:rPr>
                <w:rFonts w:cs="宋体"/>
                <w:b/>
                <w:bCs/>
                <w:color w:val="000000"/>
                <w:sz w:val="22"/>
                <w:szCs w:val="22"/>
                <w:lang w:bidi="ar"/>
              </w:rPr>
              <w:t>项目名称：</w:t>
            </w:r>
          </w:p>
        </w:tc>
        <w:tc>
          <w:tcPr>
            <w:tcW w:w="132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B46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特铝新材料循环经济产业园项目前期工作经费</w:t>
            </w:r>
          </w:p>
        </w:tc>
        <w:tc>
          <w:tcPr>
            <w:tcW w:w="3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020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cs="宋体"/>
                <w:b/>
                <w:bCs/>
                <w:color w:val="000000"/>
                <w:sz w:val="22"/>
                <w:szCs w:val="22"/>
                <w:lang w:bidi="ar"/>
              </w:rPr>
            </w:pPr>
            <w:r>
              <w:rPr>
                <w:rFonts w:cs="宋体"/>
                <w:b/>
                <w:bCs/>
                <w:color w:val="000000"/>
                <w:sz w:val="22"/>
                <w:szCs w:val="22"/>
                <w:lang w:bidi="ar"/>
              </w:rPr>
              <w:t>项目</w:t>
            </w:r>
          </w:p>
          <w:p w14:paraId="117D991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编码：</w:t>
            </w:r>
          </w:p>
        </w:tc>
        <w:tc>
          <w:tcPr>
            <w:tcW w:w="6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5D2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50023023T000003685833</w:t>
            </w:r>
          </w:p>
        </w:tc>
        <w:tc>
          <w:tcPr>
            <w:tcW w:w="3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DEC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自评总分：</w:t>
            </w:r>
          </w:p>
        </w:tc>
        <w:tc>
          <w:tcPr>
            <w:tcW w:w="4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817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92.31</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4B9C">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000000"/>
                <w:sz w:val="22"/>
                <w:szCs w:val="22"/>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9FE8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3A134E16">
        <w:tblPrEx>
          <w:tblCellMar>
            <w:top w:w="0" w:type="dxa"/>
            <w:left w:w="108" w:type="dxa"/>
            <w:bottom w:w="0" w:type="dxa"/>
            <w:right w:w="108" w:type="dxa"/>
          </w:tblCellMar>
        </w:tblPrEx>
        <w:trPr>
          <w:trHeight w:val="830" w:hRule="atLeast"/>
          <w:jc w:val="center"/>
        </w:trPr>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B0E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22"/>
                <w:szCs w:val="22"/>
              </w:rPr>
            </w:pPr>
            <w:r>
              <w:rPr>
                <w:rFonts w:cs="宋体"/>
                <w:b/>
                <w:bCs/>
                <w:color w:val="000000"/>
                <w:sz w:val="22"/>
                <w:szCs w:val="22"/>
                <w:lang w:bidi="ar"/>
              </w:rPr>
              <w:t>项目主管部门：</w:t>
            </w:r>
          </w:p>
        </w:tc>
        <w:tc>
          <w:tcPr>
            <w:tcW w:w="132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5D1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507-重庆丰都工业园区管理委员会</w:t>
            </w:r>
          </w:p>
        </w:tc>
        <w:tc>
          <w:tcPr>
            <w:tcW w:w="3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F12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财政口处室：</w:t>
            </w:r>
          </w:p>
        </w:tc>
        <w:tc>
          <w:tcPr>
            <w:tcW w:w="6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128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005-产业发展科</w:t>
            </w:r>
          </w:p>
        </w:tc>
        <w:tc>
          <w:tcPr>
            <w:tcW w:w="31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FA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部门联系人：</w:t>
            </w:r>
          </w:p>
        </w:tc>
        <w:tc>
          <w:tcPr>
            <w:tcW w:w="4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BEF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杜福松</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E57F">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b/>
                <w:bCs/>
                <w:color w:val="000000"/>
                <w:sz w:val="22"/>
                <w:szCs w:val="22"/>
              </w:rPr>
            </w:pPr>
            <w:r>
              <w:rPr>
                <w:rFonts w:cs="宋体"/>
                <w:b/>
                <w:bCs/>
                <w:color w:val="000000"/>
                <w:sz w:val="22"/>
                <w:szCs w:val="22"/>
                <w:lang w:bidi="ar"/>
              </w:rPr>
              <w:t>联系电话：</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180C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133</w:t>
            </w:r>
            <w:r>
              <w:rPr>
                <w:rFonts w:hint="default" w:cs="宋体"/>
                <w:color w:val="000000"/>
                <w:sz w:val="22"/>
                <w:szCs w:val="22"/>
                <w:lang w:bidi="ar"/>
              </w:rPr>
              <w:t>*******</w:t>
            </w:r>
            <w:r>
              <w:rPr>
                <w:rFonts w:cs="宋体"/>
                <w:color w:val="000000"/>
                <w:sz w:val="22"/>
                <w:szCs w:val="22"/>
                <w:lang w:bidi="ar"/>
              </w:rPr>
              <w:t>8</w:t>
            </w:r>
          </w:p>
        </w:tc>
      </w:tr>
      <w:tr w14:paraId="43B6B73C">
        <w:tblPrEx>
          <w:tblCellMar>
            <w:top w:w="0" w:type="dxa"/>
            <w:left w:w="108" w:type="dxa"/>
            <w:bottom w:w="0" w:type="dxa"/>
            <w:right w:w="108" w:type="dxa"/>
          </w:tblCellMar>
        </w:tblPrEx>
        <w:trPr>
          <w:trHeight w:val="389" w:hRule="atLeast"/>
          <w:jc w:val="center"/>
        </w:trPr>
        <w:tc>
          <w:tcPr>
            <w:tcW w:w="5000"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9D7C">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微软雅黑" w:hAnsi="微软雅黑" w:eastAsia="微软雅黑" w:cs="微软雅黑"/>
                <w:b/>
                <w:bCs/>
                <w:color w:val="808080"/>
                <w:szCs w:val="28"/>
              </w:rPr>
            </w:pPr>
            <w:r>
              <w:t>资金情况</w:t>
            </w:r>
          </w:p>
        </w:tc>
      </w:tr>
      <w:tr w14:paraId="501D8219">
        <w:tblPrEx>
          <w:tblCellMar>
            <w:top w:w="0" w:type="dxa"/>
            <w:left w:w="108" w:type="dxa"/>
            <w:bottom w:w="0" w:type="dxa"/>
            <w:right w:w="108" w:type="dxa"/>
          </w:tblCellMar>
        </w:tblPrEx>
        <w:trPr>
          <w:trHeight w:val="500" w:hRule="atLeast"/>
          <w:jc w:val="center"/>
        </w:trPr>
        <w:tc>
          <w:tcPr>
            <w:tcW w:w="196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A08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22"/>
                <w:szCs w:val="22"/>
              </w:rPr>
            </w:pPr>
          </w:p>
        </w:tc>
        <w:tc>
          <w:tcPr>
            <w:tcW w:w="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9D3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6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29D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cs="宋体"/>
                <w:b/>
                <w:bCs/>
                <w:color w:val="000000"/>
                <w:sz w:val="22"/>
                <w:szCs w:val="22"/>
                <w:lang w:bidi="ar"/>
              </w:rPr>
            </w:pPr>
            <w:r>
              <w:rPr>
                <w:rFonts w:cs="宋体"/>
                <w:b/>
                <w:bCs/>
                <w:color w:val="000000"/>
                <w:sz w:val="22"/>
                <w:szCs w:val="22"/>
                <w:lang w:bidi="ar"/>
              </w:rPr>
              <w:t>全年（调整）</w:t>
            </w:r>
          </w:p>
          <w:p w14:paraId="32A68C8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预算数</w:t>
            </w:r>
          </w:p>
        </w:tc>
        <w:tc>
          <w:tcPr>
            <w:tcW w:w="56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83F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5F2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执行率</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BE5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22"/>
                <w:szCs w:val="22"/>
              </w:rPr>
            </w:pPr>
            <w:r>
              <w:rPr>
                <w:rFonts w:cs="宋体"/>
                <w:b/>
                <w:bCs/>
                <w:color w:val="000000"/>
                <w:sz w:val="22"/>
                <w:szCs w:val="22"/>
                <w:lang w:bidi="ar"/>
              </w:rPr>
              <w:t>执行率权重</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C45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7A3AB712">
        <w:tblPrEx>
          <w:tblCellMar>
            <w:top w:w="0" w:type="dxa"/>
            <w:left w:w="108" w:type="dxa"/>
            <w:bottom w:w="0" w:type="dxa"/>
            <w:right w:w="108" w:type="dxa"/>
          </w:tblCellMar>
        </w:tblPrEx>
        <w:trPr>
          <w:trHeight w:val="430" w:hRule="atLeast"/>
          <w:jc w:val="center"/>
        </w:trPr>
        <w:tc>
          <w:tcPr>
            <w:tcW w:w="1081" w:type="pct"/>
            <w:tcBorders>
              <w:top w:val="single" w:color="000000" w:sz="4" w:space="0"/>
              <w:left w:val="single" w:color="000000" w:sz="4" w:space="0"/>
              <w:bottom w:val="single" w:color="000000" w:sz="4" w:space="0"/>
              <w:right w:val="nil"/>
            </w:tcBorders>
            <w:shd w:val="clear" w:color="auto" w:fill="auto"/>
            <w:vAlign w:val="center"/>
          </w:tcPr>
          <w:p w14:paraId="56B4266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年度总金额</w:t>
            </w:r>
          </w:p>
        </w:tc>
        <w:tc>
          <w:tcPr>
            <w:tcW w:w="884" w:type="pct"/>
            <w:gridSpan w:val="4"/>
            <w:tcBorders>
              <w:top w:val="single" w:color="000000" w:sz="4" w:space="0"/>
              <w:left w:val="nil"/>
              <w:bottom w:val="single" w:color="000000" w:sz="4" w:space="0"/>
              <w:right w:val="single" w:color="000000" w:sz="4" w:space="0"/>
            </w:tcBorders>
            <w:shd w:val="clear" w:color="auto" w:fill="auto"/>
            <w:noWrap/>
            <w:vAlign w:val="center"/>
          </w:tcPr>
          <w:p w14:paraId="74C600A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439" w:type="pct"/>
            <w:gridSpan w:val="2"/>
            <w:tcBorders>
              <w:top w:val="single" w:color="000000" w:sz="4" w:space="0"/>
              <w:left w:val="single" w:color="000000" w:sz="4" w:space="0"/>
              <w:bottom w:val="single" w:color="000000" w:sz="4" w:space="0"/>
              <w:right w:val="nil"/>
            </w:tcBorders>
            <w:shd w:val="clear" w:color="auto" w:fill="auto"/>
            <w:noWrap/>
            <w:vAlign w:val="center"/>
          </w:tcPr>
          <w:p w14:paraId="5DD3602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336" w:type="pct"/>
            <w:gridSpan w:val="2"/>
            <w:tcBorders>
              <w:top w:val="single" w:color="000000" w:sz="4" w:space="0"/>
              <w:left w:val="nil"/>
              <w:bottom w:val="single" w:color="000000" w:sz="4" w:space="0"/>
              <w:right w:val="single" w:color="000000" w:sz="4" w:space="0"/>
            </w:tcBorders>
            <w:shd w:val="clear" w:color="auto" w:fill="auto"/>
            <w:noWrap/>
            <w:vAlign w:val="center"/>
          </w:tcPr>
          <w:p w14:paraId="3948B08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6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C59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1,647,000.00 </w:t>
            </w:r>
          </w:p>
        </w:tc>
        <w:tc>
          <w:tcPr>
            <w:tcW w:w="56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CFF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1,647,000.00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019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EE3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A71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2"/>
                <w:szCs w:val="22"/>
              </w:rPr>
            </w:pPr>
          </w:p>
        </w:tc>
      </w:tr>
      <w:tr w14:paraId="2B1C976D">
        <w:tblPrEx>
          <w:tblCellMar>
            <w:top w:w="0" w:type="dxa"/>
            <w:left w:w="108" w:type="dxa"/>
            <w:bottom w:w="0" w:type="dxa"/>
            <w:right w:w="108" w:type="dxa"/>
          </w:tblCellMar>
        </w:tblPrEx>
        <w:trPr>
          <w:trHeight w:val="500" w:hRule="atLeast"/>
          <w:jc w:val="center"/>
        </w:trPr>
        <w:tc>
          <w:tcPr>
            <w:tcW w:w="1081" w:type="pct"/>
            <w:tcBorders>
              <w:top w:val="single" w:color="000000" w:sz="4" w:space="0"/>
              <w:left w:val="single" w:color="000000" w:sz="4" w:space="0"/>
              <w:bottom w:val="single" w:color="000000" w:sz="4" w:space="0"/>
              <w:right w:val="nil"/>
            </w:tcBorders>
            <w:shd w:val="clear" w:color="auto" w:fill="auto"/>
            <w:vAlign w:val="center"/>
          </w:tcPr>
          <w:p w14:paraId="6801F1F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其中：财政拨款</w:t>
            </w:r>
          </w:p>
        </w:tc>
        <w:tc>
          <w:tcPr>
            <w:tcW w:w="884" w:type="pct"/>
            <w:gridSpan w:val="4"/>
            <w:tcBorders>
              <w:top w:val="single" w:color="000000" w:sz="4" w:space="0"/>
              <w:left w:val="nil"/>
              <w:bottom w:val="single" w:color="000000" w:sz="4" w:space="0"/>
              <w:right w:val="single" w:color="000000" w:sz="4" w:space="0"/>
            </w:tcBorders>
            <w:shd w:val="clear" w:color="auto" w:fill="auto"/>
            <w:noWrap/>
            <w:vAlign w:val="center"/>
          </w:tcPr>
          <w:p w14:paraId="62CD7F1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439" w:type="pct"/>
            <w:gridSpan w:val="2"/>
            <w:tcBorders>
              <w:top w:val="single" w:color="000000" w:sz="4" w:space="0"/>
              <w:left w:val="single" w:color="000000" w:sz="4" w:space="0"/>
              <w:bottom w:val="single" w:color="000000" w:sz="4" w:space="0"/>
              <w:right w:val="nil"/>
            </w:tcBorders>
            <w:shd w:val="clear" w:color="auto" w:fill="auto"/>
            <w:noWrap/>
            <w:vAlign w:val="center"/>
          </w:tcPr>
          <w:p w14:paraId="05F5EB2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336" w:type="pct"/>
            <w:gridSpan w:val="2"/>
            <w:tcBorders>
              <w:top w:val="single" w:color="000000" w:sz="4" w:space="0"/>
              <w:left w:val="nil"/>
              <w:bottom w:val="single" w:color="000000" w:sz="4" w:space="0"/>
              <w:right w:val="single" w:color="000000" w:sz="4" w:space="0"/>
            </w:tcBorders>
            <w:shd w:val="clear" w:color="auto" w:fill="auto"/>
            <w:noWrap/>
            <w:vAlign w:val="center"/>
          </w:tcPr>
          <w:p w14:paraId="38CCA53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6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800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1,647,000.00 </w:t>
            </w:r>
          </w:p>
        </w:tc>
        <w:tc>
          <w:tcPr>
            <w:tcW w:w="56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80D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1,647,000.00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8CE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4AD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10.00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4D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10.00 </w:t>
            </w:r>
          </w:p>
        </w:tc>
      </w:tr>
      <w:tr w14:paraId="2E89CA3E">
        <w:tblPrEx>
          <w:tblCellMar>
            <w:top w:w="0" w:type="dxa"/>
            <w:left w:w="108" w:type="dxa"/>
            <w:bottom w:w="0" w:type="dxa"/>
            <w:right w:w="108" w:type="dxa"/>
          </w:tblCellMar>
        </w:tblPrEx>
        <w:trPr>
          <w:trHeight w:val="415" w:hRule="atLeast"/>
          <w:jc w:val="center"/>
        </w:trPr>
        <w:tc>
          <w:tcPr>
            <w:tcW w:w="1081" w:type="pct"/>
            <w:tcBorders>
              <w:top w:val="single" w:color="000000" w:sz="4" w:space="0"/>
              <w:left w:val="single" w:color="000000" w:sz="4" w:space="0"/>
              <w:bottom w:val="single" w:color="000000" w:sz="4" w:space="0"/>
              <w:right w:val="nil"/>
            </w:tcBorders>
            <w:shd w:val="clear" w:color="auto" w:fill="auto"/>
            <w:vAlign w:val="center"/>
          </w:tcPr>
          <w:p w14:paraId="6FB5D94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一般公共预算</w:t>
            </w:r>
          </w:p>
        </w:tc>
        <w:tc>
          <w:tcPr>
            <w:tcW w:w="884" w:type="pct"/>
            <w:gridSpan w:val="4"/>
            <w:tcBorders>
              <w:top w:val="single" w:color="000000" w:sz="4" w:space="0"/>
              <w:left w:val="nil"/>
              <w:bottom w:val="single" w:color="000000" w:sz="4" w:space="0"/>
              <w:right w:val="single" w:color="000000" w:sz="4" w:space="0"/>
            </w:tcBorders>
            <w:shd w:val="clear" w:color="auto" w:fill="auto"/>
            <w:noWrap/>
            <w:vAlign w:val="center"/>
          </w:tcPr>
          <w:p w14:paraId="1A32A71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439" w:type="pct"/>
            <w:gridSpan w:val="2"/>
            <w:tcBorders>
              <w:top w:val="single" w:color="000000" w:sz="4" w:space="0"/>
              <w:left w:val="single" w:color="000000" w:sz="4" w:space="0"/>
              <w:bottom w:val="single" w:color="000000" w:sz="4" w:space="0"/>
              <w:right w:val="nil"/>
            </w:tcBorders>
            <w:shd w:val="clear" w:color="auto" w:fill="auto"/>
            <w:noWrap/>
            <w:vAlign w:val="center"/>
          </w:tcPr>
          <w:p w14:paraId="378FD74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336" w:type="pct"/>
            <w:gridSpan w:val="2"/>
            <w:tcBorders>
              <w:top w:val="single" w:color="000000" w:sz="4" w:space="0"/>
              <w:left w:val="nil"/>
              <w:bottom w:val="single" w:color="000000" w:sz="4" w:space="0"/>
              <w:right w:val="single" w:color="000000" w:sz="4" w:space="0"/>
            </w:tcBorders>
            <w:shd w:val="clear" w:color="auto" w:fill="auto"/>
            <w:noWrap/>
            <w:vAlign w:val="center"/>
          </w:tcPr>
          <w:p w14:paraId="3BAA52B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6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332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1,647,000.00 </w:t>
            </w:r>
          </w:p>
        </w:tc>
        <w:tc>
          <w:tcPr>
            <w:tcW w:w="56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ED0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1,647,000.00 </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0B4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EF5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55D4">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2"/>
                <w:szCs w:val="22"/>
              </w:rPr>
            </w:pPr>
          </w:p>
        </w:tc>
      </w:tr>
      <w:tr w14:paraId="3B734906">
        <w:tblPrEx>
          <w:tblCellMar>
            <w:top w:w="0" w:type="dxa"/>
            <w:left w:w="108" w:type="dxa"/>
            <w:bottom w:w="0" w:type="dxa"/>
            <w:right w:w="108" w:type="dxa"/>
          </w:tblCellMar>
        </w:tblPrEx>
        <w:trPr>
          <w:trHeight w:val="430" w:hRule="atLeast"/>
          <w:jc w:val="center"/>
        </w:trPr>
        <w:tc>
          <w:tcPr>
            <w:tcW w:w="5000"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80CA">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绩效目标</w:t>
            </w:r>
          </w:p>
        </w:tc>
      </w:tr>
      <w:tr w14:paraId="3A163CC7">
        <w:tblPrEx>
          <w:tblCellMar>
            <w:top w:w="0" w:type="dxa"/>
            <w:left w:w="108" w:type="dxa"/>
            <w:bottom w:w="0" w:type="dxa"/>
            <w:right w:w="108" w:type="dxa"/>
          </w:tblCellMar>
        </w:tblPrEx>
        <w:trPr>
          <w:trHeight w:val="500" w:hRule="atLeast"/>
          <w:jc w:val="center"/>
        </w:trPr>
        <w:tc>
          <w:tcPr>
            <w:tcW w:w="19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3DA3">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513"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A433">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58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BDA8">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323C38CC">
        <w:tblPrEx>
          <w:tblCellMar>
            <w:top w:w="0" w:type="dxa"/>
            <w:left w:w="108" w:type="dxa"/>
            <w:bottom w:w="0" w:type="dxa"/>
            <w:right w:w="108" w:type="dxa"/>
          </w:tblCellMar>
        </w:tblPrEx>
        <w:trPr>
          <w:trHeight w:val="1600" w:hRule="atLeast"/>
          <w:jc w:val="center"/>
        </w:trPr>
        <w:tc>
          <w:tcPr>
            <w:tcW w:w="1906" w:type="pct"/>
            <w:gridSpan w:val="4"/>
            <w:tcBorders>
              <w:top w:val="single" w:color="000000" w:sz="4" w:space="0"/>
              <w:left w:val="single" w:color="000000" w:sz="4" w:space="0"/>
              <w:bottom w:val="single" w:color="000000" w:sz="4" w:space="0"/>
              <w:right w:val="single" w:color="000000" w:sz="4" w:space="0"/>
            </w:tcBorders>
            <w:shd w:val="clear" w:color="auto" w:fill="auto"/>
          </w:tcPr>
          <w:p w14:paraId="5AF4D9AE">
            <w:pPr>
              <w:keepNext w:val="0"/>
              <w:keepLines w:val="0"/>
              <w:pageBreakBefore w:val="0"/>
              <w:widowControl/>
              <w:kinsoku/>
              <w:wordWrap/>
              <w:overflowPunct/>
              <w:topLinePunct w:val="0"/>
              <w:autoSpaceDE/>
              <w:autoSpaceDN/>
              <w:bidi w:val="0"/>
              <w:adjustRightInd/>
              <w:snapToGrid/>
              <w:spacing w:line="510" w:lineRule="exact"/>
              <w:textAlignment w:val="top"/>
              <w:rPr>
                <w:rFonts w:hint="default" w:cs="宋体"/>
                <w:color w:val="000000"/>
                <w:sz w:val="22"/>
                <w:szCs w:val="22"/>
              </w:rPr>
            </w:pPr>
            <w:r>
              <w:rPr>
                <w:rFonts w:cs="宋体"/>
                <w:color w:val="000000"/>
                <w:sz w:val="22"/>
                <w:szCs w:val="22"/>
                <w:lang w:bidi="ar"/>
              </w:rPr>
              <w:t>特铝新材料循环经济产业园项目是我县2022年重大招商项目，按照县委、县政府工作要求，我司现已完成《特铝新材料循环经济产业园项目选址论证报告》、《丰都工业园区热电联产规划》、《丰都县工业园区玉溪组团控制性详细规划》、《丰都工业园区循环化改造实施方案》、《丰都县工业园区玉溪组团规划调整环境影响报告》等前期工作，共计合同金额225.5万元，为该项目早日建成投产打下坚实基础。</w:t>
            </w:r>
          </w:p>
        </w:tc>
        <w:tc>
          <w:tcPr>
            <w:tcW w:w="1513" w:type="pct"/>
            <w:gridSpan w:val="9"/>
            <w:tcBorders>
              <w:top w:val="single" w:color="000000" w:sz="4" w:space="0"/>
              <w:left w:val="single" w:color="000000" w:sz="4" w:space="0"/>
              <w:bottom w:val="single" w:color="000000" w:sz="4" w:space="0"/>
              <w:right w:val="single" w:color="000000" w:sz="4" w:space="0"/>
            </w:tcBorders>
            <w:shd w:val="clear" w:color="auto" w:fill="auto"/>
          </w:tcPr>
          <w:p w14:paraId="44393B84">
            <w:pPr>
              <w:keepNext w:val="0"/>
              <w:keepLines w:val="0"/>
              <w:pageBreakBefore w:val="0"/>
              <w:widowControl/>
              <w:kinsoku/>
              <w:wordWrap/>
              <w:overflowPunct/>
              <w:topLinePunct w:val="0"/>
              <w:autoSpaceDE/>
              <w:autoSpaceDN/>
              <w:bidi w:val="0"/>
              <w:adjustRightInd/>
              <w:snapToGrid/>
              <w:spacing w:line="510" w:lineRule="exact"/>
              <w:textAlignment w:val="top"/>
              <w:rPr>
                <w:rFonts w:hint="default" w:cs="宋体"/>
                <w:color w:val="000000"/>
                <w:sz w:val="22"/>
                <w:szCs w:val="22"/>
              </w:rPr>
            </w:pPr>
            <w:r>
              <w:rPr>
                <w:rFonts w:cs="宋体"/>
                <w:color w:val="000000"/>
                <w:sz w:val="22"/>
                <w:szCs w:val="22"/>
                <w:lang w:bidi="ar"/>
              </w:rPr>
              <w:t>特铝新材料循环经济产业园项目是我县2022年重大招商项目，按照县委、县政府工作要求，我司现已完成《特铝新材料循环经济产业园项目选址论证报告》、《丰都工业园区热电联产规划》、《丰都县工业园区玉溪组团控制性详细规划》、《丰都工业园区循环化改造实施方案》、《丰都县工业园区玉溪组团规划调整环境影响报告》等前期工作，共计合同金额225.5万元，为该项目早日建成投产打下坚实基础。</w:t>
            </w:r>
          </w:p>
        </w:tc>
        <w:tc>
          <w:tcPr>
            <w:tcW w:w="1580" w:type="pct"/>
            <w:gridSpan w:val="9"/>
            <w:tcBorders>
              <w:top w:val="single" w:color="000000" w:sz="4" w:space="0"/>
              <w:left w:val="single" w:color="000000" w:sz="4" w:space="0"/>
              <w:bottom w:val="single" w:color="000000" w:sz="4" w:space="0"/>
              <w:right w:val="single" w:color="000000" w:sz="4" w:space="0"/>
            </w:tcBorders>
            <w:shd w:val="clear" w:color="auto" w:fill="auto"/>
          </w:tcPr>
          <w:p w14:paraId="58B37D11">
            <w:pPr>
              <w:keepNext w:val="0"/>
              <w:keepLines w:val="0"/>
              <w:pageBreakBefore w:val="0"/>
              <w:widowControl/>
              <w:kinsoku/>
              <w:wordWrap/>
              <w:overflowPunct/>
              <w:topLinePunct w:val="0"/>
              <w:autoSpaceDE/>
              <w:autoSpaceDN/>
              <w:bidi w:val="0"/>
              <w:adjustRightInd/>
              <w:snapToGrid/>
              <w:spacing w:line="510" w:lineRule="exact"/>
              <w:textAlignment w:val="top"/>
              <w:rPr>
                <w:rFonts w:hint="default" w:cs="宋体"/>
                <w:color w:val="000000"/>
                <w:sz w:val="22"/>
                <w:szCs w:val="22"/>
              </w:rPr>
            </w:pPr>
            <w:r>
              <w:rPr>
                <w:rFonts w:cs="宋体"/>
                <w:color w:val="000000"/>
                <w:sz w:val="22"/>
                <w:szCs w:val="22"/>
                <w:lang w:bidi="ar"/>
              </w:rPr>
              <w:t>特铝新材料循环经济产业园项目是我县2022年重大招商项目，按照县委、县政府工作要求，我司现已完成《特铝新材料循环经济产业园项目选址论证报告》、《丰都工业园区热电联产规划》、《丰都县工业园区玉溪组团控制性详细规划》、《丰都工业园区循环化改造实施方案》、《丰都县工业园区玉溪组团规划调整环境影响报告》等前期工作，共计合同金额225.5万元，为该项目早日建成投产打下坚实基础。</w:t>
            </w:r>
          </w:p>
        </w:tc>
      </w:tr>
      <w:tr w14:paraId="34BE2A4A">
        <w:tblPrEx>
          <w:tblCellMar>
            <w:top w:w="0" w:type="dxa"/>
            <w:left w:w="108" w:type="dxa"/>
            <w:bottom w:w="0" w:type="dxa"/>
            <w:right w:w="108" w:type="dxa"/>
          </w:tblCellMar>
        </w:tblPrEx>
        <w:trPr>
          <w:trHeight w:val="809" w:hRule="atLeast"/>
          <w:jc w:val="center"/>
        </w:trPr>
        <w:tc>
          <w:tcPr>
            <w:tcW w:w="5000"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3F20">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绩效指标</w:t>
            </w:r>
          </w:p>
        </w:tc>
      </w:tr>
      <w:tr w14:paraId="4D8586DD">
        <w:tblPrEx>
          <w:tblCellMar>
            <w:top w:w="0" w:type="dxa"/>
            <w:left w:w="108" w:type="dxa"/>
            <w:bottom w:w="0" w:type="dxa"/>
            <w:right w:w="108" w:type="dxa"/>
          </w:tblCellMar>
        </w:tblPrEx>
        <w:trPr>
          <w:trHeight w:val="50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09F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指标名称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D3B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计量单位</w:t>
            </w: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1B4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指标性质</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EC0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指标值</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B14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DD3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偏离度（%）</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57E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得分系数（%）</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C90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指标权重</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1F7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指标得分</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E0C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FDA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说明</w:t>
            </w:r>
          </w:p>
        </w:tc>
      </w:tr>
      <w:tr w14:paraId="1FC12FBD">
        <w:tblPrEx>
          <w:tblCellMar>
            <w:top w:w="0" w:type="dxa"/>
            <w:left w:w="108" w:type="dxa"/>
            <w:bottom w:w="0" w:type="dxa"/>
            <w:right w:w="108" w:type="dxa"/>
          </w:tblCellMar>
        </w:tblPrEx>
        <w:trPr>
          <w:trHeight w:val="50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CB86">
            <w:pPr>
              <w:ind w:firstLine="220" w:firstLineChars="100"/>
              <w:textAlignment w:val="center"/>
              <w:rPr>
                <w:rFonts w:hint="default" w:cs="宋体"/>
                <w:color w:val="000000"/>
                <w:sz w:val="22"/>
                <w:szCs w:val="22"/>
              </w:rPr>
            </w:pPr>
            <w:r>
              <w:rPr>
                <w:rFonts w:cs="宋体"/>
                <w:color w:val="000000"/>
                <w:sz w:val="22"/>
                <w:szCs w:val="22"/>
                <w:lang w:bidi="ar"/>
              </w:rPr>
              <w:t>项目用地面积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281A">
            <w:pPr>
              <w:ind w:firstLine="220" w:firstLineChars="100"/>
              <w:textAlignment w:val="center"/>
              <w:rPr>
                <w:rFonts w:hint="default" w:cs="宋体"/>
                <w:color w:val="000000"/>
                <w:sz w:val="22"/>
                <w:szCs w:val="22"/>
              </w:rPr>
            </w:pPr>
            <w:r>
              <w:rPr>
                <w:rFonts w:cs="宋体"/>
                <w:color w:val="000000"/>
                <w:sz w:val="22"/>
                <w:szCs w:val="22"/>
                <w:lang w:bidi="ar"/>
              </w:rPr>
              <w:t>亩</w:t>
            </w: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7B68">
            <w:pPr>
              <w:ind w:firstLine="220" w:firstLineChars="100"/>
              <w:textAlignment w:val="center"/>
              <w:rPr>
                <w:rFonts w:hint="default" w:cs="宋体"/>
                <w:color w:val="000000"/>
                <w:sz w:val="22"/>
                <w:szCs w:val="22"/>
              </w:rPr>
            </w:pPr>
            <w:r>
              <w:rPr>
                <w:rFonts w:cs="宋体"/>
                <w:color w:val="000000"/>
                <w:sz w:val="22"/>
                <w:szCs w:val="22"/>
                <w:lang w:bidi="ar"/>
              </w:rPr>
              <w:t>＝</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425C">
            <w:pPr>
              <w:ind w:firstLine="220" w:firstLineChars="100"/>
              <w:jc w:val="center"/>
              <w:textAlignment w:val="center"/>
              <w:rPr>
                <w:rFonts w:hint="default" w:cs="宋体"/>
                <w:color w:val="000000"/>
                <w:sz w:val="22"/>
                <w:szCs w:val="22"/>
              </w:rPr>
            </w:pPr>
            <w:r>
              <w:rPr>
                <w:rFonts w:cs="宋体"/>
                <w:color w:val="000000"/>
                <w:sz w:val="22"/>
                <w:szCs w:val="22"/>
                <w:lang w:bidi="ar"/>
              </w:rPr>
              <w:t>1500</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F362">
            <w:pPr>
              <w:ind w:firstLine="200" w:firstLineChars="100"/>
              <w:jc w:val="right"/>
              <w:textAlignment w:val="center"/>
              <w:rPr>
                <w:rFonts w:hint="default" w:cs="宋体"/>
                <w:color w:val="000000"/>
                <w:sz w:val="20"/>
                <w:szCs w:val="20"/>
              </w:rPr>
            </w:pPr>
            <w:r>
              <w:rPr>
                <w:rFonts w:cs="宋体"/>
                <w:color w:val="000000"/>
                <w:sz w:val="20"/>
                <w:szCs w:val="20"/>
                <w:lang w:bidi="ar"/>
              </w:rPr>
              <w:t>1500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356C">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155D">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2012">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52AE">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2B8E">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07BA">
            <w:pPr>
              <w:rPr>
                <w:rFonts w:hint="default" w:cs="宋体"/>
                <w:color w:val="000000"/>
                <w:sz w:val="22"/>
                <w:szCs w:val="22"/>
              </w:rPr>
            </w:pPr>
          </w:p>
        </w:tc>
      </w:tr>
      <w:tr w14:paraId="6A7B2717">
        <w:tblPrEx>
          <w:tblCellMar>
            <w:top w:w="0" w:type="dxa"/>
            <w:left w:w="108" w:type="dxa"/>
            <w:bottom w:w="0" w:type="dxa"/>
            <w:right w:w="108" w:type="dxa"/>
          </w:tblCellMar>
        </w:tblPrEx>
        <w:trPr>
          <w:trHeight w:val="50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9E7A">
            <w:pPr>
              <w:ind w:firstLine="220" w:firstLineChars="100"/>
              <w:textAlignment w:val="center"/>
              <w:rPr>
                <w:rFonts w:hint="default" w:cs="宋体"/>
                <w:color w:val="000000"/>
                <w:sz w:val="22"/>
                <w:szCs w:val="22"/>
              </w:rPr>
            </w:pPr>
            <w:r>
              <w:rPr>
                <w:rFonts w:cs="宋体"/>
                <w:color w:val="000000"/>
                <w:sz w:val="22"/>
                <w:szCs w:val="22"/>
                <w:lang w:bidi="ar"/>
              </w:rPr>
              <w:t>项目前期工作验收合格率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BA2F">
            <w:pPr>
              <w:ind w:firstLine="220" w:firstLineChars="100"/>
              <w:textAlignment w:val="center"/>
              <w:rPr>
                <w:rFonts w:hint="default" w:cs="宋体"/>
                <w:color w:val="000000"/>
                <w:sz w:val="22"/>
                <w:szCs w:val="22"/>
              </w:rPr>
            </w:pPr>
            <w:r>
              <w:rPr>
                <w:rFonts w:cs="宋体"/>
                <w:color w:val="000000"/>
                <w:sz w:val="22"/>
                <w:szCs w:val="22"/>
                <w:lang w:bidi="ar"/>
              </w:rPr>
              <w:t>%</w:t>
            </w: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44B8">
            <w:pPr>
              <w:ind w:firstLine="220" w:firstLineChars="100"/>
              <w:textAlignment w:val="center"/>
              <w:rPr>
                <w:rFonts w:hint="default" w:cs="宋体"/>
                <w:color w:val="000000"/>
                <w:sz w:val="22"/>
                <w:szCs w:val="22"/>
              </w:rPr>
            </w:pPr>
            <w:r>
              <w:rPr>
                <w:rFonts w:cs="宋体"/>
                <w:color w:val="000000"/>
                <w:sz w:val="22"/>
                <w:szCs w:val="22"/>
                <w:lang w:bidi="ar"/>
              </w:rPr>
              <w:t>＝</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532C">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9722">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433F">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E191">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921C">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DC40">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C87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6205">
            <w:pPr>
              <w:rPr>
                <w:rFonts w:hint="default" w:cs="宋体"/>
                <w:color w:val="000000"/>
                <w:sz w:val="22"/>
                <w:szCs w:val="22"/>
              </w:rPr>
            </w:pPr>
          </w:p>
        </w:tc>
      </w:tr>
      <w:tr w14:paraId="653CB28C">
        <w:tblPrEx>
          <w:tblCellMar>
            <w:top w:w="0" w:type="dxa"/>
            <w:left w:w="108" w:type="dxa"/>
            <w:bottom w:w="0" w:type="dxa"/>
            <w:right w:w="108" w:type="dxa"/>
          </w:tblCellMar>
        </w:tblPrEx>
        <w:trPr>
          <w:trHeight w:val="50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96E2">
            <w:pPr>
              <w:ind w:firstLine="220" w:firstLineChars="100"/>
              <w:textAlignment w:val="center"/>
              <w:rPr>
                <w:rFonts w:hint="default" w:cs="宋体"/>
                <w:color w:val="000000"/>
                <w:sz w:val="22"/>
                <w:szCs w:val="22"/>
              </w:rPr>
            </w:pPr>
            <w:r>
              <w:rPr>
                <w:rFonts w:cs="宋体"/>
                <w:color w:val="000000"/>
                <w:sz w:val="22"/>
                <w:szCs w:val="22"/>
                <w:lang w:bidi="ar"/>
              </w:rPr>
              <w:t>项目前期工作完成及时率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8DE8">
            <w:pPr>
              <w:ind w:firstLine="220" w:firstLineChars="100"/>
              <w:textAlignment w:val="center"/>
              <w:rPr>
                <w:rFonts w:hint="default" w:cs="宋体"/>
                <w:color w:val="000000"/>
                <w:sz w:val="22"/>
                <w:szCs w:val="22"/>
              </w:rPr>
            </w:pPr>
            <w:r>
              <w:rPr>
                <w:rFonts w:cs="宋体"/>
                <w:color w:val="000000"/>
                <w:sz w:val="22"/>
                <w:szCs w:val="22"/>
                <w:lang w:bidi="ar"/>
              </w:rPr>
              <w:t>%</w:t>
            </w: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7298">
            <w:pPr>
              <w:ind w:firstLine="220" w:firstLineChars="100"/>
              <w:textAlignment w:val="center"/>
              <w:rPr>
                <w:rFonts w:hint="default" w:cs="宋体"/>
                <w:color w:val="000000"/>
                <w:sz w:val="22"/>
                <w:szCs w:val="22"/>
              </w:rPr>
            </w:pPr>
            <w:r>
              <w:rPr>
                <w:rFonts w:cs="宋体"/>
                <w:color w:val="000000"/>
                <w:sz w:val="22"/>
                <w:szCs w:val="22"/>
                <w:lang w:bidi="ar"/>
              </w:rPr>
              <w:t>≥</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B6C6">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58CD">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5275">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91ED">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4FC4">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0FEE">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B8C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B57E">
            <w:pPr>
              <w:rPr>
                <w:rFonts w:hint="default" w:cs="宋体"/>
                <w:color w:val="000000"/>
                <w:sz w:val="22"/>
                <w:szCs w:val="22"/>
              </w:rPr>
            </w:pPr>
          </w:p>
        </w:tc>
      </w:tr>
      <w:tr w14:paraId="3E2A6089">
        <w:tblPrEx>
          <w:tblCellMar>
            <w:top w:w="0" w:type="dxa"/>
            <w:left w:w="108" w:type="dxa"/>
            <w:bottom w:w="0" w:type="dxa"/>
            <w:right w:w="108" w:type="dxa"/>
          </w:tblCellMar>
        </w:tblPrEx>
        <w:trPr>
          <w:trHeight w:val="50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2A31">
            <w:pPr>
              <w:ind w:firstLine="220" w:firstLineChars="100"/>
              <w:textAlignment w:val="center"/>
              <w:rPr>
                <w:rFonts w:hint="default" w:cs="宋体"/>
                <w:color w:val="000000"/>
                <w:sz w:val="22"/>
                <w:szCs w:val="22"/>
              </w:rPr>
            </w:pPr>
            <w:r>
              <w:rPr>
                <w:rFonts w:cs="宋体"/>
                <w:color w:val="000000"/>
                <w:sz w:val="22"/>
                <w:szCs w:val="22"/>
                <w:lang w:bidi="ar"/>
              </w:rPr>
              <w:t>项目前期资金概算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7A46">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D9BF">
            <w:pPr>
              <w:ind w:firstLine="220" w:firstLineChars="100"/>
              <w:textAlignment w:val="center"/>
              <w:rPr>
                <w:rFonts w:hint="default" w:cs="宋体"/>
                <w:color w:val="000000"/>
                <w:sz w:val="22"/>
                <w:szCs w:val="22"/>
              </w:rPr>
            </w:pPr>
            <w:r>
              <w:rPr>
                <w:rFonts w:cs="宋体"/>
                <w:color w:val="000000"/>
                <w:sz w:val="22"/>
                <w:szCs w:val="22"/>
                <w:lang w:bidi="ar"/>
              </w:rPr>
              <w:t>≤</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DBDE">
            <w:pPr>
              <w:ind w:firstLine="200" w:firstLineChars="100"/>
              <w:jc w:val="center"/>
              <w:textAlignment w:val="center"/>
              <w:rPr>
                <w:rFonts w:hint="default" w:cs="宋体"/>
                <w:color w:val="000000"/>
                <w:sz w:val="22"/>
                <w:szCs w:val="22"/>
              </w:rPr>
            </w:pPr>
            <w:r>
              <w:rPr>
                <w:rFonts w:cs="宋体"/>
                <w:color w:val="000000"/>
                <w:sz w:val="20"/>
                <w:szCs w:val="20"/>
                <w:lang w:bidi="ar"/>
              </w:rPr>
              <w:t>225.5</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885F">
            <w:pPr>
              <w:ind w:firstLine="200" w:firstLineChars="100"/>
              <w:jc w:val="right"/>
              <w:textAlignment w:val="center"/>
              <w:rPr>
                <w:rFonts w:hint="default" w:cs="宋体"/>
                <w:color w:val="000000"/>
                <w:sz w:val="20"/>
                <w:szCs w:val="20"/>
              </w:rPr>
            </w:pPr>
            <w:r>
              <w:rPr>
                <w:rFonts w:cs="宋体"/>
                <w:color w:val="000000"/>
                <w:sz w:val="20"/>
                <w:szCs w:val="20"/>
                <w:lang w:bidi="ar"/>
              </w:rPr>
              <w:t>164.7</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C72B">
            <w:pPr>
              <w:ind w:firstLine="200" w:firstLineChars="100"/>
              <w:jc w:val="right"/>
              <w:textAlignment w:val="center"/>
              <w:rPr>
                <w:rFonts w:hint="default" w:cs="宋体"/>
                <w:color w:val="000000"/>
                <w:sz w:val="20"/>
                <w:szCs w:val="20"/>
              </w:rPr>
            </w:pPr>
            <w:r>
              <w:rPr>
                <w:rFonts w:cs="宋体"/>
                <w:color w:val="000000"/>
                <w:sz w:val="20"/>
                <w:szCs w:val="20"/>
                <w:lang w:bidi="ar"/>
              </w:rPr>
              <w:t>26.96</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2304">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4F86">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F1A5">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3D4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A7D6">
            <w:pPr>
              <w:ind w:left="0" w:leftChars="0" w:firstLine="0" w:firstLineChars="0"/>
              <w:textAlignment w:val="center"/>
              <w:rPr>
                <w:rFonts w:hint="default" w:cs="宋体"/>
                <w:color w:val="000000"/>
                <w:sz w:val="22"/>
                <w:szCs w:val="22"/>
              </w:rPr>
            </w:pPr>
            <w:r>
              <w:rPr>
                <w:rFonts w:cs="宋体"/>
                <w:color w:val="000000"/>
                <w:sz w:val="22"/>
                <w:szCs w:val="22"/>
                <w:lang w:bidi="ar"/>
              </w:rPr>
              <w:t>用款计划已提，财政未审批。</w:t>
            </w:r>
          </w:p>
        </w:tc>
      </w:tr>
      <w:tr w14:paraId="160CDA88">
        <w:tblPrEx>
          <w:tblCellMar>
            <w:top w:w="0" w:type="dxa"/>
            <w:left w:w="108" w:type="dxa"/>
            <w:bottom w:w="0" w:type="dxa"/>
            <w:right w:w="108" w:type="dxa"/>
          </w:tblCellMar>
        </w:tblPrEx>
        <w:trPr>
          <w:trHeight w:val="50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9A8D">
            <w:pPr>
              <w:ind w:firstLine="220" w:firstLineChars="100"/>
              <w:textAlignment w:val="center"/>
              <w:rPr>
                <w:rFonts w:hint="default" w:cs="宋体"/>
                <w:color w:val="000000"/>
                <w:sz w:val="22"/>
                <w:szCs w:val="22"/>
              </w:rPr>
            </w:pPr>
            <w:r>
              <w:rPr>
                <w:rFonts w:cs="宋体"/>
                <w:color w:val="000000"/>
                <w:sz w:val="22"/>
                <w:szCs w:val="22"/>
                <w:lang w:bidi="ar"/>
              </w:rPr>
              <w:t>可提供就业岗位</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8601">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74AB">
            <w:pPr>
              <w:ind w:firstLine="220" w:firstLineChars="100"/>
              <w:textAlignment w:val="center"/>
              <w:rPr>
                <w:rFonts w:hint="default" w:cs="宋体"/>
                <w:color w:val="000000"/>
                <w:sz w:val="22"/>
                <w:szCs w:val="22"/>
              </w:rPr>
            </w:pPr>
            <w:r>
              <w:rPr>
                <w:rFonts w:cs="宋体"/>
                <w:color w:val="000000"/>
                <w:sz w:val="22"/>
                <w:szCs w:val="22"/>
                <w:lang w:bidi="ar"/>
              </w:rPr>
              <w:t>≥</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AE95">
            <w:pPr>
              <w:ind w:firstLine="220" w:firstLineChars="100"/>
              <w:jc w:val="center"/>
              <w:textAlignment w:val="center"/>
              <w:rPr>
                <w:rFonts w:hint="default" w:cs="宋体"/>
                <w:color w:val="000000"/>
                <w:sz w:val="22"/>
                <w:szCs w:val="22"/>
              </w:rPr>
            </w:pPr>
            <w:r>
              <w:rPr>
                <w:rFonts w:cs="宋体"/>
                <w:color w:val="000000"/>
                <w:sz w:val="22"/>
                <w:szCs w:val="22"/>
                <w:lang w:bidi="ar"/>
              </w:rPr>
              <w:t>1300</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7125">
            <w:pPr>
              <w:ind w:firstLine="200" w:firstLineChars="100"/>
              <w:jc w:val="right"/>
              <w:textAlignment w:val="center"/>
              <w:rPr>
                <w:rFonts w:hint="default" w:cs="宋体"/>
                <w:color w:val="000000"/>
                <w:sz w:val="20"/>
                <w:szCs w:val="20"/>
              </w:rPr>
            </w:pPr>
            <w:r>
              <w:rPr>
                <w:rFonts w:cs="宋体"/>
                <w:color w:val="000000"/>
                <w:sz w:val="20"/>
                <w:szCs w:val="20"/>
                <w:lang w:bidi="ar"/>
              </w:rPr>
              <w:t>1200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EA81">
            <w:pPr>
              <w:ind w:firstLine="200" w:firstLineChars="100"/>
              <w:jc w:val="right"/>
              <w:textAlignment w:val="center"/>
              <w:rPr>
                <w:rFonts w:hint="default" w:cs="宋体"/>
                <w:color w:val="000000"/>
                <w:sz w:val="20"/>
                <w:szCs w:val="20"/>
              </w:rPr>
            </w:pPr>
            <w:r>
              <w:rPr>
                <w:rFonts w:cs="宋体"/>
                <w:color w:val="000000"/>
                <w:sz w:val="20"/>
                <w:szCs w:val="20"/>
                <w:lang w:bidi="ar"/>
              </w:rPr>
              <w:t>7.69</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8F9E">
            <w:pPr>
              <w:ind w:firstLine="200" w:firstLineChars="100"/>
              <w:jc w:val="right"/>
              <w:textAlignment w:val="center"/>
              <w:rPr>
                <w:rFonts w:hint="default" w:cs="宋体"/>
                <w:color w:val="000000"/>
                <w:sz w:val="20"/>
                <w:szCs w:val="20"/>
              </w:rPr>
            </w:pPr>
            <w:r>
              <w:rPr>
                <w:rFonts w:cs="宋体"/>
                <w:color w:val="000000"/>
                <w:sz w:val="20"/>
                <w:szCs w:val="20"/>
                <w:lang w:bidi="ar"/>
              </w:rPr>
              <w:t>23.1</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8277">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2A6C">
            <w:pPr>
              <w:ind w:firstLine="200" w:firstLineChars="100"/>
              <w:jc w:val="right"/>
              <w:textAlignment w:val="center"/>
              <w:rPr>
                <w:rFonts w:hint="default" w:cs="宋体"/>
                <w:color w:val="000000"/>
                <w:sz w:val="20"/>
                <w:szCs w:val="20"/>
              </w:rPr>
            </w:pPr>
            <w:r>
              <w:rPr>
                <w:rFonts w:cs="宋体"/>
                <w:color w:val="000000"/>
                <w:sz w:val="20"/>
                <w:szCs w:val="20"/>
                <w:lang w:bidi="ar"/>
              </w:rPr>
              <w:t>2.31</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8BA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5920">
            <w:pPr>
              <w:ind w:left="0" w:leftChars="0" w:firstLine="0" w:firstLineChars="0"/>
              <w:textAlignment w:val="center"/>
              <w:rPr>
                <w:rFonts w:hint="default" w:cs="宋体"/>
                <w:color w:val="000000"/>
                <w:sz w:val="22"/>
                <w:szCs w:val="22"/>
              </w:rPr>
            </w:pPr>
            <w:r>
              <w:rPr>
                <w:rFonts w:cs="宋体"/>
                <w:color w:val="000000"/>
                <w:sz w:val="22"/>
                <w:szCs w:val="22"/>
                <w:lang w:bidi="ar"/>
              </w:rPr>
              <w:t>前期工作运行中</w:t>
            </w:r>
          </w:p>
        </w:tc>
      </w:tr>
      <w:tr w14:paraId="56341906">
        <w:tblPrEx>
          <w:tblCellMar>
            <w:top w:w="0" w:type="dxa"/>
            <w:left w:w="108" w:type="dxa"/>
            <w:bottom w:w="0" w:type="dxa"/>
            <w:right w:w="108" w:type="dxa"/>
          </w:tblCellMar>
        </w:tblPrEx>
        <w:trPr>
          <w:trHeight w:val="50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C556">
            <w:pPr>
              <w:ind w:firstLine="220" w:firstLineChars="100"/>
              <w:textAlignment w:val="center"/>
              <w:rPr>
                <w:rFonts w:hint="default" w:cs="宋体"/>
                <w:color w:val="000000"/>
                <w:sz w:val="22"/>
                <w:szCs w:val="22"/>
              </w:rPr>
            </w:pPr>
            <w:r>
              <w:rPr>
                <w:rFonts w:cs="宋体"/>
                <w:color w:val="000000"/>
                <w:sz w:val="22"/>
                <w:szCs w:val="22"/>
                <w:lang w:bidi="ar"/>
              </w:rPr>
              <w:t>完善设施建设</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2DF9">
            <w:pPr>
              <w:rPr>
                <w:rFonts w:hint="default" w:cs="宋体"/>
                <w:color w:val="000000"/>
                <w:sz w:val="22"/>
                <w:szCs w:val="22"/>
              </w:rPr>
            </w:pP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2C40">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BE54">
            <w:pPr>
              <w:ind w:firstLine="220" w:firstLineChars="100"/>
              <w:jc w:val="center"/>
              <w:textAlignment w:val="center"/>
              <w:rPr>
                <w:rFonts w:hint="default" w:cs="宋体"/>
                <w:color w:val="000000"/>
                <w:sz w:val="22"/>
                <w:szCs w:val="22"/>
              </w:rPr>
            </w:pPr>
            <w:r>
              <w:rPr>
                <w:rFonts w:cs="宋体"/>
                <w:color w:val="000000"/>
                <w:sz w:val="22"/>
                <w:szCs w:val="22"/>
                <w:lang w:bidi="ar"/>
              </w:rPr>
              <w:t>合格</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7F47">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F5DD">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9E87">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CA99">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F866">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2444">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BFAF">
            <w:pPr>
              <w:rPr>
                <w:rFonts w:hint="default" w:cs="宋体"/>
                <w:color w:val="000000"/>
                <w:sz w:val="22"/>
                <w:szCs w:val="22"/>
              </w:rPr>
            </w:pPr>
          </w:p>
        </w:tc>
      </w:tr>
      <w:tr w14:paraId="5DACCDD7">
        <w:tblPrEx>
          <w:tblCellMar>
            <w:top w:w="0" w:type="dxa"/>
            <w:left w:w="108" w:type="dxa"/>
            <w:bottom w:w="0" w:type="dxa"/>
            <w:right w:w="108" w:type="dxa"/>
          </w:tblCellMar>
        </w:tblPrEx>
        <w:trPr>
          <w:trHeight w:val="149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767C">
            <w:pPr>
              <w:keepNext w:val="0"/>
              <w:keepLines w:val="0"/>
              <w:pageBreakBefore w:val="0"/>
              <w:widowControl/>
              <w:kinsoku/>
              <w:wordWrap/>
              <w:overflowPunct/>
              <w:topLinePunct w:val="0"/>
              <w:autoSpaceDE/>
              <w:autoSpaceDN/>
              <w:bidi w:val="0"/>
              <w:adjustRightInd/>
              <w:snapToGrid/>
              <w:spacing w:line="450" w:lineRule="exact"/>
              <w:ind w:firstLine="220" w:firstLineChars="100"/>
              <w:textAlignment w:val="center"/>
              <w:rPr>
                <w:rFonts w:hint="default" w:cs="宋体"/>
                <w:color w:val="000000"/>
                <w:sz w:val="22"/>
                <w:szCs w:val="22"/>
              </w:rPr>
            </w:pPr>
            <w:r>
              <w:rPr>
                <w:rFonts w:cs="宋体"/>
                <w:color w:val="000000"/>
                <w:sz w:val="22"/>
                <w:szCs w:val="22"/>
                <w:lang w:bidi="ar"/>
              </w:rPr>
              <w:t>打造良好的区域位置及成熟的用地环境有利于玉溪工业组团进行招商，提升组团竞争力。</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1F60">
            <w:pPr>
              <w:rPr>
                <w:rFonts w:hint="default" w:cs="宋体"/>
                <w:color w:val="000000"/>
                <w:sz w:val="22"/>
                <w:szCs w:val="22"/>
              </w:rPr>
            </w:pP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E1F6">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3961">
            <w:pPr>
              <w:ind w:firstLine="220" w:firstLineChars="100"/>
              <w:jc w:val="center"/>
              <w:textAlignment w:val="center"/>
              <w:rPr>
                <w:rFonts w:hint="default" w:cs="宋体"/>
                <w:color w:val="000000"/>
                <w:sz w:val="22"/>
                <w:szCs w:val="22"/>
              </w:rPr>
            </w:pPr>
            <w:r>
              <w:rPr>
                <w:rFonts w:cs="宋体"/>
                <w:color w:val="000000"/>
                <w:sz w:val="22"/>
                <w:szCs w:val="22"/>
                <w:lang w:bidi="ar"/>
              </w:rPr>
              <w:t>好</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FF2B">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9F94">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B78E">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FA70">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0655">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2A7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7B34">
            <w:pPr>
              <w:rPr>
                <w:rFonts w:hint="default" w:cs="宋体"/>
                <w:color w:val="000000"/>
                <w:sz w:val="22"/>
                <w:szCs w:val="22"/>
              </w:rPr>
            </w:pPr>
          </w:p>
        </w:tc>
      </w:tr>
      <w:tr w14:paraId="36D37683">
        <w:tblPrEx>
          <w:tblCellMar>
            <w:top w:w="0" w:type="dxa"/>
            <w:left w:w="108" w:type="dxa"/>
            <w:bottom w:w="0" w:type="dxa"/>
            <w:right w:w="108" w:type="dxa"/>
          </w:tblCellMar>
        </w:tblPrEx>
        <w:trPr>
          <w:trHeight w:val="500"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837C">
            <w:pPr>
              <w:ind w:firstLine="220" w:firstLineChars="100"/>
              <w:textAlignment w:val="center"/>
              <w:rPr>
                <w:rFonts w:hint="default" w:cs="宋体"/>
                <w:color w:val="000000"/>
                <w:sz w:val="22"/>
                <w:szCs w:val="22"/>
              </w:rPr>
            </w:pPr>
            <w:r>
              <w:rPr>
                <w:rFonts w:cs="宋体"/>
                <w:color w:val="000000"/>
                <w:sz w:val="22"/>
                <w:szCs w:val="22"/>
                <w:lang w:bidi="ar"/>
              </w:rPr>
              <w:t>受益对象满意度</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7DF1">
            <w:pPr>
              <w:ind w:firstLine="220" w:firstLineChars="100"/>
              <w:textAlignment w:val="center"/>
              <w:rPr>
                <w:rFonts w:hint="default" w:cs="宋体"/>
                <w:color w:val="000000"/>
                <w:sz w:val="22"/>
                <w:szCs w:val="22"/>
              </w:rPr>
            </w:pPr>
            <w:r>
              <w:rPr>
                <w:rFonts w:cs="宋体"/>
                <w:color w:val="000000"/>
                <w:sz w:val="22"/>
                <w:szCs w:val="22"/>
                <w:lang w:bidi="ar"/>
              </w:rPr>
              <w:t>%</w:t>
            </w: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2C9">
            <w:pPr>
              <w:ind w:firstLine="220" w:firstLineChars="100"/>
              <w:textAlignment w:val="center"/>
              <w:rPr>
                <w:rFonts w:hint="default" w:cs="宋体"/>
                <w:color w:val="000000"/>
                <w:sz w:val="22"/>
                <w:szCs w:val="22"/>
              </w:rPr>
            </w:pPr>
            <w:r>
              <w:rPr>
                <w:rFonts w:cs="宋体"/>
                <w:color w:val="000000"/>
                <w:sz w:val="22"/>
                <w:szCs w:val="22"/>
                <w:lang w:bidi="ar"/>
              </w:rPr>
              <w:t>≥</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ABFF">
            <w:pPr>
              <w:ind w:firstLine="220" w:firstLineChars="100"/>
              <w:jc w:val="center"/>
              <w:textAlignment w:val="center"/>
              <w:rPr>
                <w:rFonts w:hint="default" w:cs="宋体"/>
                <w:color w:val="000000"/>
                <w:sz w:val="22"/>
                <w:szCs w:val="22"/>
              </w:rPr>
            </w:pPr>
            <w:r>
              <w:rPr>
                <w:rFonts w:cs="宋体"/>
                <w:color w:val="000000"/>
                <w:sz w:val="22"/>
                <w:szCs w:val="22"/>
                <w:lang w:bidi="ar"/>
              </w:rPr>
              <w:t>95</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7659">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152A">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F805">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5A2F">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BE6F">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852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D9DB">
            <w:pPr>
              <w:rPr>
                <w:rFonts w:hint="default" w:cs="宋体"/>
                <w:color w:val="000000"/>
                <w:sz w:val="22"/>
                <w:szCs w:val="22"/>
              </w:rPr>
            </w:pPr>
          </w:p>
        </w:tc>
      </w:tr>
      <w:tr w14:paraId="4393D73F">
        <w:tblPrEx>
          <w:tblCellMar>
            <w:top w:w="0" w:type="dxa"/>
            <w:left w:w="108" w:type="dxa"/>
            <w:bottom w:w="0" w:type="dxa"/>
            <w:right w:w="108" w:type="dxa"/>
          </w:tblCellMar>
        </w:tblPrEx>
        <w:trPr>
          <w:trHeight w:val="696" w:hRule="atLeast"/>
          <w:jc w:val="center"/>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2CCC">
            <w:pPr>
              <w:ind w:firstLine="220" w:firstLineChars="100"/>
              <w:textAlignment w:val="center"/>
              <w:rPr>
                <w:rFonts w:hint="default" w:cs="宋体"/>
                <w:color w:val="000000"/>
                <w:sz w:val="22"/>
                <w:szCs w:val="22"/>
              </w:rPr>
            </w:pPr>
            <w:r>
              <w:rPr>
                <w:rFonts w:cs="宋体"/>
                <w:color w:val="000000"/>
                <w:sz w:val="22"/>
                <w:szCs w:val="22"/>
                <w:lang w:bidi="ar"/>
              </w:rPr>
              <w:t>项目前期资金概算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9804">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3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291B">
            <w:pPr>
              <w:ind w:firstLine="220" w:firstLineChars="100"/>
              <w:textAlignment w:val="center"/>
              <w:rPr>
                <w:rFonts w:hint="default" w:cs="宋体"/>
                <w:color w:val="000000"/>
                <w:sz w:val="22"/>
                <w:szCs w:val="22"/>
              </w:rPr>
            </w:pPr>
            <w:r>
              <w:rPr>
                <w:rFonts w:cs="宋体"/>
                <w:color w:val="000000"/>
                <w:sz w:val="22"/>
                <w:szCs w:val="22"/>
                <w:lang w:bidi="ar"/>
              </w:rPr>
              <w:t>≤</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1AE6">
            <w:pPr>
              <w:ind w:firstLine="200" w:firstLineChars="100"/>
              <w:jc w:val="center"/>
              <w:textAlignment w:val="center"/>
              <w:rPr>
                <w:rFonts w:hint="default" w:cs="宋体"/>
                <w:color w:val="000000"/>
                <w:sz w:val="22"/>
                <w:szCs w:val="22"/>
              </w:rPr>
            </w:pPr>
            <w:r>
              <w:rPr>
                <w:rFonts w:cs="宋体"/>
                <w:color w:val="000000"/>
                <w:sz w:val="20"/>
                <w:szCs w:val="20"/>
                <w:lang w:bidi="ar"/>
              </w:rPr>
              <w:t>225.5</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C65">
            <w:pPr>
              <w:ind w:firstLine="200" w:firstLineChars="100"/>
              <w:jc w:val="right"/>
              <w:textAlignment w:val="center"/>
              <w:rPr>
                <w:rFonts w:hint="default" w:cs="宋体"/>
                <w:color w:val="000000"/>
                <w:sz w:val="20"/>
                <w:szCs w:val="20"/>
              </w:rPr>
            </w:pPr>
            <w:r>
              <w:rPr>
                <w:rFonts w:cs="宋体"/>
                <w:color w:val="000000"/>
                <w:sz w:val="20"/>
                <w:szCs w:val="20"/>
                <w:lang w:bidi="ar"/>
              </w:rPr>
              <w:t>164.7</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E354">
            <w:pPr>
              <w:ind w:firstLine="200" w:firstLineChars="100"/>
              <w:jc w:val="right"/>
              <w:textAlignment w:val="center"/>
              <w:rPr>
                <w:rFonts w:hint="default" w:cs="宋体"/>
                <w:color w:val="000000"/>
                <w:sz w:val="20"/>
                <w:szCs w:val="20"/>
              </w:rPr>
            </w:pPr>
            <w:r>
              <w:rPr>
                <w:rFonts w:cs="宋体"/>
                <w:color w:val="000000"/>
                <w:sz w:val="20"/>
                <w:szCs w:val="20"/>
                <w:lang w:bidi="ar"/>
              </w:rPr>
              <w:t>26.96</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80C6">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022F">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44D5">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C2C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B345">
            <w:pPr>
              <w:keepNext w:val="0"/>
              <w:keepLines w:val="0"/>
              <w:pageBreakBefore w:val="0"/>
              <w:widowControl/>
              <w:kinsoku/>
              <w:wordWrap/>
              <w:overflowPunct/>
              <w:topLinePunct w:val="0"/>
              <w:autoSpaceDE/>
              <w:autoSpaceDN/>
              <w:bidi w:val="0"/>
              <w:adjustRightInd/>
              <w:snapToGrid/>
              <w:spacing w:line="410" w:lineRule="exact"/>
              <w:ind w:left="0" w:leftChars="0" w:firstLine="0" w:firstLineChars="0"/>
              <w:textAlignment w:val="center"/>
              <w:rPr>
                <w:rFonts w:hint="default" w:cs="宋体"/>
                <w:color w:val="000000"/>
                <w:sz w:val="22"/>
                <w:szCs w:val="22"/>
              </w:rPr>
            </w:pPr>
            <w:r>
              <w:rPr>
                <w:rFonts w:cs="宋体"/>
                <w:color w:val="000000"/>
                <w:sz w:val="22"/>
                <w:szCs w:val="22"/>
                <w:lang w:bidi="ar"/>
              </w:rPr>
              <w:t>用款计划已提，财政未审批。</w:t>
            </w:r>
          </w:p>
        </w:tc>
      </w:tr>
    </w:tbl>
    <w:p w14:paraId="7F386081">
      <w:pPr>
        <w:pStyle w:val="14"/>
        <w:autoSpaceDE w:val="0"/>
        <w:ind w:firstLine="0" w:firstLineChars="0"/>
        <w:rPr>
          <w:rFonts w:ascii="方正仿宋_GBK" w:hAnsi="方正仿宋_GBK" w:eastAsia="方正仿宋_GBK" w:cs="方正仿宋_GBK"/>
          <w:sz w:val="28"/>
          <w:szCs w:val="28"/>
          <w:shd w:val="clear" w:color="auto" w:fill="FFFFFF"/>
        </w:rPr>
        <w:sectPr>
          <w:pgSz w:w="16840" w:h="11915" w:orient="landscape"/>
          <w:pgMar w:top="1800" w:right="1440" w:bottom="1800" w:left="1440" w:header="851" w:footer="992" w:gutter="0"/>
          <w:pgNumType w:fmt="decimal"/>
          <w:cols w:space="720" w:num="1"/>
          <w:docGrid w:type="lines" w:linePitch="312" w:charSpace="0"/>
        </w:sectPr>
      </w:pPr>
    </w:p>
    <w:tbl>
      <w:tblPr>
        <w:tblStyle w:val="10"/>
        <w:tblW w:w="14700" w:type="dxa"/>
        <w:jc w:val="center"/>
        <w:tblLayout w:type="fixed"/>
        <w:tblCellMar>
          <w:top w:w="0" w:type="dxa"/>
          <w:left w:w="108" w:type="dxa"/>
          <w:bottom w:w="0" w:type="dxa"/>
          <w:right w:w="108" w:type="dxa"/>
        </w:tblCellMar>
      </w:tblPr>
      <w:tblGrid>
        <w:gridCol w:w="2931"/>
        <w:gridCol w:w="2760"/>
        <w:gridCol w:w="1800"/>
        <w:gridCol w:w="1635"/>
        <w:gridCol w:w="1350"/>
        <w:gridCol w:w="1140"/>
        <w:gridCol w:w="709"/>
        <w:gridCol w:w="821"/>
        <w:gridCol w:w="236"/>
        <w:gridCol w:w="1318"/>
      </w:tblGrid>
      <w:tr w14:paraId="3E2402DD">
        <w:tblPrEx>
          <w:tblCellMar>
            <w:top w:w="0" w:type="dxa"/>
            <w:left w:w="108" w:type="dxa"/>
            <w:bottom w:w="0" w:type="dxa"/>
            <w:right w:w="108" w:type="dxa"/>
          </w:tblCellMar>
        </w:tblPrEx>
        <w:trPr>
          <w:trHeight w:val="800" w:hRule="atLeast"/>
          <w:jc w:val="center"/>
        </w:trPr>
        <w:tc>
          <w:tcPr>
            <w:tcW w:w="1469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D9ED">
            <w:pPr>
              <w:pStyle w:val="2"/>
              <w:pageBreakBefore w:val="0"/>
              <w:widowControl/>
              <w:kinsoku/>
              <w:wordWrap/>
              <w:overflowPunct/>
              <w:topLinePunct w:val="0"/>
              <w:autoSpaceDE/>
              <w:autoSpaceDN/>
              <w:bidi w:val="0"/>
              <w:adjustRightInd/>
              <w:snapToGrid/>
              <w:spacing w:line="480" w:lineRule="exact"/>
              <w:rPr>
                <w:rFonts w:hint="default"/>
              </w:rPr>
            </w:pPr>
            <w:r>
              <w:t>2023年度二级项目绩效自评表</w:t>
            </w:r>
          </w:p>
        </w:tc>
      </w:tr>
      <w:tr w14:paraId="2E7BB7AA">
        <w:tblPrEx>
          <w:tblCellMar>
            <w:top w:w="0" w:type="dxa"/>
            <w:left w:w="108" w:type="dxa"/>
            <w:bottom w:w="0" w:type="dxa"/>
            <w:right w:w="108" w:type="dxa"/>
          </w:tblCellMar>
        </w:tblPrEx>
        <w:trPr>
          <w:trHeight w:val="500" w:hRule="atLeast"/>
          <w:jc w:val="center"/>
        </w:trPr>
        <w:tc>
          <w:tcPr>
            <w:tcW w:w="1469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160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DA3232"/>
                <w:sz w:val="22"/>
                <w:szCs w:val="22"/>
              </w:rPr>
            </w:pPr>
          </w:p>
        </w:tc>
      </w:tr>
      <w:tr w14:paraId="413FAD9A">
        <w:tblPrEx>
          <w:tblCellMar>
            <w:top w:w="0" w:type="dxa"/>
            <w:left w:w="108" w:type="dxa"/>
            <w:bottom w:w="0" w:type="dxa"/>
            <w:right w:w="108" w:type="dxa"/>
          </w:tblCellMar>
        </w:tblPrEx>
        <w:trPr>
          <w:trHeight w:val="500" w:hRule="atLeast"/>
          <w:jc w:val="center"/>
        </w:trPr>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877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22"/>
                <w:szCs w:val="22"/>
              </w:rPr>
            </w:pPr>
            <w:r>
              <w:rPr>
                <w:rFonts w:cs="宋体"/>
                <w:b/>
                <w:bCs/>
                <w:color w:val="000000"/>
                <w:sz w:val="22"/>
                <w:szCs w:val="22"/>
                <w:lang w:bidi="ar"/>
              </w:rPr>
              <w:t>项目名称：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78D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硅碳负极材料生产项目专项工作经费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8C0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项目编码：</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DB1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50023024T000003910375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24C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自评总分：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F76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94.29</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FA5A">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000000"/>
                <w:sz w:val="22"/>
                <w:szCs w:val="22"/>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BE4B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3AE1EB7E">
        <w:tblPrEx>
          <w:tblCellMar>
            <w:top w:w="0" w:type="dxa"/>
            <w:left w:w="108" w:type="dxa"/>
            <w:bottom w:w="0" w:type="dxa"/>
            <w:right w:w="108" w:type="dxa"/>
          </w:tblCellMar>
        </w:tblPrEx>
        <w:trPr>
          <w:trHeight w:val="500" w:hRule="atLeast"/>
          <w:jc w:val="center"/>
        </w:trPr>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43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22"/>
                <w:szCs w:val="22"/>
              </w:rPr>
            </w:pPr>
            <w:r>
              <w:rPr>
                <w:rFonts w:cs="宋体"/>
                <w:b/>
                <w:bCs/>
                <w:color w:val="000000"/>
                <w:sz w:val="22"/>
                <w:szCs w:val="22"/>
                <w:lang w:bidi="ar"/>
              </w:rPr>
              <w:t>项目主管部门：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B7C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507-重庆丰都工业园区管理委员会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7D0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8A1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005-产业发展科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38E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部门联系人：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3BC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杜福松</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17D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联系电话：</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0123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133</w:t>
            </w:r>
            <w:r>
              <w:rPr>
                <w:rFonts w:hint="default" w:cs="宋体"/>
                <w:color w:val="000000"/>
                <w:sz w:val="22"/>
                <w:szCs w:val="22"/>
                <w:lang w:bidi="ar"/>
              </w:rPr>
              <w:t>*******</w:t>
            </w:r>
            <w:r>
              <w:rPr>
                <w:rFonts w:cs="宋体"/>
                <w:color w:val="000000"/>
                <w:sz w:val="22"/>
                <w:szCs w:val="22"/>
                <w:lang w:bidi="ar"/>
              </w:rPr>
              <w:t>8</w:t>
            </w:r>
          </w:p>
        </w:tc>
      </w:tr>
      <w:tr w14:paraId="313A500F">
        <w:tblPrEx>
          <w:tblCellMar>
            <w:top w:w="0" w:type="dxa"/>
            <w:left w:w="108" w:type="dxa"/>
            <w:bottom w:w="0" w:type="dxa"/>
            <w:right w:w="108" w:type="dxa"/>
          </w:tblCellMar>
        </w:tblPrEx>
        <w:trPr>
          <w:trHeight w:val="600" w:hRule="atLeast"/>
          <w:jc w:val="center"/>
        </w:trPr>
        <w:tc>
          <w:tcPr>
            <w:tcW w:w="1469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9CBC">
            <w:pPr>
              <w:pStyle w:val="3"/>
              <w:keepNext/>
              <w:keepLines/>
              <w:pageBreakBefore w:val="0"/>
              <w:widowControl/>
              <w:kinsoku/>
              <w:wordWrap/>
              <w:overflowPunct/>
              <w:topLinePunct w:val="0"/>
              <w:autoSpaceDE/>
              <w:autoSpaceDN/>
              <w:bidi w:val="0"/>
              <w:adjustRightInd/>
              <w:snapToGrid/>
              <w:spacing w:beforeLines="0" w:afterLines="0"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资金情况</w:t>
            </w:r>
          </w:p>
        </w:tc>
      </w:tr>
      <w:tr w14:paraId="7EA108C5">
        <w:tblPrEx>
          <w:tblCellMar>
            <w:top w:w="0" w:type="dxa"/>
            <w:left w:w="108" w:type="dxa"/>
            <w:bottom w:w="0" w:type="dxa"/>
            <w:right w:w="108" w:type="dxa"/>
          </w:tblCellMar>
        </w:tblPrEx>
        <w:trPr>
          <w:trHeight w:val="500" w:hRule="atLeast"/>
          <w:jc w:val="center"/>
        </w:trPr>
        <w:tc>
          <w:tcPr>
            <w:tcW w:w="5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04D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E47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CBB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FB9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B59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执行率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5D8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22"/>
                <w:szCs w:val="22"/>
              </w:rPr>
            </w:pPr>
            <w:r>
              <w:rPr>
                <w:rFonts w:cs="宋体"/>
                <w:b/>
                <w:bCs/>
                <w:color w:val="000000"/>
                <w:sz w:val="22"/>
                <w:szCs w:val="22"/>
                <w:lang w:bidi="ar"/>
              </w:rPr>
              <w:t>执行率权重</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071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3BADD070">
        <w:tblPrEx>
          <w:tblCellMar>
            <w:top w:w="0" w:type="dxa"/>
            <w:left w:w="108" w:type="dxa"/>
            <w:bottom w:w="0" w:type="dxa"/>
            <w:right w:w="108" w:type="dxa"/>
          </w:tblCellMar>
        </w:tblPrEx>
        <w:trPr>
          <w:trHeight w:val="584" w:hRule="atLeast"/>
          <w:jc w:val="center"/>
        </w:trPr>
        <w:tc>
          <w:tcPr>
            <w:tcW w:w="2931" w:type="dxa"/>
            <w:tcBorders>
              <w:top w:val="single" w:color="000000" w:sz="4" w:space="0"/>
              <w:left w:val="single" w:color="000000" w:sz="4" w:space="0"/>
              <w:bottom w:val="single" w:color="000000" w:sz="4" w:space="0"/>
              <w:right w:val="nil"/>
            </w:tcBorders>
            <w:shd w:val="clear" w:color="auto" w:fill="auto"/>
            <w:vAlign w:val="center"/>
          </w:tcPr>
          <w:p w14:paraId="12DED92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年度总金额</w:t>
            </w:r>
          </w:p>
        </w:tc>
        <w:tc>
          <w:tcPr>
            <w:tcW w:w="2760" w:type="dxa"/>
            <w:tcBorders>
              <w:top w:val="single" w:color="000000" w:sz="4" w:space="0"/>
              <w:left w:val="nil"/>
              <w:bottom w:val="single" w:color="000000" w:sz="4" w:space="0"/>
              <w:right w:val="single" w:color="000000" w:sz="4" w:space="0"/>
            </w:tcBorders>
            <w:shd w:val="clear" w:color="auto" w:fill="auto"/>
            <w:noWrap/>
            <w:vAlign w:val="center"/>
          </w:tcPr>
          <w:p w14:paraId="529704B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443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15F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433,611.12 </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A3F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22"/>
                <w:szCs w:val="22"/>
              </w:rPr>
            </w:pPr>
            <w:r>
              <w:rPr>
                <w:rFonts w:cs="宋体"/>
                <w:color w:val="000000"/>
                <w:sz w:val="22"/>
                <w:szCs w:val="22"/>
                <w:lang w:bidi="ar"/>
              </w:rPr>
              <w:t>433,611.12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C7D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003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85B7">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2"/>
                <w:szCs w:val="22"/>
              </w:rPr>
            </w:pPr>
          </w:p>
        </w:tc>
      </w:tr>
      <w:tr w14:paraId="0220B9CA">
        <w:tblPrEx>
          <w:tblCellMar>
            <w:top w:w="0" w:type="dxa"/>
            <w:left w:w="108" w:type="dxa"/>
            <w:bottom w:w="0" w:type="dxa"/>
            <w:right w:w="108" w:type="dxa"/>
          </w:tblCellMar>
        </w:tblPrEx>
        <w:trPr>
          <w:trHeight w:val="728" w:hRule="atLeast"/>
          <w:jc w:val="center"/>
        </w:trPr>
        <w:tc>
          <w:tcPr>
            <w:tcW w:w="2931" w:type="dxa"/>
            <w:tcBorders>
              <w:top w:val="single" w:color="000000" w:sz="4" w:space="0"/>
              <w:left w:val="single" w:color="000000" w:sz="4" w:space="0"/>
              <w:bottom w:val="single" w:color="000000" w:sz="4" w:space="0"/>
              <w:right w:val="nil"/>
            </w:tcBorders>
            <w:shd w:val="clear" w:color="auto" w:fill="auto"/>
            <w:vAlign w:val="center"/>
          </w:tcPr>
          <w:p w14:paraId="719EC9D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其中：财政拨款</w:t>
            </w:r>
          </w:p>
        </w:tc>
        <w:tc>
          <w:tcPr>
            <w:tcW w:w="2760" w:type="dxa"/>
            <w:tcBorders>
              <w:top w:val="single" w:color="000000" w:sz="4" w:space="0"/>
              <w:left w:val="nil"/>
              <w:bottom w:val="single" w:color="000000" w:sz="4" w:space="0"/>
              <w:right w:val="single" w:color="000000" w:sz="4" w:space="0"/>
            </w:tcBorders>
            <w:shd w:val="clear" w:color="auto" w:fill="auto"/>
            <w:noWrap/>
            <w:vAlign w:val="center"/>
          </w:tcPr>
          <w:p w14:paraId="7115395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448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03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433,611.12 </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46C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22"/>
                <w:szCs w:val="22"/>
              </w:rPr>
            </w:pPr>
            <w:r>
              <w:rPr>
                <w:rFonts w:cs="宋体"/>
                <w:color w:val="000000"/>
                <w:sz w:val="22"/>
                <w:szCs w:val="22"/>
                <w:lang w:bidi="ar"/>
              </w:rPr>
              <w:t>433,611.12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74E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175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10.00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72C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10.00 </w:t>
            </w:r>
          </w:p>
        </w:tc>
      </w:tr>
      <w:tr w14:paraId="156D669E">
        <w:tblPrEx>
          <w:tblCellMar>
            <w:top w:w="0" w:type="dxa"/>
            <w:left w:w="108" w:type="dxa"/>
            <w:bottom w:w="0" w:type="dxa"/>
            <w:right w:w="108" w:type="dxa"/>
          </w:tblCellMar>
        </w:tblPrEx>
        <w:trPr>
          <w:trHeight w:val="500" w:hRule="atLeast"/>
          <w:jc w:val="center"/>
        </w:trPr>
        <w:tc>
          <w:tcPr>
            <w:tcW w:w="2931" w:type="dxa"/>
            <w:tcBorders>
              <w:top w:val="single" w:color="000000" w:sz="4" w:space="0"/>
              <w:left w:val="single" w:color="000000" w:sz="4" w:space="0"/>
              <w:bottom w:val="single" w:color="000000" w:sz="4" w:space="0"/>
              <w:right w:val="nil"/>
            </w:tcBorders>
            <w:shd w:val="clear" w:color="auto" w:fill="auto"/>
            <w:vAlign w:val="center"/>
          </w:tcPr>
          <w:p w14:paraId="21C8FF2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一般公共预算</w:t>
            </w:r>
          </w:p>
        </w:tc>
        <w:tc>
          <w:tcPr>
            <w:tcW w:w="2760" w:type="dxa"/>
            <w:tcBorders>
              <w:top w:val="single" w:color="000000" w:sz="4" w:space="0"/>
              <w:left w:val="nil"/>
              <w:bottom w:val="single" w:color="000000" w:sz="4" w:space="0"/>
              <w:right w:val="single" w:color="000000" w:sz="4" w:space="0"/>
            </w:tcBorders>
            <w:shd w:val="clear" w:color="auto" w:fill="auto"/>
            <w:noWrap/>
            <w:vAlign w:val="center"/>
          </w:tcPr>
          <w:p w14:paraId="6930E25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464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5A0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433,611.12 </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C39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22"/>
                <w:szCs w:val="22"/>
              </w:rPr>
            </w:pPr>
            <w:r>
              <w:rPr>
                <w:rFonts w:cs="宋体"/>
                <w:color w:val="000000"/>
                <w:sz w:val="22"/>
                <w:szCs w:val="22"/>
                <w:lang w:bidi="ar"/>
              </w:rPr>
              <w:t>433,611.12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944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A55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40BF">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2"/>
                <w:szCs w:val="22"/>
              </w:rPr>
            </w:pPr>
          </w:p>
        </w:tc>
      </w:tr>
    </w:tbl>
    <w:p w14:paraId="2BAE7659">
      <w:pPr>
        <w:jc w:val="center"/>
        <w:textAlignment w:val="center"/>
        <w:rPr>
          <w:rFonts w:hint="default" w:ascii="微软雅黑" w:hAnsi="微软雅黑" w:eastAsia="微软雅黑" w:cs="微软雅黑"/>
          <w:b/>
          <w:bCs/>
          <w:color w:val="808080"/>
          <w:sz w:val="28"/>
          <w:szCs w:val="28"/>
          <w:lang w:bidi="ar"/>
        </w:rPr>
        <w:sectPr>
          <w:pgSz w:w="16840" w:h="11915" w:orient="landscape"/>
          <w:pgMar w:top="1800" w:right="1440" w:bottom="1800" w:left="1440" w:header="851" w:footer="992" w:gutter="0"/>
          <w:pgNumType w:fmt="decimal"/>
          <w:cols w:space="720" w:num="1"/>
          <w:docGrid w:type="lines" w:linePitch="312" w:charSpace="0"/>
        </w:sectPr>
      </w:pPr>
    </w:p>
    <w:tbl>
      <w:tblPr>
        <w:tblStyle w:val="10"/>
        <w:tblW w:w="14464" w:type="dxa"/>
        <w:jc w:val="center"/>
        <w:tblLayout w:type="fixed"/>
        <w:tblCellMar>
          <w:top w:w="0" w:type="dxa"/>
          <w:left w:w="108" w:type="dxa"/>
          <w:bottom w:w="0" w:type="dxa"/>
          <w:right w:w="108" w:type="dxa"/>
        </w:tblCellMar>
      </w:tblPr>
      <w:tblGrid>
        <w:gridCol w:w="2616"/>
        <w:gridCol w:w="3495"/>
        <w:gridCol w:w="705"/>
        <w:gridCol w:w="960"/>
        <w:gridCol w:w="1095"/>
        <w:gridCol w:w="1230"/>
        <w:gridCol w:w="240"/>
        <w:gridCol w:w="870"/>
        <w:gridCol w:w="660"/>
        <w:gridCol w:w="930"/>
        <w:gridCol w:w="581"/>
        <w:gridCol w:w="1082"/>
      </w:tblGrid>
      <w:tr w14:paraId="2809CE44">
        <w:trPr>
          <w:trHeight w:val="962" w:hRule="atLeast"/>
          <w:jc w:val="center"/>
        </w:trPr>
        <w:tc>
          <w:tcPr>
            <w:tcW w:w="144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EAB8">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绩效目标</w:t>
            </w:r>
          </w:p>
        </w:tc>
      </w:tr>
      <w:tr w14:paraId="575981E5">
        <w:tblPrEx>
          <w:tblCellMar>
            <w:top w:w="0" w:type="dxa"/>
            <w:left w:w="108" w:type="dxa"/>
            <w:bottom w:w="0" w:type="dxa"/>
            <w:right w:w="108" w:type="dxa"/>
          </w:tblCellMar>
        </w:tblPrEx>
        <w:trPr>
          <w:trHeight w:val="500" w:hRule="atLeast"/>
          <w:jc w:val="center"/>
        </w:trPr>
        <w:tc>
          <w:tcPr>
            <w:tcW w:w="61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42A6">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ECEE">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41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C313">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43039C82">
        <w:tblPrEx>
          <w:tblCellMar>
            <w:top w:w="0" w:type="dxa"/>
            <w:left w:w="108" w:type="dxa"/>
            <w:bottom w:w="0" w:type="dxa"/>
            <w:right w:w="108" w:type="dxa"/>
          </w:tblCellMar>
        </w:tblPrEx>
        <w:trPr>
          <w:trHeight w:val="1600" w:hRule="atLeast"/>
          <w:jc w:val="center"/>
        </w:trPr>
        <w:tc>
          <w:tcPr>
            <w:tcW w:w="6111" w:type="dxa"/>
            <w:gridSpan w:val="2"/>
            <w:tcBorders>
              <w:top w:val="single" w:color="000000" w:sz="4" w:space="0"/>
              <w:left w:val="single" w:color="000000" w:sz="4" w:space="0"/>
              <w:bottom w:val="single" w:color="000000" w:sz="4" w:space="0"/>
              <w:right w:val="single" w:color="000000" w:sz="4" w:space="0"/>
            </w:tcBorders>
            <w:shd w:val="clear" w:color="auto" w:fill="auto"/>
          </w:tcPr>
          <w:p w14:paraId="1AFBD691">
            <w:pPr>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本年度完成项目前期手续办理，启动厂房建设。具体费用初步计划：建设指挥部办公室办公场地租金、办公设备及用品采购等30万元；接待费、差旅费、抽调职工生活费等40万元；日常办公经费、车辆油费、办公场地水电费等10万元。</w:t>
            </w: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tcPr>
          <w:p w14:paraId="008C16F4">
            <w:pPr>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本年度完成项目前期手续办理，启动厂房建设。具体费用初步计划：建设指挥部办公室办公场地租金、办公设备及用品采购等30万元；接待费、差旅费、抽调职工生活费等40万元；日常办公经费、车辆油费、办公场地水电费等10万元。</w:t>
            </w:r>
          </w:p>
        </w:tc>
        <w:tc>
          <w:tcPr>
            <w:tcW w:w="4123" w:type="dxa"/>
            <w:gridSpan w:val="5"/>
            <w:tcBorders>
              <w:top w:val="single" w:color="000000" w:sz="4" w:space="0"/>
              <w:left w:val="single" w:color="000000" w:sz="4" w:space="0"/>
              <w:bottom w:val="single" w:color="000000" w:sz="4" w:space="0"/>
              <w:right w:val="single" w:color="000000" w:sz="4" w:space="0"/>
            </w:tcBorders>
            <w:shd w:val="clear" w:color="auto" w:fill="auto"/>
          </w:tcPr>
          <w:p w14:paraId="13C4F1BA">
            <w:pPr>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本年度完成项目前期手续办理，启动厂房建设。具体费用初步计划：建设指挥部办公室办公场地租金、办公设备及用品采购等30万元；接待费、差旅费、抽调职工生活费等40万元；日常办公经费、车辆油费、办公场地水电费等10万元。</w:t>
            </w:r>
          </w:p>
        </w:tc>
      </w:tr>
      <w:tr w14:paraId="7B1CC5AC">
        <w:tblPrEx>
          <w:tblCellMar>
            <w:top w:w="0" w:type="dxa"/>
            <w:left w:w="108" w:type="dxa"/>
            <w:bottom w:w="0" w:type="dxa"/>
            <w:right w:w="108" w:type="dxa"/>
          </w:tblCellMar>
        </w:tblPrEx>
        <w:trPr>
          <w:trHeight w:val="600" w:hRule="atLeast"/>
          <w:jc w:val="center"/>
        </w:trPr>
        <w:tc>
          <w:tcPr>
            <w:tcW w:w="144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8C3D">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绩效指标</w:t>
            </w:r>
          </w:p>
        </w:tc>
      </w:tr>
      <w:tr w14:paraId="2BDE5304">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64CA">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指标名称</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985F">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00D6">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指标性质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9084">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2E46">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C8F2">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偏离度（%）</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BCAB">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得分系数（%）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E055">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2AD3">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指标得分</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6DD8">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1A31">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说明</w:t>
            </w:r>
          </w:p>
        </w:tc>
      </w:tr>
      <w:tr w14:paraId="5766A185">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7252">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征地面积</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82AB">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亩</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78C9">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4D16">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350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CB86">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330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EDE6">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5.71</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444E">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42.9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EF11">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86A">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4.29</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7C14">
            <w:pPr>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22"/>
                <w:szCs w:val="22"/>
              </w:rPr>
            </w:pPr>
            <w:r>
              <w:rPr>
                <w:rFonts w:cs="宋体"/>
                <w:color w:val="000000"/>
                <w:sz w:val="22"/>
                <w:szCs w:val="22"/>
                <w:lang w:bidi="ar"/>
              </w:rPr>
              <w:t>是</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D416">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49D3096F">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0A79">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项目验收合格率</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A0D8">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CF84">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8FB0">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3426">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4B15">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DEBD">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AE7F">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EA2E">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7082">
            <w:pPr>
              <w:pageBreakBefore w:val="0"/>
              <w:widowControl/>
              <w:kinsoku/>
              <w:wordWrap/>
              <w:overflowPunct/>
              <w:topLinePunct w:val="0"/>
              <w:autoSpaceDE/>
              <w:autoSpaceDN/>
              <w:bidi w:val="0"/>
              <w:adjustRightInd/>
              <w:snapToGrid/>
              <w:spacing w:line="480" w:lineRule="exact"/>
              <w:ind w:firstLine="0" w:firstLineChars="0"/>
              <w:jc w:val="both"/>
              <w:textAlignment w:val="center"/>
              <w:rPr>
                <w:rFonts w:hint="default" w:cs="宋体"/>
                <w:color w:val="000000"/>
                <w:sz w:val="22"/>
                <w:szCs w:val="22"/>
              </w:rPr>
            </w:pPr>
            <w:r>
              <w:rPr>
                <w:rFonts w:cs="宋体"/>
                <w:color w:val="000000"/>
                <w:sz w:val="22"/>
                <w:szCs w:val="22"/>
                <w:lang w:bidi="ar"/>
              </w:rPr>
              <w:t>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33C4">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0D301326">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299D">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项目完成及时率</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A23">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0EDB">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B64E">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1551">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9EF8">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7F19">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DBE6">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9B40">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F121">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3CCC">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440648BE">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ED3B">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项目资金概算</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8984">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DF22">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6F77">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9E11">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43.36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911B">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45.8</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FBAE">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C0E3">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F15C">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7446">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9A9D">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应付未付，已提计划财政未审批。</w:t>
            </w:r>
          </w:p>
        </w:tc>
      </w:tr>
      <w:tr w14:paraId="4136DB60">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EE34">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可提供就业岗位</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8982">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F2ED">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37C3">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cs="宋体"/>
                <w:color w:val="000000"/>
                <w:sz w:val="22"/>
                <w:szCs w:val="22"/>
                <w:lang w:bidi="ar"/>
              </w:rPr>
            </w:pPr>
            <w:r>
              <w:rPr>
                <w:rFonts w:cs="宋体"/>
                <w:color w:val="000000"/>
                <w:sz w:val="22"/>
                <w:szCs w:val="22"/>
                <w:lang w:bidi="ar"/>
              </w:rPr>
              <w:t>促进</w:t>
            </w:r>
          </w:p>
          <w:p w14:paraId="62DBABCE">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22"/>
                <w:szCs w:val="22"/>
              </w:rPr>
            </w:pPr>
            <w:r>
              <w:rPr>
                <w:rFonts w:cs="宋体"/>
                <w:color w:val="000000"/>
                <w:sz w:val="22"/>
                <w:szCs w:val="22"/>
                <w:lang w:bidi="ar"/>
              </w:rPr>
              <w:t>平稳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12E9">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D290">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99AA">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0603">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7B01">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C05D">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C13B">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51A22597">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6C3D">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完善设施建设</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71BE">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96AB">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6E7D">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cs="宋体"/>
                <w:color w:val="000000"/>
                <w:sz w:val="22"/>
                <w:szCs w:val="22"/>
                <w:lang w:bidi="ar"/>
              </w:rPr>
            </w:pPr>
            <w:r>
              <w:rPr>
                <w:rFonts w:cs="宋体"/>
                <w:color w:val="000000"/>
                <w:sz w:val="22"/>
                <w:szCs w:val="22"/>
                <w:lang w:bidi="ar"/>
              </w:rPr>
              <w:t>有效</w:t>
            </w:r>
          </w:p>
          <w:p w14:paraId="4E4B2361">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22"/>
                <w:szCs w:val="22"/>
              </w:rPr>
            </w:pPr>
            <w:r>
              <w:rPr>
                <w:rFonts w:cs="宋体"/>
                <w:color w:val="000000"/>
                <w:sz w:val="22"/>
                <w:szCs w:val="22"/>
                <w:lang w:bidi="ar"/>
              </w:rPr>
              <w:t>改善</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57E0">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288B">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09D4">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5483">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DD60">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AE08">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是</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1757">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167329C7">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0911">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打造良好的区域位置及成熟的用地环境有利于镇江工业组团进行招商，提升组团竞争力。推进项目序时开工建设，早日投产达效，增强县域经济体量，壮大产业链条，实现税收和就业双丰收。</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5D4C">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A626">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216">
            <w:pPr>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22"/>
                <w:szCs w:val="22"/>
              </w:rPr>
            </w:pPr>
            <w:r>
              <w:rPr>
                <w:rFonts w:cs="宋体"/>
                <w:color w:val="000000"/>
                <w:sz w:val="22"/>
                <w:szCs w:val="22"/>
                <w:lang w:bidi="ar"/>
              </w:rPr>
              <w:t>长期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4D5E">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B7E1">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163D">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D7F2">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CD7A">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B129">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81CA">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24EA4496">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34B2">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受益对象满意度</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7465">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2187">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9335">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95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14AC">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04FA">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8391">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62E7">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9E7E">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D164">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88CD">
            <w:pPr>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6AFB2675">
        <w:tblPrEx>
          <w:tblCellMar>
            <w:top w:w="0" w:type="dxa"/>
            <w:left w:w="108" w:type="dxa"/>
            <w:bottom w:w="0" w:type="dxa"/>
            <w:right w:w="108" w:type="dxa"/>
          </w:tblCellMar>
        </w:tblPrEx>
        <w:trPr>
          <w:trHeight w:val="500" w:hRule="atLeast"/>
          <w:jc w:val="center"/>
        </w:trPr>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1AC2">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项目资金概算</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584B">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BE9E">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164B">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44E3">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43.36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CB06">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45.8</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1639">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7648">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FED0">
            <w:pPr>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D8D2">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F390">
            <w:pPr>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应付未付，已提计划财政未审批。</w:t>
            </w:r>
          </w:p>
        </w:tc>
      </w:tr>
    </w:tbl>
    <w:p w14:paraId="7F4ED65B">
      <w:pPr>
        <w:pStyle w:val="14"/>
        <w:autoSpaceDE w:val="0"/>
        <w:ind w:firstLine="0" w:firstLineChars="0"/>
        <w:rPr>
          <w:rFonts w:ascii="方正仿宋_GBK" w:hAnsi="方正仿宋_GBK" w:eastAsia="方正仿宋_GBK" w:cs="方正仿宋_GBK"/>
          <w:sz w:val="28"/>
          <w:szCs w:val="28"/>
          <w:shd w:val="clear" w:color="auto" w:fill="FFFFFF"/>
        </w:rPr>
        <w:sectPr>
          <w:pgSz w:w="16840" w:h="11915" w:orient="landscape"/>
          <w:pgMar w:top="1800" w:right="1440" w:bottom="1800" w:left="1440" w:header="851" w:footer="992" w:gutter="0"/>
          <w:pgNumType w:fmt="decimal"/>
          <w:cols w:space="720" w:num="1"/>
          <w:docGrid w:type="lines" w:linePitch="312" w:charSpace="0"/>
        </w:sectPr>
      </w:pPr>
    </w:p>
    <w:tbl>
      <w:tblPr>
        <w:tblStyle w:val="10"/>
        <w:tblW w:w="5000" w:type="pct"/>
        <w:jc w:val="center"/>
        <w:tblLayout w:type="fixed"/>
        <w:tblCellMar>
          <w:top w:w="0" w:type="dxa"/>
          <w:left w:w="108" w:type="dxa"/>
          <w:bottom w:w="0" w:type="dxa"/>
          <w:right w:w="108" w:type="dxa"/>
        </w:tblCellMar>
      </w:tblPr>
      <w:tblGrid>
        <w:gridCol w:w="1656"/>
        <w:gridCol w:w="1548"/>
        <w:gridCol w:w="1540"/>
        <w:gridCol w:w="1454"/>
        <w:gridCol w:w="1103"/>
        <w:gridCol w:w="1194"/>
        <w:gridCol w:w="1364"/>
        <w:gridCol w:w="927"/>
        <w:gridCol w:w="754"/>
        <w:gridCol w:w="1199"/>
        <w:gridCol w:w="1437"/>
      </w:tblGrid>
      <w:tr w14:paraId="733D32A4">
        <w:tblPrEx>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AA5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35733811">
        <w:tblPrEx>
          <w:tblCellMar>
            <w:top w:w="0" w:type="dxa"/>
            <w:left w:w="108" w:type="dxa"/>
            <w:bottom w:w="0" w:type="dxa"/>
            <w:right w:w="108"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D3F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DA3232"/>
                <w:sz w:val="22"/>
                <w:szCs w:val="22"/>
              </w:rPr>
            </w:pPr>
          </w:p>
        </w:tc>
      </w:tr>
      <w:tr w14:paraId="3E5B9721">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840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项目名称：</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149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招商引资工作经费</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486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项目编码：</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CC8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50023024T000002152393</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229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自评总分：</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716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 xml:space="preserve">81.80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EA4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000000"/>
                <w:sz w:val="22"/>
                <w:szCs w:val="22"/>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4C4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6B350FFF">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517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E1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507-重庆丰都工业园区管理委员会</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D36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cs="宋体"/>
                <w:b/>
                <w:bCs/>
                <w:color w:val="000000"/>
                <w:sz w:val="22"/>
                <w:szCs w:val="22"/>
                <w:lang w:bidi="ar"/>
              </w:rPr>
            </w:pPr>
            <w:r>
              <w:rPr>
                <w:rFonts w:cs="宋体"/>
                <w:b/>
                <w:bCs/>
                <w:color w:val="000000"/>
                <w:sz w:val="22"/>
                <w:szCs w:val="22"/>
                <w:lang w:bidi="ar"/>
              </w:rPr>
              <w:t>财政归口</w:t>
            </w:r>
          </w:p>
          <w:p w14:paraId="6FDE0A8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bookmarkStart w:id="0" w:name="_GoBack"/>
            <w:bookmarkEnd w:id="0"/>
            <w:r>
              <w:rPr>
                <w:rFonts w:cs="宋体"/>
                <w:b/>
                <w:bCs/>
                <w:color w:val="000000"/>
                <w:sz w:val="22"/>
                <w:szCs w:val="22"/>
                <w:lang w:bidi="ar"/>
              </w:rPr>
              <w:t>处室：</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BCB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005-产业发展科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AA4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22"/>
                <w:szCs w:val="22"/>
              </w:rPr>
            </w:pPr>
            <w:r>
              <w:rPr>
                <w:rFonts w:cs="宋体"/>
                <w:b/>
                <w:bCs/>
                <w:color w:val="000000"/>
                <w:sz w:val="22"/>
                <w:szCs w:val="22"/>
                <w:lang w:bidi="ar"/>
              </w:rPr>
              <w:t>部门联系人：</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0F7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向劲林</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D2C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联系电话：</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3F3D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189</w:t>
            </w:r>
            <w:r>
              <w:rPr>
                <w:rFonts w:hint="default" w:cs="宋体"/>
                <w:color w:val="000000"/>
                <w:sz w:val="22"/>
                <w:szCs w:val="22"/>
                <w:lang w:bidi="ar"/>
              </w:rPr>
              <w:t>*******</w:t>
            </w:r>
            <w:r>
              <w:rPr>
                <w:rFonts w:cs="宋体"/>
                <w:color w:val="000000"/>
                <w:sz w:val="22"/>
                <w:szCs w:val="22"/>
                <w:lang w:bidi="ar"/>
              </w:rPr>
              <w:t>7</w:t>
            </w:r>
          </w:p>
        </w:tc>
      </w:tr>
      <w:tr w14:paraId="567ABC73">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FCD7">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资金情况</w:t>
            </w:r>
          </w:p>
        </w:tc>
      </w:tr>
      <w:tr w14:paraId="2B557ED5">
        <w:tblPrEx>
          <w:tblCellMar>
            <w:top w:w="0" w:type="dxa"/>
            <w:left w:w="108" w:type="dxa"/>
            <w:bottom w:w="0" w:type="dxa"/>
            <w:right w:w="108" w:type="dxa"/>
          </w:tblCellMar>
        </w:tblPrEx>
        <w:trPr>
          <w:trHeight w:val="500" w:hRule="atLeast"/>
          <w:jc w:val="center"/>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63F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22"/>
                <w:szCs w:val="22"/>
              </w:rPr>
            </w:pPr>
          </w:p>
        </w:tc>
        <w:tc>
          <w:tcPr>
            <w:tcW w:w="10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FC4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F86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E2E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1DB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执行率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95E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22"/>
                <w:szCs w:val="22"/>
              </w:rPr>
            </w:pPr>
            <w:r>
              <w:rPr>
                <w:rFonts w:cs="宋体"/>
                <w:b/>
                <w:bCs/>
                <w:color w:val="000000"/>
                <w:sz w:val="22"/>
                <w:szCs w:val="22"/>
                <w:lang w:bidi="ar"/>
              </w:rPr>
              <w:t>执行率权重</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943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5170B22E">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nil"/>
            </w:tcBorders>
            <w:shd w:val="clear" w:color="auto" w:fill="auto"/>
            <w:vAlign w:val="center"/>
          </w:tcPr>
          <w:p w14:paraId="19FF742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年度总金额</w:t>
            </w:r>
          </w:p>
        </w:tc>
        <w:tc>
          <w:tcPr>
            <w:tcW w:w="545" w:type="pct"/>
            <w:tcBorders>
              <w:top w:val="single" w:color="000000" w:sz="4" w:space="0"/>
              <w:left w:val="nil"/>
              <w:bottom w:val="single" w:color="000000" w:sz="4" w:space="0"/>
              <w:right w:val="single" w:color="000000" w:sz="4" w:space="0"/>
            </w:tcBorders>
            <w:shd w:val="clear" w:color="auto" w:fill="auto"/>
            <w:noWrap/>
            <w:vAlign w:val="center"/>
          </w:tcPr>
          <w:p w14:paraId="17EFC8B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43" w:type="pct"/>
            <w:tcBorders>
              <w:top w:val="single" w:color="000000" w:sz="4" w:space="0"/>
              <w:left w:val="single" w:color="000000" w:sz="4" w:space="0"/>
              <w:bottom w:val="single" w:color="000000" w:sz="4" w:space="0"/>
              <w:right w:val="nil"/>
            </w:tcBorders>
            <w:shd w:val="clear" w:color="auto" w:fill="auto"/>
            <w:noWrap/>
            <w:vAlign w:val="center"/>
          </w:tcPr>
          <w:p w14:paraId="1673259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796F80D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D6E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172,000.00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583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172,000.00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AAF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1CA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0A8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2"/>
                <w:szCs w:val="22"/>
              </w:rPr>
            </w:pPr>
          </w:p>
        </w:tc>
      </w:tr>
      <w:tr w14:paraId="191AAE5E">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nil"/>
            </w:tcBorders>
            <w:shd w:val="clear" w:color="auto" w:fill="auto"/>
            <w:vAlign w:val="center"/>
          </w:tcPr>
          <w:p w14:paraId="5EA6069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其中：财政拨款</w:t>
            </w:r>
          </w:p>
        </w:tc>
        <w:tc>
          <w:tcPr>
            <w:tcW w:w="545" w:type="pct"/>
            <w:tcBorders>
              <w:top w:val="single" w:color="000000" w:sz="4" w:space="0"/>
              <w:left w:val="nil"/>
              <w:bottom w:val="single" w:color="000000" w:sz="4" w:space="0"/>
              <w:right w:val="single" w:color="000000" w:sz="4" w:space="0"/>
            </w:tcBorders>
            <w:shd w:val="clear" w:color="auto" w:fill="auto"/>
            <w:noWrap/>
            <w:vAlign w:val="center"/>
          </w:tcPr>
          <w:p w14:paraId="69D5F51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43" w:type="pct"/>
            <w:tcBorders>
              <w:top w:val="single" w:color="000000" w:sz="4" w:space="0"/>
              <w:left w:val="single" w:color="000000" w:sz="4" w:space="0"/>
              <w:bottom w:val="single" w:color="000000" w:sz="4" w:space="0"/>
              <w:right w:val="nil"/>
            </w:tcBorders>
            <w:shd w:val="clear" w:color="auto" w:fill="auto"/>
            <w:noWrap/>
            <w:vAlign w:val="center"/>
          </w:tcPr>
          <w:p w14:paraId="5E909C9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134A84A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C2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172,000.00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501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172,000.00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A37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23B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108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10.00 </w:t>
            </w:r>
          </w:p>
        </w:tc>
      </w:tr>
      <w:tr w14:paraId="017551A4">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nil"/>
            </w:tcBorders>
            <w:shd w:val="clear" w:color="auto" w:fill="auto"/>
            <w:vAlign w:val="center"/>
          </w:tcPr>
          <w:p w14:paraId="7B85FBA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一般公共预算</w:t>
            </w:r>
          </w:p>
        </w:tc>
        <w:tc>
          <w:tcPr>
            <w:tcW w:w="545" w:type="pct"/>
            <w:tcBorders>
              <w:top w:val="single" w:color="000000" w:sz="4" w:space="0"/>
              <w:left w:val="nil"/>
              <w:bottom w:val="single" w:color="000000" w:sz="4" w:space="0"/>
              <w:right w:val="single" w:color="000000" w:sz="4" w:space="0"/>
            </w:tcBorders>
            <w:shd w:val="clear" w:color="auto" w:fill="auto"/>
            <w:noWrap/>
            <w:vAlign w:val="center"/>
          </w:tcPr>
          <w:p w14:paraId="5748ADD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43" w:type="pct"/>
            <w:tcBorders>
              <w:top w:val="single" w:color="000000" w:sz="4" w:space="0"/>
              <w:left w:val="single" w:color="000000" w:sz="4" w:space="0"/>
              <w:bottom w:val="single" w:color="000000" w:sz="4" w:space="0"/>
              <w:right w:val="nil"/>
            </w:tcBorders>
            <w:shd w:val="clear" w:color="auto" w:fill="auto"/>
            <w:noWrap/>
            <w:vAlign w:val="center"/>
          </w:tcPr>
          <w:p w14:paraId="2A50742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66A3648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0.00 </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BCF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172,000.00 </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26B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 xml:space="preserve">172,000.00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299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4E5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BA67">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2"/>
                <w:szCs w:val="22"/>
              </w:rPr>
            </w:pPr>
          </w:p>
        </w:tc>
      </w:tr>
      <w:tr w14:paraId="6A599E02">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ADE5">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绩效目标</w:t>
            </w:r>
          </w:p>
        </w:tc>
      </w:tr>
      <w:tr w14:paraId="300B5A68">
        <w:tblPrEx>
          <w:tblCellMar>
            <w:top w:w="0" w:type="dxa"/>
            <w:left w:w="108" w:type="dxa"/>
            <w:bottom w:w="0" w:type="dxa"/>
            <w:right w:w="108" w:type="dxa"/>
          </w:tblCellMar>
        </w:tblPrEx>
        <w:trPr>
          <w:trHeight w:val="500" w:hRule="atLeast"/>
          <w:jc w:val="center"/>
        </w:trPr>
        <w:tc>
          <w:tcPr>
            <w:tcW w:w="21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EB7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6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96B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1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BED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211617D9">
        <w:tblPrEx>
          <w:tblCellMar>
            <w:top w:w="0" w:type="dxa"/>
            <w:left w:w="108" w:type="dxa"/>
            <w:bottom w:w="0" w:type="dxa"/>
            <w:right w:w="108" w:type="dxa"/>
          </w:tblCellMar>
        </w:tblPrEx>
        <w:trPr>
          <w:trHeight w:val="1600" w:hRule="atLeast"/>
          <w:jc w:val="center"/>
        </w:trPr>
        <w:tc>
          <w:tcPr>
            <w:tcW w:w="2186" w:type="pct"/>
            <w:gridSpan w:val="4"/>
            <w:tcBorders>
              <w:top w:val="single" w:color="000000" w:sz="4" w:space="0"/>
              <w:left w:val="single" w:color="000000" w:sz="4" w:space="0"/>
              <w:bottom w:val="single" w:color="000000" w:sz="4" w:space="0"/>
              <w:right w:val="single" w:color="000000" w:sz="4" w:space="0"/>
            </w:tcBorders>
            <w:shd w:val="clear" w:color="auto" w:fill="auto"/>
          </w:tcPr>
          <w:p w14:paraId="1EC2A80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工业园区负责招商引资工作，申请招商引资工作经费17.2万元，用于支付招商引资工作过程中产生的各项费用。</w:t>
            </w:r>
          </w:p>
        </w:tc>
        <w:tc>
          <w:tcPr>
            <w:tcW w:w="1618" w:type="pct"/>
            <w:gridSpan w:val="4"/>
            <w:tcBorders>
              <w:top w:val="single" w:color="000000" w:sz="4" w:space="0"/>
              <w:left w:val="single" w:color="000000" w:sz="4" w:space="0"/>
              <w:bottom w:val="single" w:color="000000" w:sz="4" w:space="0"/>
              <w:right w:val="single" w:color="000000" w:sz="4" w:space="0"/>
            </w:tcBorders>
            <w:shd w:val="clear" w:color="auto" w:fill="auto"/>
          </w:tcPr>
          <w:p w14:paraId="64C93CB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工业园区负责招商引资工作，申请招商引资工作经费17.2万元，用于支付招商引资工作过程中产生的各项费用。</w:t>
            </w:r>
          </w:p>
        </w:tc>
        <w:tc>
          <w:tcPr>
            <w:tcW w:w="1194" w:type="pct"/>
            <w:gridSpan w:val="3"/>
            <w:tcBorders>
              <w:top w:val="single" w:color="000000" w:sz="4" w:space="0"/>
              <w:left w:val="single" w:color="000000" w:sz="4" w:space="0"/>
              <w:bottom w:val="single" w:color="000000" w:sz="4" w:space="0"/>
              <w:right w:val="single" w:color="000000" w:sz="4" w:space="0"/>
            </w:tcBorders>
            <w:shd w:val="clear" w:color="auto" w:fill="auto"/>
          </w:tcPr>
          <w:p w14:paraId="1885B84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22"/>
                <w:szCs w:val="22"/>
              </w:rPr>
            </w:pPr>
            <w:r>
              <w:rPr>
                <w:rFonts w:cs="宋体"/>
                <w:color w:val="000000"/>
                <w:sz w:val="22"/>
                <w:szCs w:val="22"/>
                <w:lang w:bidi="ar"/>
              </w:rPr>
              <w:t>工业园区负责招商引资工作，招商引资工作经费17.2万元，全部用于支付招商引资工作过程中产生的各项费用，已全部支付完毕。</w:t>
            </w:r>
          </w:p>
        </w:tc>
      </w:tr>
      <w:tr w14:paraId="31D9A943">
        <w:tblPrEx>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8C52">
            <w:pPr>
              <w:pStyle w:val="3"/>
              <w:keepNext/>
              <w:keepLines/>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b w:val="0"/>
              </w:rPr>
            </w:pPr>
            <w:r>
              <w:rPr>
                <w:rFonts w:ascii="Times New Roman" w:hAnsi="Times New Roman" w:cs="Times New Roman"/>
                <w:b w:val="0"/>
              </w:rPr>
              <w:t>绩效指标</w:t>
            </w:r>
          </w:p>
        </w:tc>
      </w:tr>
      <w:tr w14:paraId="01B8BCDC">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002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指标名称</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F77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计量单位</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C54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指标性质</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552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597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15B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542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得分系数（%）</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E90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6A8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指标得分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0DC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073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22"/>
                <w:szCs w:val="22"/>
              </w:rPr>
            </w:pPr>
            <w:r>
              <w:rPr>
                <w:rFonts w:cs="宋体"/>
                <w:b/>
                <w:bCs/>
                <w:color w:val="000000"/>
                <w:sz w:val="22"/>
                <w:szCs w:val="22"/>
                <w:lang w:bidi="ar"/>
              </w:rPr>
              <w:t>说明</w:t>
            </w:r>
          </w:p>
        </w:tc>
      </w:tr>
      <w:tr w14:paraId="2D7AF8F3">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A07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策划包装招商储备项目</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D76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429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0F0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813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AC8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9.1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58F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9</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1D1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6A6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22"/>
                <w:szCs w:val="22"/>
              </w:rPr>
            </w:pPr>
            <w:r>
              <w:rPr>
                <w:rFonts w:cs="宋体"/>
                <w:color w:val="000000"/>
                <w:sz w:val="22"/>
                <w:szCs w:val="22"/>
                <w:lang w:bidi="ar"/>
              </w:rPr>
              <w:t xml:space="preserve">1.8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CF4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是</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94B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7188E332">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0B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洽谈招商企业</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AD8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家</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65F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2C0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60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9DC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62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449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3.3</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A2F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6.7</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FED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30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C65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30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664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413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0145573C">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DCF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完成时间</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311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414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868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4E1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18D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E57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A3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528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51E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8AA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6112B646">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B93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合同引资金额</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56A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亿元</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208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30B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84D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2C1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3.8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3AE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B7C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815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33D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13D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r w14:paraId="1CCFDC59">
        <w:tblPrEx>
          <w:tblCellMar>
            <w:top w:w="0" w:type="dxa"/>
            <w:left w:w="108" w:type="dxa"/>
            <w:bottom w:w="0" w:type="dxa"/>
            <w:right w:w="108" w:type="dxa"/>
          </w:tblCellMar>
        </w:tblPrEx>
        <w:trPr>
          <w:trHeight w:val="500" w:hRule="atLeast"/>
          <w:jc w:val="center"/>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A5C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企业满意度</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CED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266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70A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FD2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96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F65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BF9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2"/>
                <w:szCs w:val="22"/>
              </w:rPr>
            </w:pPr>
            <w:r>
              <w:rPr>
                <w:rFonts w:cs="宋体"/>
                <w:color w:val="000000"/>
                <w:sz w:val="22"/>
                <w:szCs w:val="22"/>
                <w:lang w:bidi="ar"/>
              </w:rPr>
              <w:t>100</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920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C2B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921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2"/>
                <w:szCs w:val="22"/>
              </w:rPr>
            </w:pPr>
            <w:r>
              <w:rPr>
                <w:rFonts w:cs="宋体"/>
                <w:color w:val="000000"/>
                <w:sz w:val="22"/>
                <w:szCs w:val="22"/>
                <w:lang w:bidi="ar"/>
              </w:rPr>
              <w:t>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D0E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2"/>
                <w:szCs w:val="22"/>
              </w:rPr>
            </w:pPr>
          </w:p>
        </w:tc>
      </w:tr>
    </w:tbl>
    <w:p w14:paraId="71857D83">
      <w:pPr>
        <w:pStyle w:val="14"/>
        <w:autoSpaceDE w:val="0"/>
        <w:ind w:firstLine="0" w:firstLineChars="0"/>
        <w:rPr>
          <w:rFonts w:ascii="方正仿宋_GBK" w:hAnsi="方正仿宋_GBK" w:eastAsia="方正仿宋_GBK" w:cs="方正仿宋_GBK"/>
          <w:sz w:val="28"/>
          <w:szCs w:val="28"/>
          <w:shd w:val="clear" w:color="auto" w:fill="FFFFFF"/>
        </w:rPr>
        <w:sectPr>
          <w:pgSz w:w="16840" w:h="11915" w:orient="landscape"/>
          <w:pgMar w:top="1800" w:right="1440" w:bottom="1800" w:left="1440" w:header="851" w:footer="1134" w:gutter="0"/>
          <w:pgNumType w:fmt="decimal"/>
          <w:cols w:space="720" w:num="1"/>
          <w:docGrid w:type="lines" w:linePitch="312" w:charSpace="0"/>
        </w:sectPr>
      </w:pPr>
    </w:p>
    <w:p w14:paraId="6F2E6414">
      <w:pPr>
        <w:pStyle w:val="4"/>
        <w:bidi w:val="0"/>
      </w:pPr>
      <w:r>
        <w:rPr>
          <w:rFonts w:hint="eastAsia"/>
        </w:rPr>
        <w:t>（二）单位绩效评价情况</w:t>
      </w:r>
    </w:p>
    <w:p w14:paraId="568ED7FD">
      <w:r>
        <w:t xml:space="preserve">本单位未组织开展绩效评价。 </w:t>
      </w:r>
    </w:p>
    <w:p w14:paraId="72652913">
      <w:pPr>
        <w:pStyle w:val="4"/>
        <w:bidi w:val="0"/>
      </w:pPr>
      <w:r>
        <w:rPr>
          <w:rFonts w:hint="eastAsia"/>
        </w:rPr>
        <w:t>（三）财政绩效评价情况</w:t>
      </w:r>
    </w:p>
    <w:p w14:paraId="11326422">
      <w:r>
        <w:rPr>
          <w:rFonts w:hint="eastAsia"/>
        </w:rPr>
        <w:t>县财政局未委托第三方对我单位开展绩效评价。</w:t>
      </w:r>
    </w:p>
    <w:p w14:paraId="7FA182C3">
      <w:pPr>
        <w:pStyle w:val="3"/>
        <w:bidi w:val="0"/>
        <w:rPr>
          <w:rFonts w:hint="default"/>
        </w:rPr>
      </w:pPr>
      <w:r>
        <w:t>六、专业名词解释</w:t>
      </w:r>
    </w:p>
    <w:p w14:paraId="5FB1B219">
      <w:pPr>
        <w:bidi w:val="0"/>
        <w:rPr>
          <w:rFonts w:hint="default"/>
        </w:rPr>
      </w:pPr>
      <w:r>
        <w:t>（一）财政拨款收入：指本年度从本级财政部门取得的财政拨款，包括一般公共预算财政拨款和政府性基金预算财政拨款。</w:t>
      </w:r>
    </w:p>
    <w:p w14:paraId="0F824833">
      <w:pPr>
        <w:bidi w:val="0"/>
        <w:rPr>
          <w:rFonts w:hint="default"/>
        </w:rPr>
      </w:pPr>
      <w:r>
        <w:t>（二）事业收入：指事业单位开展专业业务活动及其辅助活动取得的现金流入；事业单位收到的财政专户实际核拨的教育收费等资金在此反映。</w:t>
      </w:r>
    </w:p>
    <w:p w14:paraId="0A487F8C">
      <w:pPr>
        <w:bidi w:val="0"/>
        <w:rPr>
          <w:rFonts w:hint="default"/>
        </w:rPr>
      </w:pPr>
      <w:r>
        <w:t>（三）经营收入：指事业单位在专业业务活动及其辅助活动之外开展非独立核算经营活动取得的现金流入。</w:t>
      </w:r>
    </w:p>
    <w:p w14:paraId="46F08A07">
      <w:pPr>
        <w:bidi w:val="0"/>
        <w:rPr>
          <w:rFonts w:hint="default"/>
        </w:rPr>
      </w:pPr>
      <w:r>
        <w:t>（四）其他收入：指单位取得的除</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C60A046">
      <w:pPr>
        <w:bidi w:val="0"/>
        <w:rPr>
          <w:rFonts w:hint="default"/>
        </w:rPr>
      </w:pPr>
      <w:r>
        <w:t>（五）使用非财政拨款结余：指单位在当年的</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w:t>
      </w:r>
      <w:r>
        <w:rPr>
          <w:rFonts w:hint="eastAsia"/>
          <w:lang w:eastAsia="zh-CN"/>
        </w:rPr>
        <w:t>“</w:t>
      </w:r>
      <w:r>
        <w:t>其他收入</w:t>
      </w:r>
      <w:r>
        <w:rPr>
          <w:rFonts w:hint="eastAsia"/>
          <w:lang w:eastAsia="zh-CN"/>
        </w:rPr>
        <w:t>”</w:t>
      </w:r>
      <w:r>
        <w:t>等不足以安排当年支出的情况下，使用以前年度积累的非财政拨款结余弥补本年度收支缺口的资金。</w:t>
      </w:r>
    </w:p>
    <w:p w14:paraId="31640D44">
      <w:pPr>
        <w:bidi w:val="0"/>
        <w:rPr>
          <w:rFonts w:hint="default"/>
        </w:rPr>
      </w:pPr>
      <w:r>
        <w:t>（六）年初结转和结余：指单位上年结转本年使用的基本支出结转、项目支出结转和结余、经营结余。</w:t>
      </w:r>
    </w:p>
    <w:p w14:paraId="6DA0C5AC">
      <w:pPr>
        <w:bidi w:val="0"/>
        <w:rPr>
          <w:rFonts w:hint="default"/>
        </w:rPr>
      </w:pPr>
      <w:r>
        <w:t>（七）结余分配：指单位按照国家有关规定，缴纳所得税、提取专用基金、转入非财政拨款结余等当年结余的分配情况。</w:t>
      </w:r>
    </w:p>
    <w:p w14:paraId="6A1A54C9">
      <w:pPr>
        <w:bidi w:val="0"/>
        <w:rPr>
          <w:rFonts w:hint="default"/>
        </w:rPr>
      </w:pPr>
      <w:r>
        <w:t>（八）年末结转和结余：指单位结转下年的基本支出结转、项目支出结转和结余、经营结余。</w:t>
      </w:r>
    </w:p>
    <w:p w14:paraId="3E3C1C85">
      <w:pPr>
        <w:bidi w:val="0"/>
        <w:rPr>
          <w:rFonts w:hint="default"/>
        </w:rPr>
      </w:pPr>
      <w:r>
        <w:t>（九）基本支出：指为保障机构正常运转、完成日常工作任务而发生的人员经费和公用经费。其中：人员经费指政府收支分类经济科目中的</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；公用经费指政府收支分类经济科目中除</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外的其他支出。</w:t>
      </w:r>
    </w:p>
    <w:p w14:paraId="76AAC711">
      <w:pPr>
        <w:bidi w:val="0"/>
        <w:rPr>
          <w:rFonts w:hint="default"/>
        </w:rPr>
      </w:pPr>
      <w:r>
        <w:t>（十）项目支出：指在基本支出之外为完成特定行政任务和事业发展目标所发生的支出。</w:t>
      </w:r>
    </w:p>
    <w:p w14:paraId="7CA61609">
      <w:pPr>
        <w:bidi w:val="0"/>
        <w:rPr>
          <w:rFonts w:hint="default"/>
        </w:rPr>
      </w:pPr>
      <w:r>
        <w:t>（十一）经营支出：指事业单位在专业业务活动及其辅助活动之外开展非独立核算经营活动发生的支出。</w:t>
      </w:r>
    </w:p>
    <w:p w14:paraId="7010ABFB">
      <w:pPr>
        <w:bidi w:val="0"/>
        <w:rPr>
          <w:rFonts w:hint="default"/>
        </w:rPr>
      </w:pPr>
      <w:r>
        <w:t>（十二）</w:t>
      </w:r>
      <w:r>
        <w:rPr>
          <w:rFonts w:hint="eastAsia"/>
          <w:lang w:eastAsia="zh-CN"/>
        </w:rPr>
        <w:t>“</w:t>
      </w:r>
      <w:r>
        <w:t>三公</w:t>
      </w:r>
      <w:r>
        <w:rPr>
          <w:rFonts w:hint="eastAsia"/>
          <w:lang w:eastAsia="zh-CN"/>
        </w:rPr>
        <w:t>”</w:t>
      </w:r>
      <w: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97476EB">
      <w:pPr>
        <w:bidi w:val="0"/>
        <w:rPr>
          <w:rFonts w:hint="default"/>
        </w:rPr>
      </w:pPr>
      <w: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C358242">
      <w:pPr>
        <w:bidi w:val="0"/>
        <w:rPr>
          <w:rFonts w:hint="default"/>
        </w:rPr>
      </w:pPr>
      <w:r>
        <w:t>（十四）工资福利支出（支出经济分类科目类级）：反映单位开支的在职职工和编制外长期聘用人员的各类劳动报酬，以及为上述人员缴纳的各项社会保险费等。</w:t>
      </w:r>
    </w:p>
    <w:p w14:paraId="3CDBB069">
      <w:pPr>
        <w:bidi w:val="0"/>
        <w:rPr>
          <w:rFonts w:hint="default"/>
        </w:rPr>
      </w:pPr>
      <w:r>
        <w:t>（十五）商品和服务支出（支出经济分类科目类级）：反映单位购买商品和服务的支出（不包括用于购置固定资产的支出、战略性和应急储备支出）。</w:t>
      </w:r>
    </w:p>
    <w:p w14:paraId="198C3DC4">
      <w:pPr>
        <w:bidi w:val="0"/>
        <w:rPr>
          <w:rFonts w:hint="default"/>
        </w:rPr>
      </w:pPr>
      <w:r>
        <w:t>（十六）对个人和家庭的补助（支出经济分类科目类级）：反映用于对个人和家庭的补助支出。</w:t>
      </w:r>
    </w:p>
    <w:p w14:paraId="7EE29AD5">
      <w:pPr>
        <w:bidi w:val="0"/>
        <w:rPr>
          <w:rFonts w:hint="default"/>
        </w:rPr>
      </w:pPr>
      <w: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5089F4EC">
      <w:pPr>
        <w:pStyle w:val="3"/>
        <w:bidi w:val="0"/>
        <w:rPr>
          <w:rFonts w:hint="default"/>
        </w:rPr>
      </w:pPr>
      <w:r>
        <w:t>七、决算公开联系方式及信息反馈渠道</w:t>
      </w:r>
    </w:p>
    <w:p w14:paraId="09EB9F02">
      <w:r>
        <w:t>本单位决算公开信息反馈和联系方式：</w:t>
      </w:r>
    </w:p>
    <w:p w14:paraId="0572FC35">
      <w:pPr>
        <w:rPr>
          <w:rFonts w:hint="default"/>
        </w:rPr>
      </w:pPr>
      <w:r>
        <w:rPr>
          <w:rFonts w:hint="eastAsia"/>
          <w:lang w:val="en-US" w:eastAsia="zh-CN"/>
        </w:rPr>
        <w:t>代蕾</w:t>
      </w:r>
      <w:r>
        <w:t>023-70715777</w:t>
      </w:r>
    </w:p>
    <w:p w14:paraId="44B4BEAC">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54C65354">
      <w:pPr>
        <w:pStyle w:val="14"/>
        <w:autoSpaceDE w:val="0"/>
        <w:ind w:firstLine="0" w:firstLineChars="0"/>
        <w:rPr>
          <w:rStyle w:val="13"/>
          <w:rFonts w:ascii="方正仿宋_GBK" w:hAnsi="方正仿宋_GBK" w:eastAsia="方正仿宋_GBK" w:cs="方正仿宋_GBK"/>
          <w:sz w:val="32"/>
          <w:szCs w:val="32"/>
          <w:shd w:val="clear" w:color="auto" w:fill="FFFF00"/>
        </w:rPr>
        <w:sectPr>
          <w:pgSz w:w="11915" w:h="16840"/>
          <w:pgMar w:top="2098" w:right="1531" w:bottom="1984" w:left="1531" w:header="851" w:footer="1587" w:gutter="0"/>
          <w:pgNumType w:fmt="decimal"/>
          <w:cols w:space="720" w:num="1"/>
          <w:docGrid w:type="lines" w:linePitch="312" w:charSpace="0"/>
        </w:sectPr>
      </w:pPr>
    </w:p>
    <w:tbl>
      <w:tblPr>
        <w:tblStyle w:val="10"/>
        <w:tblW w:w="5005" w:type="pct"/>
        <w:tblInd w:w="0" w:type="dxa"/>
        <w:tblLayout w:type="autofit"/>
        <w:tblCellMar>
          <w:top w:w="0" w:type="dxa"/>
          <w:left w:w="0" w:type="dxa"/>
          <w:bottom w:w="0" w:type="dxa"/>
          <w:right w:w="0" w:type="dxa"/>
        </w:tblCellMar>
      </w:tblPr>
      <w:tblGrid>
        <w:gridCol w:w="4298"/>
        <w:gridCol w:w="1694"/>
        <w:gridCol w:w="4034"/>
        <w:gridCol w:w="2888"/>
      </w:tblGrid>
      <w:tr w14:paraId="4C2E9B3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7F2249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收入支出决算总表</w:t>
            </w:r>
          </w:p>
        </w:tc>
      </w:tr>
      <w:tr w14:paraId="1036376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13F6FD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13F14E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2B5123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D54A1B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公开01表</w:t>
            </w:r>
          </w:p>
        </w:tc>
      </w:tr>
      <w:tr w14:paraId="44B02D1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378E84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2"/>
                <w:szCs w:val="22"/>
              </w:rPr>
            </w:pPr>
            <w:r>
              <w:rPr>
                <w:rFonts w:cs="宋体"/>
                <w:sz w:val="20"/>
                <w:szCs w:val="20"/>
              </w:rPr>
              <w:t>公开单位：</w:t>
            </w:r>
            <w:r>
              <w:rPr>
                <w:sz w:val="20"/>
              </w:rPr>
              <w:t>重庆市丰都县工业园区管理委员会(本级）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5C9D59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1CA163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1AA37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9EB1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070775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支出</w:t>
            </w:r>
          </w:p>
        </w:tc>
      </w:tr>
      <w:tr w14:paraId="61CDF3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C21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BAF33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D56E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8F230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r>
      <w:tr w14:paraId="0C7D2D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3E23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DCF6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317.22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2FB4A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100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283.36</w:t>
            </w:r>
            <w:r>
              <w:rPr>
                <w:color w:val="000000"/>
                <w:sz w:val="20"/>
              </w:rPr>
              <w:t xml:space="preserve"> </w:t>
            </w:r>
          </w:p>
        </w:tc>
      </w:tr>
      <w:tr w14:paraId="7FA983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7CFE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A115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614E7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855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6FEEB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27A1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3B14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EFABA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C15A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AEFAE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CF15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1EE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D4A08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7214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D3573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0918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CA2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1EA72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98A8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D12D8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7C55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D1F9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5BAE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59AE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19737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7D1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18F4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4F8A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E4C8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8EB67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8E98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DA5F14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9.78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91F7B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416A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54.61</w:t>
            </w:r>
            <w:r>
              <w:rPr>
                <w:color w:val="000000"/>
                <w:sz w:val="20"/>
              </w:rPr>
              <w:t xml:space="preserve"> </w:t>
            </w:r>
          </w:p>
        </w:tc>
      </w:tr>
      <w:tr w14:paraId="4B9C66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9ABC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BC7B1B">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1506A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F985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2.87</w:t>
            </w:r>
            <w:r>
              <w:rPr>
                <w:color w:val="000000"/>
                <w:sz w:val="20"/>
              </w:rPr>
              <w:t xml:space="preserve"> </w:t>
            </w:r>
          </w:p>
        </w:tc>
      </w:tr>
      <w:tr w14:paraId="0A5BDE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AF8A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E12087">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C1FC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FF71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CD287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6514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87F41">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196EA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195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DA45E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B51D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A867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C8659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AC5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03CC4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5E5C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BA32">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75EC2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90C9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A7F01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71FE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67C6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200AD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09D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F1E62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F62B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DAFF1">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7D8A2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526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B7072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8396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3B64">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0FAE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1B08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F3FC0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7235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D4115">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A72F1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6B7A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BA091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8D99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249C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BECB8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4A82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67ECD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754C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69E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D9289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775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3.35</w:t>
            </w:r>
            <w:r>
              <w:rPr>
                <w:color w:val="000000"/>
                <w:sz w:val="20"/>
              </w:rPr>
              <w:t xml:space="preserve"> </w:t>
            </w:r>
          </w:p>
        </w:tc>
      </w:tr>
      <w:tr w14:paraId="6DF968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A156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3F55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A03D4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F9FB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73A91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7E8B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7538A">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905C6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9C1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344D9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1000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78A3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00A87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75B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108AF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C061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B083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C0042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B7F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D4537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A778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A0EA">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63A9F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90A4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C6CD3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13F4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A5BC">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96B72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C4D6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3DA7F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0FFC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677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3B06D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599C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B5B63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C4A5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0655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327.00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60E1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7EE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344.20</w:t>
            </w:r>
            <w:r>
              <w:rPr>
                <w:color w:val="000000"/>
                <w:sz w:val="20"/>
              </w:rPr>
              <w:t xml:space="preserve"> </w:t>
            </w:r>
          </w:p>
        </w:tc>
      </w:tr>
      <w:tr w14:paraId="4204CE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4384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1776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0745E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9A1E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B2D39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F6AF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B54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17.20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51604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87976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112E69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7A62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225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344.20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D2EF81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E549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344.20</w:t>
            </w:r>
            <w:r>
              <w:rPr>
                <w:color w:val="000000"/>
                <w:sz w:val="20"/>
              </w:rPr>
              <w:t xml:space="preserve"> </w:t>
            </w:r>
          </w:p>
        </w:tc>
      </w:tr>
    </w:tbl>
    <w:p w14:paraId="0C591DF2">
      <w:pPr>
        <w:bidi w:val="0"/>
        <w:rPr>
          <w:sz w:val="24"/>
          <w:szCs w:val="24"/>
        </w:rPr>
      </w:pPr>
      <w:r>
        <w:rPr>
          <w:sz w:val="24"/>
          <w:szCs w:val="24"/>
        </w:rPr>
        <w:t>备注：1.本表反映单位本年度的总收支和年末结转结余情况。</w:t>
      </w:r>
    </w:p>
    <w:p w14:paraId="7B3A575F">
      <w:pPr>
        <w:bidi w:val="0"/>
        <w:rPr>
          <w:sz w:val="24"/>
          <w:szCs w:val="24"/>
        </w:rPr>
        <w:sectPr>
          <w:headerReference r:id="rId6" w:type="default"/>
          <w:footerReference r:id="rId7" w:type="default"/>
          <w:pgSz w:w="16839" w:h="11907" w:orient="landscape"/>
          <w:pgMar w:top="1531" w:right="1984" w:bottom="1531" w:left="1984" w:header="0" w:footer="1134" w:gutter="0"/>
          <w:pgNumType w:fmt="decimal"/>
          <w:cols w:space="720" w:num="1"/>
          <w:docGrid w:type="lines" w:linePitch="326" w:charSpace="0"/>
        </w:sectPr>
      </w:pPr>
      <w:r>
        <w:rPr>
          <w:sz w:val="24"/>
          <w:szCs w:val="24"/>
        </w:rPr>
        <w:t xml:space="preserve">      2.本套报表金额单位转换时可能存在尾数误差。</w:t>
      </w:r>
    </w:p>
    <w:tbl>
      <w:tblPr>
        <w:tblStyle w:val="10"/>
        <w:tblW w:w="5000" w:type="pct"/>
        <w:jc w:val="center"/>
        <w:tblLayout w:type="fixed"/>
        <w:tblCellMar>
          <w:top w:w="0" w:type="dxa"/>
          <w:left w:w="0" w:type="dxa"/>
          <w:bottom w:w="0" w:type="dxa"/>
          <w:right w:w="0" w:type="dxa"/>
        </w:tblCellMar>
      </w:tblPr>
      <w:tblGrid>
        <w:gridCol w:w="1428"/>
        <w:gridCol w:w="2660"/>
        <w:gridCol w:w="1034"/>
        <w:gridCol w:w="1034"/>
        <w:gridCol w:w="1034"/>
        <w:gridCol w:w="1034"/>
        <w:gridCol w:w="1146"/>
        <w:gridCol w:w="1096"/>
        <w:gridCol w:w="1207"/>
        <w:gridCol w:w="1226"/>
      </w:tblGrid>
      <w:tr w14:paraId="46B9D693">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5F514F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收入决算表</w:t>
            </w:r>
          </w:p>
        </w:tc>
      </w:tr>
      <w:tr w14:paraId="36728F10">
        <w:tblPrEx>
          <w:tblCellMar>
            <w:top w:w="0" w:type="dxa"/>
            <w:left w:w="0" w:type="dxa"/>
            <w:bottom w:w="0" w:type="dxa"/>
            <w:right w:w="0" w:type="dxa"/>
          </w:tblCellMar>
        </w:tblPrEx>
        <w:trPr>
          <w:trHeight w:val="328" w:hRule="atLeast"/>
          <w:jc w:val="center"/>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5E3C71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sz w:val="20"/>
              </w:rPr>
              <w:t>重庆市丰都县工业园区管理委员会(本级）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7308F1C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E3DD8F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903FA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243469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0A7F96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F5D23D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5C83C4F">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公开02表</w:t>
            </w:r>
          </w:p>
        </w:tc>
      </w:tr>
      <w:tr w14:paraId="4B474AD9">
        <w:tblPrEx>
          <w:tblCellMar>
            <w:top w:w="0" w:type="dxa"/>
            <w:left w:w="0" w:type="dxa"/>
            <w:bottom w:w="0" w:type="dxa"/>
            <w:right w:w="0" w:type="dxa"/>
          </w:tblCellMar>
        </w:tblPrEx>
        <w:trPr>
          <w:trHeight w:val="328" w:hRule="atLeast"/>
          <w:jc w:val="center"/>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4F02F1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17B3CC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5244F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DBF5C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7BDA68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9E58A9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22EE22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D792E93">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BC6160">
        <w:tblPrEx>
          <w:tblCellMar>
            <w:top w:w="0" w:type="dxa"/>
            <w:left w:w="0" w:type="dxa"/>
            <w:bottom w:w="0" w:type="dxa"/>
            <w:right w:w="0" w:type="dxa"/>
          </w:tblCellMar>
        </w:tblPrEx>
        <w:trPr>
          <w:trHeight w:val="431" w:hRule="atLeast"/>
          <w:jc w:val="center"/>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EBAA01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7434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C1D8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B90E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659AF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16D6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FFE2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88DE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其他收入</w:t>
            </w:r>
          </w:p>
        </w:tc>
      </w:tr>
      <w:tr w14:paraId="62D72DF5">
        <w:tblPrEx>
          <w:tblCellMar>
            <w:top w:w="0" w:type="dxa"/>
            <w:left w:w="0" w:type="dxa"/>
            <w:bottom w:w="0" w:type="dxa"/>
            <w:right w:w="0" w:type="dxa"/>
          </w:tblCellMar>
        </w:tblPrEx>
        <w:trPr>
          <w:trHeight w:val="334" w:hRule="atLeast"/>
          <w:jc w:val="center"/>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0ECB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5FE725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AA16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175D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4A87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5D4A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EE36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376D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EF07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8D2C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9734D7E">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A596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04083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8FA2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2C76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FD4E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E805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E86B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E767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DE5D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A456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349196F5">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D540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2D637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C13B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BBCB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78C8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DC3B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EC27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E1DA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1C10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10B0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0D95819">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C203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4A163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7E4D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1634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05E7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F0DA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90E9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51A3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74A0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4A19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9A0E7E6">
        <w:tblPrEx>
          <w:tblCellMar>
            <w:top w:w="0" w:type="dxa"/>
            <w:left w:w="0" w:type="dxa"/>
            <w:bottom w:w="0" w:type="dxa"/>
            <w:right w:w="0" w:type="dxa"/>
          </w:tblCellMar>
        </w:tblPrEx>
        <w:trPr>
          <w:trHeight w:val="338"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9336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A9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327.00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9B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317.22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FB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9A7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E78A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930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828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4704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9.78</w:t>
            </w:r>
            <w:r>
              <w:rPr>
                <w:b/>
                <w:color w:val="000000"/>
                <w:sz w:val="20"/>
              </w:rPr>
              <w:t xml:space="preserve"> </w:t>
            </w:r>
          </w:p>
        </w:tc>
      </w:tr>
      <w:tr w14:paraId="512F4FAD">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1E2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27AA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B3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266.16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5A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256.39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9E3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393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AE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9B5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E17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31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9.78</w:t>
            </w:r>
            <w:r>
              <w:rPr>
                <w:b/>
                <w:color w:val="000000"/>
                <w:sz w:val="20"/>
              </w:rPr>
              <w:t xml:space="preserve"> </w:t>
            </w:r>
          </w:p>
        </w:tc>
      </w:tr>
      <w:tr w14:paraId="64DA955A">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A0C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CBCA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00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266.16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38F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256.39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0A0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B4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95F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A0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C0C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C7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9.78</w:t>
            </w:r>
            <w:r>
              <w:rPr>
                <w:b/>
                <w:color w:val="000000"/>
                <w:sz w:val="20"/>
              </w:rPr>
              <w:t xml:space="preserve"> </w:t>
            </w:r>
          </w:p>
        </w:tc>
      </w:tr>
      <w:tr w14:paraId="2CFF3B34">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621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5CBA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0C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266.16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B4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256.39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FB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659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FD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A8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D5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70B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9.78</w:t>
            </w:r>
            <w:r>
              <w:rPr>
                <w:color w:val="000000"/>
                <w:sz w:val="20"/>
              </w:rPr>
              <w:t xml:space="preserve"> </w:t>
            </w:r>
          </w:p>
        </w:tc>
      </w:tr>
      <w:tr w14:paraId="1A0A6D03">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3E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8EF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2B1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54.61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AB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54.61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44E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81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87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0F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B8E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1D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A3D5FBE">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012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DEC8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98E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54.61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733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54.61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BA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D42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F2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813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38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C52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C31C244">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0AE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0DD9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75F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F85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F19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ACD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7A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B59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9C3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C16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F6BE564">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E62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7EC2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D4C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49.65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EAA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49.65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871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3D3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5E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3AB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10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7E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9788582">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484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431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332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D2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C69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551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D2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07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E9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9F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2B77B86">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C12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36EE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156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C8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1C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B8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77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2FD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3C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D6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CD29DA0">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BED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2BC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B7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295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9B9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15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76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B7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85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D3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5BDA511">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09C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C9F2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E7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C3D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90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6C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98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156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27B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B5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75D739C">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0B0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7401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E4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83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9D4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A68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54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2B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F1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25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09D9292">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43B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8DD4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C7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E8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CF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21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DC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0A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25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FE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4FB471C">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565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B27E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E7E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97F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57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6AD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3EF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3A5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7B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9E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bl>
    <w:p w14:paraId="1DD87F75">
      <w:pPr>
        <w:bidi w:val="0"/>
        <w:rPr>
          <w:sz w:val="24"/>
          <w:szCs w:val="24"/>
        </w:rPr>
      </w:pPr>
      <w:r>
        <w:rPr>
          <w:sz w:val="24"/>
          <w:szCs w:val="24"/>
        </w:rPr>
        <w:t>备注：1.本表反映单位本年度取得的各项收入情况。</w:t>
      </w:r>
    </w:p>
    <w:p w14:paraId="066B9AA0">
      <w:pPr>
        <w:bidi w:val="0"/>
        <w:ind w:firstLine="1200" w:firstLineChars="500"/>
        <w:rPr>
          <w:rFonts w:hint="default" w:cs="宋体"/>
          <w:sz w:val="24"/>
          <w:szCs w:val="24"/>
        </w:rPr>
      </w:pPr>
      <w:r>
        <w:rPr>
          <w:sz w:val="24"/>
          <w:szCs w:val="24"/>
        </w:rPr>
        <w:t>2.本套报表金额单位转换时可能存在尾数误差。</w:t>
      </w:r>
    </w:p>
    <w:p w14:paraId="2FF29734">
      <w:pPr>
        <w:rPr>
          <w:rFonts w:hint="default" w:cs="宋体"/>
          <w:sz w:val="20"/>
          <w:szCs w:val="20"/>
        </w:rPr>
      </w:pPr>
      <w:r>
        <w:rPr>
          <w:rFonts w:cs="宋体"/>
          <w:sz w:val="20"/>
          <w:szCs w:val="20"/>
        </w:rPr>
        <w:br w:type="page"/>
      </w:r>
    </w:p>
    <w:tbl>
      <w:tblPr>
        <w:tblStyle w:val="10"/>
        <w:tblW w:w="5000" w:type="pct"/>
        <w:jc w:val="center"/>
        <w:tblLayout w:type="autofit"/>
        <w:tblCellMar>
          <w:top w:w="0" w:type="dxa"/>
          <w:left w:w="0" w:type="dxa"/>
          <w:bottom w:w="0" w:type="dxa"/>
          <w:right w:w="0" w:type="dxa"/>
        </w:tblCellMar>
      </w:tblPr>
      <w:tblGrid>
        <w:gridCol w:w="2222"/>
        <w:gridCol w:w="3776"/>
        <w:gridCol w:w="1191"/>
        <w:gridCol w:w="1191"/>
        <w:gridCol w:w="1191"/>
        <w:gridCol w:w="850"/>
        <w:gridCol w:w="850"/>
        <w:gridCol w:w="1630"/>
      </w:tblGrid>
      <w:tr w14:paraId="1EF9480E">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B235D64">
            <w:pPr>
              <w:jc w:val="center"/>
              <w:textAlignment w:val="bottom"/>
              <w:rPr>
                <w:rFonts w:hint="default" w:cs="宋体"/>
                <w:b/>
                <w:color w:val="000000"/>
                <w:sz w:val="32"/>
                <w:szCs w:val="32"/>
              </w:rPr>
            </w:pPr>
            <w:r>
              <w:rPr>
                <w:rFonts w:cs="宋体"/>
                <w:b/>
                <w:color w:val="000000"/>
                <w:sz w:val="32"/>
                <w:szCs w:val="32"/>
              </w:rPr>
              <w:t>支出决算表</w:t>
            </w:r>
          </w:p>
        </w:tc>
      </w:tr>
      <w:tr w14:paraId="7FCEC608">
        <w:tblPrEx>
          <w:tblCellMar>
            <w:top w:w="0" w:type="dxa"/>
            <w:left w:w="0" w:type="dxa"/>
            <w:bottom w:w="0" w:type="dxa"/>
            <w:right w:w="0" w:type="dxa"/>
          </w:tblCellMar>
        </w:tblPrEx>
        <w:trPr>
          <w:trHeight w:val="342" w:hRule="atLeast"/>
          <w:jc w:val="center"/>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9B6A57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重庆市丰都县工业园区管理委员会(本级）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C9B9FC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8B849F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8DF92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097A90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0A7E580">
            <w:pPr>
              <w:jc w:val="right"/>
              <w:textAlignment w:val="bottom"/>
              <w:rPr>
                <w:rFonts w:hint="default" w:cs="宋体"/>
                <w:color w:val="000000"/>
                <w:sz w:val="20"/>
                <w:szCs w:val="20"/>
              </w:rPr>
            </w:pPr>
            <w:r>
              <w:rPr>
                <w:rFonts w:cs="宋体"/>
                <w:color w:val="000000"/>
                <w:sz w:val="20"/>
                <w:szCs w:val="20"/>
              </w:rPr>
              <w:t>公开03表</w:t>
            </w:r>
          </w:p>
        </w:tc>
      </w:tr>
      <w:tr w14:paraId="69E9073A">
        <w:tblPrEx>
          <w:tblCellMar>
            <w:top w:w="0" w:type="dxa"/>
            <w:left w:w="0" w:type="dxa"/>
            <w:bottom w:w="0" w:type="dxa"/>
            <w:right w:w="0" w:type="dxa"/>
          </w:tblCellMar>
        </w:tblPrEx>
        <w:trPr>
          <w:trHeight w:val="342" w:hRule="atLeast"/>
          <w:jc w:val="center"/>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C9BE40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18DAA7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F4A1C7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1229BE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12719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158184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7EDEB3">
        <w:tblPrEx>
          <w:tblCellMar>
            <w:top w:w="0" w:type="dxa"/>
            <w:left w:w="0" w:type="dxa"/>
            <w:bottom w:w="0" w:type="dxa"/>
            <w:right w:w="0" w:type="dxa"/>
          </w:tblCellMar>
        </w:tblPrEx>
        <w:trPr>
          <w:trHeight w:val="362" w:hRule="atLeast"/>
          <w:jc w:val="center"/>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ED3E04">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EE47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1461A">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4185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307E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128C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72F49">
            <w:pPr>
              <w:jc w:val="center"/>
              <w:textAlignment w:val="center"/>
              <w:rPr>
                <w:rFonts w:hint="default" w:cs="宋体"/>
                <w:b/>
                <w:color w:val="000000"/>
                <w:sz w:val="20"/>
                <w:szCs w:val="20"/>
              </w:rPr>
            </w:pPr>
            <w:r>
              <w:rPr>
                <w:rFonts w:cs="宋体"/>
                <w:b/>
                <w:color w:val="000000"/>
                <w:sz w:val="20"/>
                <w:szCs w:val="20"/>
              </w:rPr>
              <w:t>对附属单位补助支出</w:t>
            </w:r>
          </w:p>
        </w:tc>
      </w:tr>
      <w:tr w14:paraId="44D49306">
        <w:tblPrEx>
          <w:tblCellMar>
            <w:top w:w="0" w:type="dxa"/>
            <w:left w:w="0" w:type="dxa"/>
            <w:bottom w:w="0" w:type="dxa"/>
            <w:right w:w="0" w:type="dxa"/>
          </w:tblCellMar>
        </w:tblPrEx>
        <w:trPr>
          <w:trHeight w:val="338" w:hRule="atLeast"/>
          <w:jc w:val="center"/>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813E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778E440">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D275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B04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77A0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5747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82E6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D92DC">
            <w:pPr>
              <w:jc w:val="center"/>
              <w:rPr>
                <w:rFonts w:hint="default" w:cs="宋体"/>
                <w:b/>
                <w:color w:val="000000"/>
                <w:sz w:val="20"/>
                <w:szCs w:val="20"/>
              </w:rPr>
            </w:pPr>
          </w:p>
        </w:tc>
      </w:tr>
      <w:tr w14:paraId="164FFDEE">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2F4E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DEF7E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0C17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2D37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F588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83CF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C998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442DF">
            <w:pPr>
              <w:jc w:val="center"/>
              <w:rPr>
                <w:rFonts w:hint="default" w:cs="宋体"/>
                <w:b/>
                <w:color w:val="000000"/>
                <w:sz w:val="20"/>
                <w:szCs w:val="20"/>
              </w:rPr>
            </w:pPr>
          </w:p>
        </w:tc>
      </w:tr>
      <w:tr w14:paraId="4327F414">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DA73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1FCB9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862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D5E9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99AC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9BBF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6FE0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F2C79">
            <w:pPr>
              <w:jc w:val="center"/>
              <w:rPr>
                <w:rFonts w:hint="default" w:cs="宋体"/>
                <w:b/>
                <w:color w:val="000000"/>
                <w:sz w:val="20"/>
                <w:szCs w:val="20"/>
              </w:rPr>
            </w:pPr>
          </w:p>
        </w:tc>
      </w:tr>
      <w:tr w14:paraId="76EB1053">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C91A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6BAC9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784E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BF81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98DA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2ED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E4A5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F7CE1">
            <w:pPr>
              <w:jc w:val="center"/>
              <w:rPr>
                <w:rFonts w:hint="default" w:cs="宋体"/>
                <w:b/>
                <w:color w:val="000000"/>
                <w:sz w:val="20"/>
                <w:szCs w:val="20"/>
              </w:rPr>
            </w:pPr>
          </w:p>
        </w:tc>
      </w:tr>
      <w:tr w14:paraId="20565D62">
        <w:tblPrEx>
          <w:tblCellMar>
            <w:top w:w="0" w:type="dxa"/>
            <w:left w:w="0" w:type="dxa"/>
            <w:bottom w:w="0" w:type="dxa"/>
            <w:right w:w="0" w:type="dxa"/>
          </w:tblCellMar>
        </w:tblPrEx>
        <w:trPr>
          <w:trHeight w:val="362" w:hRule="atLeast"/>
          <w:jc w:val="center"/>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1AAA9">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4F3B">
            <w:pPr>
              <w:wordWrap w:val="0"/>
              <w:jc w:val="right"/>
              <w:textAlignment w:val="center"/>
              <w:rPr>
                <w:rFonts w:hint="default" w:cs="宋体"/>
                <w:b/>
                <w:color w:val="000000"/>
                <w:sz w:val="20"/>
                <w:szCs w:val="20"/>
              </w:rPr>
            </w:pPr>
            <w:r>
              <w:rPr>
                <w:rFonts w:cs="宋体"/>
                <w:b/>
                <w:bCs/>
                <w:color w:val="000000"/>
                <w:sz w:val="20"/>
                <w:szCs w:val="20"/>
              </w:rPr>
              <w:t>344.20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CA38">
            <w:pPr>
              <w:wordWrap w:val="0"/>
              <w:jc w:val="right"/>
              <w:textAlignment w:val="center"/>
              <w:rPr>
                <w:rFonts w:hint="default" w:cs="宋体"/>
                <w:b/>
                <w:color w:val="000000"/>
                <w:sz w:val="20"/>
                <w:szCs w:val="20"/>
              </w:rPr>
            </w:pPr>
            <w:r>
              <w:rPr>
                <w:rFonts w:cs="宋体"/>
                <w:b/>
                <w:bCs/>
                <w:color w:val="000000"/>
                <w:sz w:val="20"/>
                <w:szCs w:val="20"/>
              </w:rPr>
              <w:t>113.61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5879">
            <w:pPr>
              <w:wordWrap w:val="0"/>
              <w:jc w:val="right"/>
              <w:textAlignment w:val="center"/>
              <w:rPr>
                <w:rFonts w:hint="default" w:cs="宋体"/>
                <w:b/>
                <w:color w:val="000000"/>
                <w:sz w:val="20"/>
                <w:szCs w:val="20"/>
              </w:rPr>
            </w:pPr>
            <w:r>
              <w:rPr>
                <w:rFonts w:cs="宋体"/>
                <w:b/>
                <w:bCs/>
                <w:color w:val="000000"/>
                <w:sz w:val="20"/>
                <w:szCs w:val="20"/>
              </w:rPr>
              <w:t>230.59</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5AD1F">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4807">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16305">
            <w:pPr>
              <w:wordWrap w:val="0"/>
              <w:jc w:val="right"/>
              <w:textAlignment w:val="center"/>
              <w:rPr>
                <w:rFonts w:hint="default" w:cs="宋体"/>
                <w:b/>
                <w:color w:val="000000"/>
                <w:sz w:val="20"/>
                <w:szCs w:val="20"/>
              </w:rPr>
            </w:pPr>
            <w:r>
              <w:rPr>
                <w:b/>
                <w:color w:val="000000"/>
                <w:sz w:val="20"/>
              </w:rPr>
              <w:t xml:space="preserve"> </w:t>
            </w:r>
          </w:p>
        </w:tc>
      </w:tr>
      <w:tr w14:paraId="63D9A69E">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2E12">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D94CB">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1733">
            <w:pPr>
              <w:wordWrap w:val="0"/>
              <w:jc w:val="right"/>
              <w:textAlignment w:val="center"/>
              <w:rPr>
                <w:rFonts w:hint="default" w:cs="宋体"/>
                <w:color w:val="000000"/>
                <w:sz w:val="20"/>
                <w:szCs w:val="20"/>
              </w:rPr>
            </w:pPr>
            <w:r>
              <w:rPr>
                <w:rFonts w:cs="宋体"/>
                <w:b/>
                <w:color w:val="000000"/>
                <w:sz w:val="20"/>
                <w:szCs w:val="20"/>
              </w:rPr>
              <w:t>283.36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17D2">
            <w:pPr>
              <w:wordWrap w:val="0"/>
              <w:jc w:val="right"/>
              <w:textAlignment w:val="center"/>
              <w:rPr>
                <w:rFonts w:hint="default" w:cs="宋体"/>
                <w:color w:val="000000"/>
                <w:sz w:val="20"/>
                <w:szCs w:val="20"/>
              </w:rPr>
            </w:pPr>
            <w:r>
              <w:rPr>
                <w:rFonts w:cs="宋体"/>
                <w:b/>
                <w:color w:val="000000"/>
                <w:sz w:val="20"/>
                <w:szCs w:val="20"/>
              </w:rPr>
              <w:t>52.78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263">
            <w:pPr>
              <w:wordWrap w:val="0"/>
              <w:jc w:val="right"/>
              <w:textAlignment w:val="center"/>
              <w:rPr>
                <w:rFonts w:hint="default" w:cs="宋体"/>
                <w:color w:val="000000"/>
                <w:sz w:val="20"/>
                <w:szCs w:val="20"/>
              </w:rPr>
            </w:pPr>
            <w:r>
              <w:rPr>
                <w:rFonts w:cs="宋体"/>
                <w:b/>
                <w:color w:val="000000"/>
                <w:sz w:val="20"/>
                <w:szCs w:val="20"/>
              </w:rPr>
              <w:t>230.59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50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8A1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9F1B">
            <w:pPr>
              <w:wordWrap w:val="0"/>
              <w:jc w:val="right"/>
              <w:textAlignment w:val="center"/>
              <w:rPr>
                <w:rFonts w:hint="default" w:cs="宋体"/>
                <w:color w:val="000000"/>
                <w:sz w:val="20"/>
                <w:szCs w:val="20"/>
              </w:rPr>
            </w:pPr>
            <w:r>
              <w:rPr>
                <w:color w:val="000000"/>
                <w:sz w:val="20"/>
              </w:rPr>
              <w:t xml:space="preserve"> </w:t>
            </w:r>
          </w:p>
        </w:tc>
      </w:tr>
      <w:tr w14:paraId="640BA99D">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CDAB">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FE710">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BD2E">
            <w:pPr>
              <w:wordWrap w:val="0"/>
              <w:jc w:val="right"/>
              <w:textAlignment w:val="center"/>
              <w:rPr>
                <w:rFonts w:hint="default" w:cs="宋体"/>
                <w:color w:val="000000"/>
                <w:sz w:val="20"/>
                <w:szCs w:val="20"/>
              </w:rPr>
            </w:pPr>
            <w:r>
              <w:rPr>
                <w:rFonts w:cs="宋体"/>
                <w:b/>
                <w:color w:val="000000"/>
                <w:sz w:val="20"/>
                <w:szCs w:val="20"/>
              </w:rPr>
              <w:t>17.20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7ED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D915">
            <w:pPr>
              <w:wordWrap w:val="0"/>
              <w:jc w:val="right"/>
              <w:textAlignment w:val="center"/>
              <w:rPr>
                <w:rFonts w:hint="default" w:cs="宋体"/>
                <w:color w:val="000000"/>
                <w:sz w:val="20"/>
                <w:szCs w:val="20"/>
              </w:rPr>
            </w:pPr>
            <w:r>
              <w:rPr>
                <w:rFonts w:cs="宋体"/>
                <w:b/>
                <w:color w:val="000000"/>
                <w:sz w:val="20"/>
                <w:szCs w:val="20"/>
              </w:rPr>
              <w:t>17.20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797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FD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152F">
            <w:pPr>
              <w:wordWrap w:val="0"/>
              <w:jc w:val="right"/>
              <w:textAlignment w:val="center"/>
              <w:rPr>
                <w:rFonts w:hint="default" w:cs="宋体"/>
                <w:color w:val="000000"/>
                <w:sz w:val="20"/>
                <w:szCs w:val="20"/>
              </w:rPr>
            </w:pPr>
            <w:r>
              <w:rPr>
                <w:color w:val="000000"/>
                <w:sz w:val="20"/>
              </w:rPr>
              <w:t xml:space="preserve"> </w:t>
            </w:r>
          </w:p>
        </w:tc>
      </w:tr>
      <w:tr w14:paraId="71581397">
        <w:tblPrEx>
          <w:tblCellMar>
            <w:top w:w="0" w:type="dxa"/>
            <w:left w:w="0" w:type="dxa"/>
            <w:bottom w:w="0" w:type="dxa"/>
            <w:right w:w="0" w:type="dxa"/>
          </w:tblCellMar>
        </w:tblPrEx>
        <w:trPr>
          <w:trHeight w:val="251"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BCC2">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69A5">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5987">
            <w:pPr>
              <w:wordWrap w:val="0"/>
              <w:jc w:val="right"/>
              <w:textAlignment w:val="center"/>
              <w:rPr>
                <w:rFonts w:hint="default" w:cs="宋体"/>
                <w:color w:val="000000"/>
                <w:sz w:val="20"/>
                <w:szCs w:val="20"/>
              </w:rPr>
            </w:pPr>
            <w:r>
              <w:rPr>
                <w:rFonts w:cs="宋体"/>
                <w:color w:val="000000"/>
                <w:sz w:val="20"/>
                <w:szCs w:val="20"/>
              </w:rPr>
              <w:t>17.20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E26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58FA">
            <w:pPr>
              <w:wordWrap w:val="0"/>
              <w:jc w:val="right"/>
              <w:textAlignment w:val="center"/>
              <w:rPr>
                <w:rFonts w:hint="default" w:cs="宋体"/>
                <w:color w:val="000000"/>
                <w:sz w:val="20"/>
                <w:szCs w:val="20"/>
              </w:rPr>
            </w:pPr>
            <w:r>
              <w:rPr>
                <w:rFonts w:cs="宋体"/>
                <w:color w:val="000000"/>
                <w:sz w:val="20"/>
                <w:szCs w:val="20"/>
              </w:rPr>
              <w:t>17.20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E5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E28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09AE">
            <w:pPr>
              <w:wordWrap w:val="0"/>
              <w:jc w:val="right"/>
              <w:textAlignment w:val="center"/>
              <w:rPr>
                <w:rFonts w:hint="default" w:cs="宋体"/>
                <w:color w:val="000000"/>
                <w:sz w:val="20"/>
                <w:szCs w:val="20"/>
              </w:rPr>
            </w:pPr>
            <w:r>
              <w:rPr>
                <w:color w:val="000000"/>
                <w:sz w:val="20"/>
              </w:rPr>
              <w:t xml:space="preserve"> </w:t>
            </w:r>
          </w:p>
        </w:tc>
      </w:tr>
      <w:tr w14:paraId="183DFB1E">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F07E">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DF820">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B3E4">
            <w:pPr>
              <w:wordWrap w:val="0"/>
              <w:jc w:val="right"/>
              <w:textAlignment w:val="center"/>
              <w:rPr>
                <w:rFonts w:hint="default" w:cs="宋体"/>
                <w:color w:val="000000"/>
                <w:sz w:val="20"/>
                <w:szCs w:val="20"/>
              </w:rPr>
            </w:pPr>
            <w:r>
              <w:rPr>
                <w:rFonts w:cs="宋体"/>
                <w:b/>
                <w:color w:val="000000"/>
                <w:sz w:val="20"/>
                <w:szCs w:val="20"/>
              </w:rPr>
              <w:t>266.16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21F1">
            <w:pPr>
              <w:wordWrap w:val="0"/>
              <w:jc w:val="right"/>
              <w:textAlignment w:val="center"/>
              <w:rPr>
                <w:rFonts w:hint="default" w:cs="宋体"/>
                <w:color w:val="000000"/>
                <w:sz w:val="20"/>
                <w:szCs w:val="20"/>
              </w:rPr>
            </w:pPr>
            <w:r>
              <w:rPr>
                <w:rFonts w:cs="宋体"/>
                <w:b/>
                <w:color w:val="000000"/>
                <w:sz w:val="20"/>
                <w:szCs w:val="20"/>
              </w:rPr>
              <w:t>52.78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FA94">
            <w:pPr>
              <w:wordWrap w:val="0"/>
              <w:jc w:val="right"/>
              <w:textAlignment w:val="center"/>
              <w:rPr>
                <w:rFonts w:hint="default" w:cs="宋体"/>
                <w:color w:val="000000"/>
                <w:sz w:val="20"/>
                <w:szCs w:val="20"/>
              </w:rPr>
            </w:pPr>
            <w:r>
              <w:rPr>
                <w:rFonts w:cs="宋体"/>
                <w:b/>
                <w:color w:val="000000"/>
                <w:sz w:val="20"/>
                <w:szCs w:val="20"/>
              </w:rPr>
              <w:t>213.39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98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87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2F0A">
            <w:pPr>
              <w:wordWrap w:val="0"/>
              <w:jc w:val="right"/>
              <w:textAlignment w:val="center"/>
              <w:rPr>
                <w:rFonts w:hint="default" w:cs="宋体"/>
                <w:color w:val="000000"/>
                <w:sz w:val="20"/>
                <w:szCs w:val="20"/>
              </w:rPr>
            </w:pPr>
            <w:r>
              <w:rPr>
                <w:color w:val="000000"/>
                <w:sz w:val="20"/>
              </w:rPr>
              <w:t xml:space="preserve"> </w:t>
            </w:r>
          </w:p>
        </w:tc>
      </w:tr>
      <w:tr w14:paraId="4EE6F345">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744B">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757E">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7B73">
            <w:pPr>
              <w:wordWrap w:val="0"/>
              <w:jc w:val="right"/>
              <w:textAlignment w:val="center"/>
              <w:rPr>
                <w:rFonts w:hint="default" w:cs="宋体"/>
                <w:color w:val="000000"/>
                <w:sz w:val="20"/>
                <w:szCs w:val="20"/>
              </w:rPr>
            </w:pPr>
            <w:r>
              <w:rPr>
                <w:rFonts w:cs="宋体"/>
                <w:color w:val="000000"/>
                <w:sz w:val="20"/>
                <w:szCs w:val="20"/>
              </w:rPr>
              <w:t>266.16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BB52">
            <w:pPr>
              <w:wordWrap w:val="0"/>
              <w:jc w:val="right"/>
              <w:textAlignment w:val="center"/>
              <w:rPr>
                <w:rFonts w:hint="default" w:cs="宋体"/>
                <w:color w:val="000000"/>
                <w:sz w:val="20"/>
                <w:szCs w:val="20"/>
              </w:rPr>
            </w:pPr>
            <w:r>
              <w:rPr>
                <w:rFonts w:cs="宋体"/>
                <w:color w:val="000000"/>
                <w:sz w:val="20"/>
                <w:szCs w:val="20"/>
              </w:rPr>
              <w:t>52.78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7DD4">
            <w:pPr>
              <w:wordWrap w:val="0"/>
              <w:jc w:val="right"/>
              <w:textAlignment w:val="center"/>
              <w:rPr>
                <w:rFonts w:hint="default" w:cs="宋体"/>
                <w:color w:val="000000"/>
                <w:sz w:val="20"/>
                <w:szCs w:val="20"/>
              </w:rPr>
            </w:pPr>
            <w:r>
              <w:rPr>
                <w:rFonts w:cs="宋体"/>
                <w:color w:val="000000"/>
                <w:sz w:val="20"/>
                <w:szCs w:val="20"/>
              </w:rPr>
              <w:t>213.39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29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53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2BB1">
            <w:pPr>
              <w:wordWrap w:val="0"/>
              <w:jc w:val="right"/>
              <w:textAlignment w:val="center"/>
              <w:rPr>
                <w:rFonts w:hint="default" w:cs="宋体"/>
                <w:color w:val="000000"/>
                <w:sz w:val="20"/>
                <w:szCs w:val="20"/>
              </w:rPr>
            </w:pPr>
            <w:r>
              <w:rPr>
                <w:color w:val="000000"/>
                <w:sz w:val="20"/>
              </w:rPr>
              <w:t xml:space="preserve"> </w:t>
            </w:r>
          </w:p>
        </w:tc>
      </w:tr>
      <w:tr w14:paraId="4E3A8A18">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8FE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2A23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9ECF">
            <w:pPr>
              <w:wordWrap w:val="0"/>
              <w:jc w:val="right"/>
              <w:textAlignment w:val="center"/>
              <w:rPr>
                <w:rFonts w:hint="default" w:cs="宋体"/>
                <w:color w:val="000000"/>
                <w:sz w:val="20"/>
                <w:szCs w:val="20"/>
              </w:rPr>
            </w:pPr>
            <w:r>
              <w:rPr>
                <w:rFonts w:cs="宋体"/>
                <w:b/>
                <w:color w:val="000000"/>
                <w:sz w:val="20"/>
                <w:szCs w:val="20"/>
              </w:rPr>
              <w:t>54.61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A2D0">
            <w:pPr>
              <w:wordWrap w:val="0"/>
              <w:jc w:val="right"/>
              <w:textAlignment w:val="center"/>
              <w:rPr>
                <w:rFonts w:hint="default" w:cs="宋体"/>
                <w:color w:val="000000"/>
                <w:sz w:val="20"/>
                <w:szCs w:val="20"/>
              </w:rPr>
            </w:pPr>
            <w:r>
              <w:rPr>
                <w:rFonts w:cs="宋体"/>
                <w:b/>
                <w:color w:val="000000"/>
                <w:sz w:val="20"/>
                <w:szCs w:val="20"/>
              </w:rPr>
              <w:t>54.61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14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7F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1F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0152">
            <w:pPr>
              <w:wordWrap w:val="0"/>
              <w:jc w:val="right"/>
              <w:textAlignment w:val="center"/>
              <w:rPr>
                <w:rFonts w:hint="default" w:cs="宋体"/>
                <w:color w:val="000000"/>
                <w:sz w:val="20"/>
                <w:szCs w:val="20"/>
              </w:rPr>
            </w:pPr>
            <w:r>
              <w:rPr>
                <w:color w:val="000000"/>
                <w:sz w:val="20"/>
              </w:rPr>
              <w:t xml:space="preserve"> </w:t>
            </w:r>
          </w:p>
        </w:tc>
      </w:tr>
      <w:tr w14:paraId="1E7A75A5">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2BF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888C8">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1AA8">
            <w:pPr>
              <w:wordWrap w:val="0"/>
              <w:jc w:val="right"/>
              <w:textAlignment w:val="center"/>
              <w:rPr>
                <w:rFonts w:hint="default" w:cs="宋体"/>
                <w:color w:val="000000"/>
                <w:sz w:val="20"/>
                <w:szCs w:val="20"/>
              </w:rPr>
            </w:pPr>
            <w:r>
              <w:rPr>
                <w:rFonts w:cs="宋体"/>
                <w:b/>
                <w:color w:val="000000"/>
                <w:sz w:val="20"/>
                <w:szCs w:val="20"/>
              </w:rPr>
              <w:t>54.61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7AE6">
            <w:pPr>
              <w:wordWrap w:val="0"/>
              <w:jc w:val="right"/>
              <w:textAlignment w:val="center"/>
              <w:rPr>
                <w:rFonts w:hint="default" w:cs="宋体"/>
                <w:color w:val="000000"/>
                <w:sz w:val="20"/>
                <w:szCs w:val="20"/>
              </w:rPr>
            </w:pPr>
            <w:r>
              <w:rPr>
                <w:rFonts w:cs="宋体"/>
                <w:b/>
                <w:color w:val="000000"/>
                <w:sz w:val="20"/>
                <w:szCs w:val="20"/>
              </w:rPr>
              <w:t>54.61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BA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8C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744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42FB">
            <w:pPr>
              <w:wordWrap w:val="0"/>
              <w:jc w:val="right"/>
              <w:textAlignment w:val="center"/>
              <w:rPr>
                <w:rFonts w:hint="default" w:cs="宋体"/>
                <w:color w:val="000000"/>
                <w:sz w:val="20"/>
                <w:szCs w:val="20"/>
              </w:rPr>
            </w:pPr>
            <w:r>
              <w:rPr>
                <w:color w:val="000000"/>
                <w:sz w:val="20"/>
              </w:rPr>
              <w:t xml:space="preserve"> </w:t>
            </w:r>
          </w:p>
        </w:tc>
      </w:tr>
      <w:tr w14:paraId="2AC96C86">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CC0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808D1">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D7EF">
            <w:pPr>
              <w:wordWrap w:val="0"/>
              <w:jc w:val="right"/>
              <w:textAlignment w:val="center"/>
              <w:rPr>
                <w:rFonts w:hint="default" w:cs="宋体"/>
                <w:color w:val="000000"/>
                <w:sz w:val="20"/>
                <w:szCs w:val="20"/>
              </w:rPr>
            </w:pPr>
            <w:r>
              <w:rPr>
                <w:rFonts w:cs="宋体"/>
                <w:color w:val="000000"/>
                <w:sz w:val="20"/>
                <w:szCs w:val="20"/>
              </w:rPr>
              <w:t>4.96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7EAD">
            <w:pPr>
              <w:wordWrap w:val="0"/>
              <w:jc w:val="right"/>
              <w:textAlignment w:val="center"/>
              <w:rPr>
                <w:rFonts w:hint="default" w:cs="宋体"/>
                <w:color w:val="000000"/>
                <w:sz w:val="20"/>
                <w:szCs w:val="20"/>
              </w:rPr>
            </w:pPr>
            <w:r>
              <w:rPr>
                <w:rFonts w:cs="宋体"/>
                <w:color w:val="000000"/>
                <w:sz w:val="20"/>
                <w:szCs w:val="20"/>
              </w:rPr>
              <w:t>4.96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12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1B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20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D147">
            <w:pPr>
              <w:wordWrap w:val="0"/>
              <w:jc w:val="right"/>
              <w:textAlignment w:val="center"/>
              <w:rPr>
                <w:rFonts w:hint="default" w:cs="宋体"/>
                <w:color w:val="000000"/>
                <w:sz w:val="20"/>
                <w:szCs w:val="20"/>
              </w:rPr>
            </w:pPr>
            <w:r>
              <w:rPr>
                <w:color w:val="000000"/>
                <w:sz w:val="20"/>
              </w:rPr>
              <w:t xml:space="preserve"> </w:t>
            </w:r>
          </w:p>
        </w:tc>
      </w:tr>
      <w:tr w14:paraId="1A03FB3C">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6F1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56575">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2A17">
            <w:pPr>
              <w:wordWrap w:val="0"/>
              <w:jc w:val="right"/>
              <w:textAlignment w:val="center"/>
              <w:rPr>
                <w:rFonts w:hint="default" w:cs="宋体"/>
                <w:color w:val="000000"/>
                <w:sz w:val="20"/>
                <w:szCs w:val="20"/>
              </w:rPr>
            </w:pPr>
            <w:r>
              <w:rPr>
                <w:rFonts w:cs="宋体"/>
                <w:color w:val="000000"/>
                <w:sz w:val="20"/>
                <w:szCs w:val="20"/>
              </w:rPr>
              <w:t>49.65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47D9">
            <w:pPr>
              <w:wordWrap w:val="0"/>
              <w:jc w:val="right"/>
              <w:textAlignment w:val="center"/>
              <w:rPr>
                <w:rFonts w:hint="default" w:cs="宋体"/>
                <w:color w:val="000000"/>
                <w:sz w:val="20"/>
                <w:szCs w:val="20"/>
              </w:rPr>
            </w:pPr>
            <w:r>
              <w:rPr>
                <w:rFonts w:cs="宋体"/>
                <w:color w:val="000000"/>
                <w:sz w:val="20"/>
                <w:szCs w:val="20"/>
              </w:rPr>
              <w:t>49.65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944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C2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386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E206">
            <w:pPr>
              <w:wordWrap w:val="0"/>
              <w:jc w:val="right"/>
              <w:textAlignment w:val="center"/>
              <w:rPr>
                <w:rFonts w:hint="default" w:cs="宋体"/>
                <w:color w:val="000000"/>
                <w:sz w:val="20"/>
                <w:szCs w:val="20"/>
              </w:rPr>
            </w:pPr>
            <w:r>
              <w:rPr>
                <w:color w:val="000000"/>
                <w:sz w:val="20"/>
              </w:rPr>
              <w:t xml:space="preserve"> </w:t>
            </w:r>
          </w:p>
        </w:tc>
      </w:tr>
      <w:tr w14:paraId="523AE0B8">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525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5FFF4">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D69F">
            <w:pPr>
              <w:wordWrap w:val="0"/>
              <w:jc w:val="right"/>
              <w:textAlignment w:val="center"/>
              <w:rPr>
                <w:rFonts w:hint="default" w:cs="宋体"/>
                <w:color w:val="000000"/>
                <w:sz w:val="20"/>
                <w:szCs w:val="20"/>
              </w:rPr>
            </w:pPr>
            <w:r>
              <w:rPr>
                <w:rFonts w:cs="宋体"/>
                <w:b/>
                <w:color w:val="000000"/>
                <w:sz w:val="20"/>
                <w:szCs w:val="20"/>
              </w:rPr>
              <w:t>2.87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A931">
            <w:pPr>
              <w:wordWrap w:val="0"/>
              <w:jc w:val="right"/>
              <w:textAlignment w:val="center"/>
              <w:rPr>
                <w:rFonts w:hint="default" w:cs="宋体"/>
                <w:color w:val="000000"/>
                <w:sz w:val="20"/>
                <w:szCs w:val="20"/>
              </w:rPr>
            </w:pPr>
            <w:r>
              <w:rPr>
                <w:rFonts w:cs="宋体"/>
                <w:b/>
                <w:color w:val="000000"/>
                <w:sz w:val="20"/>
                <w:szCs w:val="20"/>
              </w:rPr>
              <w:t>2.87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D6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1F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B9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A06C">
            <w:pPr>
              <w:wordWrap w:val="0"/>
              <w:jc w:val="right"/>
              <w:textAlignment w:val="center"/>
              <w:rPr>
                <w:rFonts w:hint="default" w:cs="宋体"/>
                <w:color w:val="000000"/>
                <w:sz w:val="20"/>
                <w:szCs w:val="20"/>
              </w:rPr>
            </w:pPr>
            <w:r>
              <w:rPr>
                <w:color w:val="000000"/>
                <w:sz w:val="20"/>
              </w:rPr>
              <w:t xml:space="preserve"> </w:t>
            </w:r>
          </w:p>
        </w:tc>
      </w:tr>
      <w:tr w14:paraId="7A6F5F26">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1E8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5F9BC">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E411">
            <w:pPr>
              <w:wordWrap w:val="0"/>
              <w:jc w:val="right"/>
              <w:textAlignment w:val="center"/>
              <w:rPr>
                <w:rFonts w:hint="default" w:cs="宋体"/>
                <w:color w:val="000000"/>
                <w:sz w:val="20"/>
                <w:szCs w:val="20"/>
              </w:rPr>
            </w:pPr>
            <w:r>
              <w:rPr>
                <w:rFonts w:cs="宋体"/>
                <w:b/>
                <w:color w:val="000000"/>
                <w:sz w:val="20"/>
                <w:szCs w:val="20"/>
              </w:rPr>
              <w:t>2.87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1BA5">
            <w:pPr>
              <w:wordWrap w:val="0"/>
              <w:jc w:val="right"/>
              <w:textAlignment w:val="center"/>
              <w:rPr>
                <w:rFonts w:hint="default" w:cs="宋体"/>
                <w:color w:val="000000"/>
                <w:sz w:val="20"/>
                <w:szCs w:val="20"/>
              </w:rPr>
            </w:pPr>
            <w:r>
              <w:rPr>
                <w:rFonts w:cs="宋体"/>
                <w:b/>
                <w:color w:val="000000"/>
                <w:sz w:val="20"/>
                <w:szCs w:val="20"/>
              </w:rPr>
              <w:t>2.87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F6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C0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0FF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AEA4">
            <w:pPr>
              <w:wordWrap w:val="0"/>
              <w:jc w:val="right"/>
              <w:textAlignment w:val="center"/>
              <w:rPr>
                <w:rFonts w:hint="default" w:cs="宋体"/>
                <w:color w:val="000000"/>
                <w:sz w:val="20"/>
                <w:szCs w:val="20"/>
              </w:rPr>
            </w:pPr>
            <w:r>
              <w:rPr>
                <w:color w:val="000000"/>
                <w:sz w:val="20"/>
              </w:rPr>
              <w:t xml:space="preserve"> </w:t>
            </w:r>
          </w:p>
        </w:tc>
      </w:tr>
      <w:tr w14:paraId="28DE643B">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A032">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CBED8">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1F4D">
            <w:pPr>
              <w:wordWrap w:val="0"/>
              <w:jc w:val="right"/>
              <w:textAlignment w:val="center"/>
              <w:rPr>
                <w:rFonts w:hint="default" w:cs="宋体"/>
                <w:color w:val="000000"/>
                <w:sz w:val="20"/>
                <w:szCs w:val="20"/>
              </w:rPr>
            </w:pPr>
            <w:r>
              <w:rPr>
                <w:rFonts w:cs="宋体"/>
                <w:color w:val="000000"/>
                <w:sz w:val="20"/>
                <w:szCs w:val="20"/>
              </w:rPr>
              <w:t>1.67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63A2">
            <w:pPr>
              <w:wordWrap w:val="0"/>
              <w:jc w:val="right"/>
              <w:textAlignment w:val="center"/>
              <w:rPr>
                <w:rFonts w:hint="default" w:cs="宋体"/>
                <w:color w:val="000000"/>
                <w:sz w:val="20"/>
                <w:szCs w:val="20"/>
              </w:rPr>
            </w:pPr>
            <w:r>
              <w:rPr>
                <w:rFonts w:cs="宋体"/>
                <w:color w:val="000000"/>
                <w:sz w:val="20"/>
                <w:szCs w:val="20"/>
              </w:rPr>
              <w:t>1.67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04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A4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322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3959">
            <w:pPr>
              <w:wordWrap w:val="0"/>
              <w:jc w:val="right"/>
              <w:textAlignment w:val="center"/>
              <w:rPr>
                <w:rFonts w:hint="default" w:cs="宋体"/>
                <w:color w:val="000000"/>
                <w:sz w:val="20"/>
                <w:szCs w:val="20"/>
              </w:rPr>
            </w:pPr>
            <w:r>
              <w:rPr>
                <w:color w:val="000000"/>
                <w:sz w:val="20"/>
              </w:rPr>
              <w:t xml:space="preserve"> </w:t>
            </w:r>
          </w:p>
        </w:tc>
      </w:tr>
      <w:tr w14:paraId="41142142">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CAE3">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5554">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A14C">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AA2F">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EE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D34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DD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B6E6">
            <w:pPr>
              <w:wordWrap w:val="0"/>
              <w:jc w:val="right"/>
              <w:textAlignment w:val="center"/>
              <w:rPr>
                <w:rFonts w:hint="default" w:cs="宋体"/>
                <w:color w:val="000000"/>
                <w:sz w:val="20"/>
                <w:szCs w:val="20"/>
              </w:rPr>
            </w:pPr>
            <w:r>
              <w:rPr>
                <w:color w:val="000000"/>
                <w:sz w:val="20"/>
              </w:rPr>
              <w:t xml:space="preserve"> </w:t>
            </w:r>
          </w:p>
        </w:tc>
      </w:tr>
      <w:tr w14:paraId="7DD9D19E">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668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87C5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9315">
            <w:pPr>
              <w:wordWrap w:val="0"/>
              <w:jc w:val="right"/>
              <w:textAlignment w:val="center"/>
              <w:rPr>
                <w:rFonts w:hint="default" w:cs="宋体"/>
                <w:color w:val="000000"/>
                <w:sz w:val="20"/>
                <w:szCs w:val="20"/>
              </w:rPr>
            </w:pPr>
            <w:r>
              <w:rPr>
                <w:rFonts w:cs="宋体"/>
                <w:b/>
                <w:color w:val="000000"/>
                <w:sz w:val="20"/>
                <w:szCs w:val="20"/>
              </w:rPr>
              <w:t>3.35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BB7E">
            <w:pPr>
              <w:wordWrap w:val="0"/>
              <w:jc w:val="right"/>
              <w:textAlignment w:val="center"/>
              <w:rPr>
                <w:rFonts w:hint="default" w:cs="宋体"/>
                <w:color w:val="000000"/>
                <w:sz w:val="20"/>
                <w:szCs w:val="20"/>
              </w:rPr>
            </w:pPr>
            <w:r>
              <w:rPr>
                <w:rFonts w:cs="宋体"/>
                <w:b/>
                <w:color w:val="000000"/>
                <w:sz w:val="20"/>
                <w:szCs w:val="20"/>
              </w:rPr>
              <w:t>3.35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5D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07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12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C144">
            <w:pPr>
              <w:wordWrap w:val="0"/>
              <w:jc w:val="right"/>
              <w:textAlignment w:val="center"/>
              <w:rPr>
                <w:rFonts w:hint="default" w:cs="宋体"/>
                <w:color w:val="000000"/>
                <w:sz w:val="20"/>
                <w:szCs w:val="20"/>
              </w:rPr>
            </w:pPr>
            <w:r>
              <w:rPr>
                <w:color w:val="000000"/>
                <w:sz w:val="20"/>
              </w:rPr>
              <w:t xml:space="preserve"> </w:t>
            </w:r>
          </w:p>
        </w:tc>
      </w:tr>
      <w:tr w14:paraId="33A60679">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27A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034A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373C">
            <w:pPr>
              <w:wordWrap w:val="0"/>
              <w:jc w:val="right"/>
              <w:textAlignment w:val="center"/>
              <w:rPr>
                <w:rFonts w:hint="default" w:cs="宋体"/>
                <w:color w:val="000000"/>
                <w:sz w:val="20"/>
                <w:szCs w:val="20"/>
              </w:rPr>
            </w:pPr>
            <w:r>
              <w:rPr>
                <w:rFonts w:cs="宋体"/>
                <w:b/>
                <w:color w:val="000000"/>
                <w:sz w:val="20"/>
                <w:szCs w:val="20"/>
              </w:rPr>
              <w:t>3.35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09D2">
            <w:pPr>
              <w:wordWrap w:val="0"/>
              <w:jc w:val="right"/>
              <w:textAlignment w:val="center"/>
              <w:rPr>
                <w:rFonts w:hint="default" w:cs="宋体"/>
                <w:color w:val="000000"/>
                <w:sz w:val="20"/>
                <w:szCs w:val="20"/>
              </w:rPr>
            </w:pPr>
            <w:r>
              <w:rPr>
                <w:rFonts w:cs="宋体"/>
                <w:b/>
                <w:color w:val="000000"/>
                <w:sz w:val="20"/>
                <w:szCs w:val="20"/>
              </w:rPr>
              <w:t>3.35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3B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22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5DD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85CF">
            <w:pPr>
              <w:wordWrap w:val="0"/>
              <w:jc w:val="right"/>
              <w:textAlignment w:val="center"/>
              <w:rPr>
                <w:rFonts w:hint="default" w:cs="宋体"/>
                <w:color w:val="000000"/>
                <w:sz w:val="20"/>
                <w:szCs w:val="20"/>
              </w:rPr>
            </w:pPr>
            <w:r>
              <w:rPr>
                <w:color w:val="000000"/>
                <w:sz w:val="20"/>
              </w:rPr>
              <w:t xml:space="preserve"> </w:t>
            </w:r>
          </w:p>
        </w:tc>
      </w:tr>
      <w:tr w14:paraId="36EC3A49">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D44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493A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F25B">
            <w:pPr>
              <w:wordWrap w:val="0"/>
              <w:jc w:val="right"/>
              <w:textAlignment w:val="center"/>
              <w:rPr>
                <w:rFonts w:hint="default" w:cs="宋体"/>
                <w:color w:val="000000"/>
                <w:sz w:val="20"/>
                <w:szCs w:val="20"/>
              </w:rPr>
            </w:pPr>
            <w:r>
              <w:rPr>
                <w:rFonts w:cs="宋体"/>
                <w:color w:val="000000"/>
                <w:sz w:val="20"/>
                <w:szCs w:val="20"/>
              </w:rPr>
              <w:t>3.35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1DAD">
            <w:pPr>
              <w:wordWrap w:val="0"/>
              <w:jc w:val="right"/>
              <w:textAlignment w:val="center"/>
              <w:rPr>
                <w:rFonts w:hint="default" w:cs="宋体"/>
                <w:color w:val="000000"/>
                <w:sz w:val="20"/>
                <w:szCs w:val="20"/>
              </w:rPr>
            </w:pPr>
            <w:r>
              <w:rPr>
                <w:rFonts w:cs="宋体"/>
                <w:color w:val="000000"/>
                <w:sz w:val="20"/>
                <w:szCs w:val="20"/>
              </w:rPr>
              <w:t>3.35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C4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48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E8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6B94">
            <w:pPr>
              <w:wordWrap w:val="0"/>
              <w:jc w:val="right"/>
              <w:textAlignment w:val="center"/>
              <w:rPr>
                <w:rFonts w:hint="default" w:cs="宋体"/>
                <w:color w:val="000000"/>
                <w:sz w:val="20"/>
                <w:szCs w:val="20"/>
              </w:rPr>
            </w:pPr>
            <w:r>
              <w:rPr>
                <w:color w:val="000000"/>
                <w:sz w:val="20"/>
              </w:rPr>
              <w:t xml:space="preserve"> </w:t>
            </w:r>
          </w:p>
        </w:tc>
      </w:tr>
    </w:tbl>
    <w:p w14:paraId="4644F8FE">
      <w:pPr>
        <w:bidi w:val="0"/>
        <w:rPr>
          <w:sz w:val="24"/>
          <w:szCs w:val="24"/>
        </w:rPr>
      </w:pPr>
      <w:r>
        <w:rPr>
          <w:sz w:val="24"/>
          <w:szCs w:val="24"/>
        </w:rPr>
        <w:t>备注：1.本表反映单位本年度各项支出情况。</w:t>
      </w:r>
    </w:p>
    <w:p w14:paraId="0D5AB576">
      <w:pPr>
        <w:bidi w:val="0"/>
        <w:rPr>
          <w:sz w:val="24"/>
          <w:szCs w:val="24"/>
        </w:rPr>
        <w:sectPr>
          <w:pgSz w:w="16839" w:h="11907" w:orient="landscape"/>
          <w:pgMar w:top="1531" w:right="1984" w:bottom="1531" w:left="1984" w:header="0" w:footer="1134" w:gutter="0"/>
          <w:pgNumType w:fmt="decimal"/>
          <w:cols w:space="720" w:num="1"/>
          <w:docGrid w:type="lines" w:linePitch="326" w:charSpace="0"/>
        </w:sectPr>
      </w:pPr>
      <w:r>
        <w:rPr>
          <w:sz w:val="24"/>
          <w:szCs w:val="24"/>
        </w:rPr>
        <w:t xml:space="preserve">      2.本套报表金额单位转换时可能存在尾数误差。</w:t>
      </w:r>
    </w:p>
    <w:tbl>
      <w:tblPr>
        <w:tblStyle w:val="10"/>
        <w:tblW w:w="4790" w:type="pct"/>
        <w:jc w:val="center"/>
        <w:tblLayout w:type="autofit"/>
        <w:tblCellMar>
          <w:top w:w="0" w:type="dxa"/>
          <w:left w:w="0" w:type="dxa"/>
          <w:bottom w:w="0" w:type="dxa"/>
          <w:right w:w="0" w:type="dxa"/>
        </w:tblCellMar>
      </w:tblPr>
      <w:tblGrid>
        <w:gridCol w:w="2550"/>
        <w:gridCol w:w="1259"/>
        <w:gridCol w:w="2730"/>
        <w:gridCol w:w="1405"/>
        <w:gridCol w:w="1405"/>
        <w:gridCol w:w="1406"/>
        <w:gridCol w:w="1604"/>
      </w:tblGrid>
      <w:tr w14:paraId="11C4EB48">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CC85DC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财政拨款收入支出决算总表</w:t>
            </w:r>
          </w:p>
        </w:tc>
      </w:tr>
      <w:tr w14:paraId="5D619CAC">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EEA65B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重庆市丰都县工业园区管理委员会(本级）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DEDC75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671AB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9C7ED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32607F5">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公开04表</w:t>
            </w:r>
          </w:p>
        </w:tc>
      </w:tr>
      <w:tr w14:paraId="58D23C84">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0CDF52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F0C8A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B33A9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549D2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FF0552">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1E9C35">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29AA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083F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支     出</w:t>
            </w:r>
          </w:p>
        </w:tc>
      </w:tr>
      <w:tr w14:paraId="16C97E7C">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7358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6FE3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6444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FD66F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r>
      <w:tr w14:paraId="28E1D323">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E54D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1EBC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DFAD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FF23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723D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7C07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4DB4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国有资本经营预算财政拨款</w:t>
            </w:r>
          </w:p>
        </w:tc>
      </w:tr>
      <w:tr w14:paraId="438C52E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3205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0C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317.22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0186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3C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273.59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C3B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273.59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F48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E94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3D61398">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BD4E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CF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E531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C79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3EF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6C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6B9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A48960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E98A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84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F073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E50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E2C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32E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39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CF2EF1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1C61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DB91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D8EE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D22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7CD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FF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B0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1EEE6D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EBE3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D554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66F7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BA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DDB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9F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3AC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F0228A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63ED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D5ADA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268E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07B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00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83A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27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DD5954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4C58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236C1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935D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211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24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3C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AC9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737BD0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8AF7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3812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DF36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D4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54.61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FBD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54.61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49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7C9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A40533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EBF8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727DF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A9CA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FE3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E8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9BA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26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72C5F5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C7F9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D43A">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7822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88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1D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A21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F8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1923C1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1903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292A">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FB1F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CB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03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BB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37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C8FB98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AB45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17D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61B7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18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21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E6E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D76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EBA09E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BC76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61E2">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2D62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60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7C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4ED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1D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E897DD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FF75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344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44A5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A77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5C8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B9C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9A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AF4AE2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CAC3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401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3523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98E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95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89C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E5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AEA106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D6EE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E002">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A5E8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D6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A9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58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715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806003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CD2E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5EBA">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94E9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568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575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03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B29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DB23D8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1B93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F4D2">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5E23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F1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6D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789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C8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CE1B2A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9ABE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16E8">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2269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B5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76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F2E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CA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B64E81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A18A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F58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D5B6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2F6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546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C9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A49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5FDE8C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A10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9210">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38AA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EC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36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03B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C36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687B0E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7271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653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DBCE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7D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F3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9AE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E15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99CDD6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40B5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5687">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5CD1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F8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C2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68A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338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8E77AF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FA915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538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02BB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1A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D2E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C4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51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6A7E30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C67AD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934A">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1D1D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E75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8A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96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71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C70938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48B12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5D4E">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8C6F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B23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F6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DF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A53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B14109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8DBF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3D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317.22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5E9F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87F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334.42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8E9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334.42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54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AD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34058D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2E9B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A7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17.20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AADC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8AA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FD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48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8DE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A8E867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4BF6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7C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17.20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B7A22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2C3FF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3A888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9F61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09E2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7CCEA6E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A1DA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7E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D9D8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301F">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9CB4">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EC91">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4A60">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B0B8E7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94E6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8F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7356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D352">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175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B44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1AD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4C39B3EB">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F938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35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334.42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516F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11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334.42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4B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334.42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44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DB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bl>
    <w:p w14:paraId="23CCF505">
      <w:pPr>
        <w:bidi w:val="0"/>
        <w:rPr>
          <w:sz w:val="24"/>
          <w:szCs w:val="24"/>
        </w:rPr>
      </w:pPr>
      <w:r>
        <w:rPr>
          <w:sz w:val="24"/>
          <w:szCs w:val="24"/>
        </w:rPr>
        <w:t>备注：1.本表反映单位本年度一般公共预算财政拨款、政府性基金预算财政拨款及国有资本经营预算财政拨款的总收支和年末结转结余情况。</w:t>
      </w:r>
    </w:p>
    <w:p w14:paraId="0C841E2D">
      <w:pPr>
        <w:bidi w:val="0"/>
        <w:rPr>
          <w:rFonts w:hint="default" w:cs="宋体"/>
          <w:sz w:val="24"/>
          <w:szCs w:val="24"/>
        </w:rPr>
      </w:pPr>
      <w:r>
        <w:rPr>
          <w:sz w:val="24"/>
          <w:szCs w:val="24"/>
        </w:rPr>
        <w:t xml:space="preserve">      2.本套报表金额单位转换时可能存在尾数误差。</w:t>
      </w:r>
      <w:r>
        <w:rPr>
          <w:rFonts w:cs="宋体"/>
          <w:sz w:val="24"/>
          <w:szCs w:val="24"/>
        </w:rPr>
        <w:br w:type="page"/>
      </w:r>
    </w:p>
    <w:tbl>
      <w:tblPr>
        <w:tblStyle w:val="10"/>
        <w:tblW w:w="5000" w:type="pct"/>
        <w:jc w:val="center"/>
        <w:tblLayout w:type="autofit"/>
        <w:tblCellMar>
          <w:top w:w="0" w:type="dxa"/>
          <w:left w:w="0" w:type="dxa"/>
          <w:bottom w:w="0" w:type="dxa"/>
          <w:right w:w="0" w:type="dxa"/>
        </w:tblCellMar>
      </w:tblPr>
      <w:tblGrid>
        <w:gridCol w:w="1495"/>
        <w:gridCol w:w="3230"/>
        <w:gridCol w:w="2721"/>
        <w:gridCol w:w="2721"/>
        <w:gridCol w:w="2734"/>
      </w:tblGrid>
      <w:tr w14:paraId="6C07E4C9">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CD3D6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E8088D5">
        <w:tblPrEx>
          <w:tblCellMar>
            <w:top w:w="0" w:type="dxa"/>
            <w:left w:w="0" w:type="dxa"/>
            <w:bottom w:w="0" w:type="dxa"/>
            <w:right w:w="0" w:type="dxa"/>
          </w:tblCellMar>
        </w:tblPrEx>
        <w:trPr>
          <w:trHeight w:val="255" w:hRule="atLeast"/>
          <w:jc w:val="center"/>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708587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重庆市丰都县工业园区管理委员会(本级）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14B5BC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4F0F5BE">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公开05表</w:t>
            </w:r>
          </w:p>
        </w:tc>
      </w:tr>
      <w:tr w14:paraId="764B6AB0">
        <w:tblPrEx>
          <w:tblCellMar>
            <w:top w:w="0" w:type="dxa"/>
            <w:left w:w="0" w:type="dxa"/>
            <w:bottom w:w="0" w:type="dxa"/>
            <w:right w:w="0" w:type="dxa"/>
          </w:tblCellMar>
        </w:tblPrEx>
        <w:trPr>
          <w:trHeight w:val="285" w:hRule="atLeast"/>
          <w:jc w:val="center"/>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AB8805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549033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64433D8">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BAB381">
        <w:tblPrEx>
          <w:tblCellMar>
            <w:top w:w="0" w:type="dxa"/>
            <w:left w:w="0" w:type="dxa"/>
            <w:bottom w:w="0" w:type="dxa"/>
            <w:right w:w="0" w:type="dxa"/>
          </w:tblCellMar>
        </w:tblPrEx>
        <w:trPr>
          <w:trHeight w:val="308" w:hRule="atLeast"/>
          <w:jc w:val="center"/>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9C68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6A1F3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w:t>
            </w:r>
          </w:p>
        </w:tc>
      </w:tr>
      <w:tr w14:paraId="170DB812">
        <w:tblPrEx>
          <w:tblCellMar>
            <w:top w:w="0" w:type="dxa"/>
            <w:left w:w="0" w:type="dxa"/>
            <w:bottom w:w="0" w:type="dxa"/>
            <w:right w:w="0" w:type="dxa"/>
          </w:tblCellMar>
        </w:tblPrEx>
        <w:trPr>
          <w:trHeight w:val="326" w:hRule="atLeast"/>
          <w:jc w:val="center"/>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4F84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8892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30E4F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74C0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03885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73C8EC03">
        <w:tblPrEx>
          <w:tblCellMar>
            <w:top w:w="0" w:type="dxa"/>
            <w:left w:w="0" w:type="dxa"/>
            <w:bottom w:w="0" w:type="dxa"/>
            <w:right w:w="0" w:type="dxa"/>
          </w:tblCellMar>
        </w:tblPrEx>
        <w:trPr>
          <w:trHeight w:val="326"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4CD4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917C0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A60A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A03B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5EA65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8FCB63E">
        <w:tblPrEx>
          <w:tblCellMar>
            <w:top w:w="0" w:type="dxa"/>
            <w:left w:w="0" w:type="dxa"/>
            <w:bottom w:w="0" w:type="dxa"/>
            <w:right w:w="0" w:type="dxa"/>
          </w:tblCellMar>
        </w:tblPrEx>
        <w:trPr>
          <w:trHeight w:val="615"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DD1D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6E20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2F52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AD91A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8F29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7AE14758">
        <w:tblPrEx>
          <w:tblCellMar>
            <w:top w:w="0" w:type="dxa"/>
            <w:left w:w="0" w:type="dxa"/>
            <w:bottom w:w="0" w:type="dxa"/>
            <w:right w:w="0" w:type="dxa"/>
          </w:tblCellMar>
        </w:tblPrEx>
        <w:trPr>
          <w:trHeight w:val="308" w:hRule="atLeast"/>
          <w:jc w:val="center"/>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0534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F3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334.42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D388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109.16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5C5D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225.26</w:t>
            </w:r>
            <w:r>
              <w:rPr>
                <w:b/>
                <w:color w:val="000000"/>
                <w:sz w:val="20"/>
              </w:rPr>
              <w:t xml:space="preserve"> </w:t>
            </w:r>
          </w:p>
        </w:tc>
      </w:tr>
      <w:tr w14:paraId="0097C04C">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0AE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795D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E05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273.59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5A6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48.32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16A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225.26</w:t>
            </w:r>
            <w:r>
              <w:rPr>
                <w:b/>
                <w:color w:val="000000"/>
                <w:sz w:val="20"/>
              </w:rPr>
              <w:t xml:space="preserve"> </w:t>
            </w:r>
          </w:p>
        </w:tc>
      </w:tr>
      <w:tr w14:paraId="6042A83C">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35F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72D3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FC0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17.20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32D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3832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17.20</w:t>
            </w:r>
            <w:r>
              <w:rPr>
                <w:b/>
                <w:color w:val="000000"/>
                <w:sz w:val="20"/>
              </w:rPr>
              <w:t xml:space="preserve"> </w:t>
            </w:r>
          </w:p>
        </w:tc>
      </w:tr>
      <w:tr w14:paraId="10753461">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B7D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FBE2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39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17.20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E20C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EE4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17.20</w:t>
            </w:r>
            <w:r>
              <w:rPr>
                <w:color w:val="000000"/>
                <w:sz w:val="20"/>
              </w:rPr>
              <w:t xml:space="preserve"> </w:t>
            </w:r>
          </w:p>
        </w:tc>
      </w:tr>
      <w:tr w14:paraId="6B2BAFE2">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053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8DF3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5F9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256.39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A92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48.32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C4B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208.06</w:t>
            </w:r>
            <w:r>
              <w:rPr>
                <w:b/>
                <w:color w:val="000000"/>
                <w:sz w:val="20"/>
              </w:rPr>
              <w:t xml:space="preserve"> </w:t>
            </w:r>
          </w:p>
        </w:tc>
      </w:tr>
      <w:tr w14:paraId="5C516C8E">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0EE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DA0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711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256.39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158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48.32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15E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208.06</w:t>
            </w:r>
            <w:r>
              <w:rPr>
                <w:color w:val="000000"/>
                <w:sz w:val="20"/>
              </w:rPr>
              <w:t xml:space="preserve"> </w:t>
            </w:r>
          </w:p>
        </w:tc>
      </w:tr>
      <w:tr w14:paraId="57700EFB">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324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5590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BC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54.61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566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54.61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ED6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1ABC34F3">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A7C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304D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FCE2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54.61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5E2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54.61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143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58A33423">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2B6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D44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2A5D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915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4.96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CE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71498E27">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417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0C93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EFC1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49.65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54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49.65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D77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41B2025B">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810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E4B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4A03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46E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47CC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63803314">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5DE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BE0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F53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024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3946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2245D0B8">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091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9B2A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2E37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FF1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014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04E8B685">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2CF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ABDA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B730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92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FE9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3A0C1A03">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B3C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3F5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F530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FD6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496F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7E6B278A">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66A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D2B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B634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D7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077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7A98D275">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5F4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7BBE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0E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3.35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6343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3.35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320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bl>
    <w:p w14:paraId="3AC7FB21">
      <w:pPr>
        <w:bidi w:val="0"/>
        <w:rPr>
          <w:sz w:val="24"/>
          <w:szCs w:val="24"/>
        </w:rPr>
      </w:pPr>
      <w:r>
        <w:rPr>
          <w:sz w:val="24"/>
          <w:szCs w:val="24"/>
        </w:rPr>
        <w:t>备注：1.本表反映单位本年度一般公共预算财政拨款支出情况。</w:t>
      </w:r>
    </w:p>
    <w:p w14:paraId="2125A6FF">
      <w:pPr>
        <w:bidi w:val="0"/>
        <w:rPr>
          <w:rFonts w:hint="default" w:cs="宋体"/>
          <w:sz w:val="24"/>
          <w:szCs w:val="24"/>
        </w:rPr>
      </w:pPr>
      <w:r>
        <w:rPr>
          <w:sz w:val="24"/>
          <w:szCs w:val="24"/>
        </w:rPr>
        <w:t xml:space="preserve">      2.本套报表金额单位转换时可能存在尾数误差。</w:t>
      </w:r>
      <w:r>
        <w:rPr>
          <w:rFonts w:cs="宋体"/>
          <w:sz w:val="24"/>
          <w:szCs w:val="24"/>
        </w:rPr>
        <w:br w:type="page"/>
      </w:r>
    </w:p>
    <w:tbl>
      <w:tblPr>
        <w:tblStyle w:val="10"/>
        <w:tblW w:w="4994" w:type="pct"/>
        <w:tblInd w:w="0" w:type="dxa"/>
        <w:tblLayout w:type="fixed"/>
        <w:tblCellMar>
          <w:top w:w="0" w:type="dxa"/>
          <w:left w:w="0" w:type="dxa"/>
          <w:bottom w:w="0" w:type="dxa"/>
          <w:right w:w="0" w:type="dxa"/>
        </w:tblCellMar>
      </w:tblPr>
      <w:tblGrid>
        <w:gridCol w:w="508"/>
        <w:gridCol w:w="2299"/>
        <w:gridCol w:w="1154"/>
        <w:gridCol w:w="701"/>
        <w:gridCol w:w="1613"/>
        <w:gridCol w:w="1389"/>
        <w:gridCol w:w="678"/>
        <w:gridCol w:w="2959"/>
        <w:gridCol w:w="1585"/>
      </w:tblGrid>
      <w:tr w14:paraId="14B02BE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984016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FBC2B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C44EDF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重庆市丰都县工业园区管理委员会(本级）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6184ADF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240688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37A682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917F9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43724A2">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公开06表</w:t>
            </w:r>
          </w:p>
        </w:tc>
      </w:tr>
      <w:tr w14:paraId="2B46BB2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F8CB5E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D0E89E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37E8D7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9C7AAB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604EFF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2358CF0">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E9048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FEB6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E76359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公用经费</w:t>
            </w:r>
          </w:p>
        </w:tc>
      </w:tr>
      <w:tr w14:paraId="2CF6A9E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5862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9C9C7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3354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CA4B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4FA03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8A03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305D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4DEE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2AC1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r>
      <w:tr w14:paraId="5AE4DF2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0198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258F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D88D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B616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F1DE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D3A3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CB33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7E67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49CD0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r>
      <w:tr w14:paraId="4AD36F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841B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44A5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16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97.36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6581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BF46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79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25CF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8AFF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314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386B8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F8F8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1CE5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733F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10.02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5DE4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001C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E2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F443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0738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C6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E61D0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012A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0FF4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CD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5.86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D787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8731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3E8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DF23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89E1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1B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618D1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871A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1181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BEC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20.65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265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166C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B4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A280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CF5F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D5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7C4CF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AC00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393A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454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9C5B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D9B0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10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97E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C990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6D6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D3009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EEB5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5AAD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F8E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F958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02B9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C2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B51F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84EC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91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6F5B6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AE61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6D45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92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4.96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A95B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C45E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D11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26E5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F562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34B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2E7EC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EAA8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A7C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57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49.65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BE25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9687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BE6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733C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64B2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78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EA40C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947C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F499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AC96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CA9D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DEA7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D00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8036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EA67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54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44460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9961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D9B9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372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28F4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9642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C8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9241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E49C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B2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FF89C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B15D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BE86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445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C7E1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F51B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CF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0694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1FEB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4B8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71B4B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FB79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C31F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A5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3E61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8F9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2F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29F1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90B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0A1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1EFC8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E86A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38B6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FB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0.72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69FE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F213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6F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D590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E38E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F8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30E46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C1E5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B66F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DAE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C4A4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87CF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994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5B3C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0154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8A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9BD23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4FCC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8E24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4F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9.55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8028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D708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82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91C9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0359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CBF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28262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717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1063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89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73D9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5AF3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C95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0A31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9A66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4DD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F39CB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1F53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15F6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0D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453F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7190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1D6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AB44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9F0D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75F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37ED1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E0D7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4056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54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96A9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F281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004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0CA3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670F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F86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BAC2A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60B6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D95E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0A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F266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F741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0F0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A8E9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7804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9E4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1AD2A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0A9F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67B9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B31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4.73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48C4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310B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62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6742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051B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0FB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582AC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33D3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E1E8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DDF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B6EC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8E98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28D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1EA2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6A21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98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FCCE7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7CFC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16B4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08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1CE0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1584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A8A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7A1C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4CC7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BAB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B3ACF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F9F6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72B3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3D5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3833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C3F9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47E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3275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6B02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47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3C256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F790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D0DC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E3D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4.82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C52B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C35B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28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F9D7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62B8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38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3A773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392C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6573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DA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3A98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A1E9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978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437B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3172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315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55893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1B90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8A9A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4A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C234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94D2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49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1.81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AB0A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F3B4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35F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01D2E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11A1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0B9B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15F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36F1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9E68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DA4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4163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9CCF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B6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5A2B8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9E61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D90A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6DC01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FEF4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A132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72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5A30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D6A3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16F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F9037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08DC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50C9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8317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6A02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AE2C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988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A7BF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B341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02C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70F9D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9F61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8AA4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8463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D3F0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8FAF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72C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E7BC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6743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E5C0">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4B45C5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65A7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2FF1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715CE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9890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5C21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02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0746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69E6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4EB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B29A4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0D2B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C0C3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4AB6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19C0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F436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416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B142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F8CB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3FDB">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1DFD9F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AD84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76DD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6332E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1A41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1AAB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E5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9FAB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FB12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D41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11DCF1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47CC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6C1F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bottom"/>
              <w:rPr>
                <w:rFonts w:hint="default" w:cs="宋体"/>
                <w:color w:val="000000"/>
                <w:sz w:val="18"/>
                <w:szCs w:val="18"/>
              </w:rPr>
            </w:pPr>
            <w:r>
              <w:rPr>
                <w:rFonts w:cs="宋体"/>
                <w:color w:val="000000"/>
                <w:sz w:val="18"/>
                <w:szCs w:val="18"/>
              </w:rPr>
              <w:t>106.91</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39D7E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B89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2.24</w:t>
            </w:r>
            <w:r>
              <w:rPr>
                <w:color w:val="000000"/>
                <w:sz w:val="18"/>
              </w:rPr>
              <w:t xml:space="preserve"> </w:t>
            </w:r>
          </w:p>
        </w:tc>
      </w:tr>
    </w:tbl>
    <w:p w14:paraId="56F8A938">
      <w:pPr>
        <w:bidi w:val="0"/>
        <w:rPr>
          <w:sz w:val="24"/>
          <w:szCs w:val="24"/>
        </w:rPr>
      </w:pPr>
      <w:r>
        <w:rPr>
          <w:sz w:val="24"/>
          <w:szCs w:val="24"/>
        </w:rPr>
        <w:t>备注：1.本表反映单位本年度一般公共预算财政拨款基本支出明细情况。</w:t>
      </w:r>
    </w:p>
    <w:p w14:paraId="789E057C">
      <w:pPr>
        <w:bidi w:val="0"/>
        <w:rPr>
          <w:rFonts w:hint="default" w:cs="宋体"/>
          <w:szCs w:val="20"/>
        </w:rPr>
      </w:pPr>
      <w:r>
        <w:rPr>
          <w:sz w:val="24"/>
          <w:szCs w:val="24"/>
        </w:rPr>
        <w:t xml:space="preserve">      2.本套报表金额单位转换时可能存在尾数误差。</w:t>
      </w:r>
      <w:r>
        <w:rPr>
          <w:rFonts w:cs="宋体"/>
          <w:szCs w:val="21"/>
        </w:rPr>
        <w:br w:type="page"/>
      </w:r>
    </w:p>
    <w:tbl>
      <w:tblPr>
        <w:tblStyle w:val="10"/>
        <w:tblW w:w="5000" w:type="pct"/>
        <w:jc w:val="center"/>
        <w:tblLayout w:type="autofit"/>
        <w:tblCellMar>
          <w:top w:w="0" w:type="dxa"/>
          <w:left w:w="0" w:type="dxa"/>
          <w:bottom w:w="0" w:type="dxa"/>
          <w:right w:w="0" w:type="dxa"/>
        </w:tblCellMar>
      </w:tblPr>
      <w:tblGrid>
        <w:gridCol w:w="1556"/>
        <w:gridCol w:w="2591"/>
        <w:gridCol w:w="1432"/>
        <w:gridCol w:w="1432"/>
        <w:gridCol w:w="1432"/>
        <w:gridCol w:w="1432"/>
        <w:gridCol w:w="1486"/>
        <w:gridCol w:w="1540"/>
      </w:tblGrid>
      <w:tr w14:paraId="00F5F0CA">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912BF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546CDC0">
        <w:tblPrEx>
          <w:tblCellMar>
            <w:top w:w="0" w:type="dxa"/>
            <w:left w:w="0" w:type="dxa"/>
            <w:bottom w:w="0" w:type="dxa"/>
            <w:right w:w="0" w:type="dxa"/>
          </w:tblCellMar>
        </w:tblPrEx>
        <w:trPr>
          <w:trHeight w:val="329" w:hRule="atLeast"/>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9C9F92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重庆市丰都县工业园区管理委员会(本级）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D76A43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1A354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2FB16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EA8160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BEAB337">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公开07表</w:t>
            </w:r>
          </w:p>
        </w:tc>
      </w:tr>
      <w:tr w14:paraId="4F98F54C">
        <w:tblPrEx>
          <w:tblCellMar>
            <w:top w:w="0" w:type="dxa"/>
            <w:left w:w="0" w:type="dxa"/>
            <w:bottom w:w="0" w:type="dxa"/>
            <w:right w:w="0" w:type="dxa"/>
          </w:tblCellMar>
        </w:tblPrEx>
        <w:trPr>
          <w:trHeight w:val="329" w:hRule="atLeast"/>
          <w:jc w:val="center"/>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95992A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22CBB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AE36A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97C63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2976DB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28A9963">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B19C7A">
        <w:tblPrEx>
          <w:tblCellMar>
            <w:top w:w="0" w:type="dxa"/>
            <w:left w:w="0" w:type="dxa"/>
            <w:bottom w:w="0" w:type="dxa"/>
            <w:right w:w="0" w:type="dxa"/>
          </w:tblCellMar>
        </w:tblPrEx>
        <w:trPr>
          <w:trHeight w:val="339"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4AB4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65219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AF76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65E12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DCD9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年末结转和结余</w:t>
            </w:r>
          </w:p>
        </w:tc>
      </w:tr>
      <w:tr w14:paraId="7B47CC7A">
        <w:tblPrEx>
          <w:tblCellMar>
            <w:top w:w="0" w:type="dxa"/>
            <w:left w:w="0" w:type="dxa"/>
            <w:bottom w:w="0" w:type="dxa"/>
            <w:right w:w="0" w:type="dxa"/>
          </w:tblCellMar>
        </w:tblPrEx>
        <w:trPr>
          <w:trHeight w:val="335" w:hRule="atLeast"/>
          <w:jc w:val="center"/>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A1C9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BA4F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83E3A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0ED9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B83A0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671B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83A17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C102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A7B1E5F">
        <w:tblPrEx>
          <w:tblCellMar>
            <w:top w:w="0" w:type="dxa"/>
            <w:left w:w="0" w:type="dxa"/>
            <w:bottom w:w="0" w:type="dxa"/>
            <w:right w:w="0" w:type="dxa"/>
          </w:tblCellMar>
        </w:tblPrEx>
        <w:trPr>
          <w:trHeight w:val="33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EEF3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476F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B6752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7AD6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3014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0B6D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82E3A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ED7D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0C92AC83">
        <w:tblPrEx>
          <w:tblCellMar>
            <w:top w:w="0" w:type="dxa"/>
            <w:left w:w="0" w:type="dxa"/>
            <w:bottom w:w="0" w:type="dxa"/>
            <w:right w:w="0" w:type="dxa"/>
          </w:tblCellMar>
        </w:tblPrEx>
        <w:trPr>
          <w:trHeight w:val="64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E800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2FEC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AE89B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50AF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4223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12A6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7DA9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3A76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07318BBA">
        <w:tblPrEx>
          <w:tblCellMar>
            <w:top w:w="0" w:type="dxa"/>
            <w:left w:w="0" w:type="dxa"/>
            <w:bottom w:w="0" w:type="dxa"/>
            <w:right w:w="0" w:type="dxa"/>
          </w:tblCellMar>
        </w:tblPrEx>
        <w:trPr>
          <w:trHeight w:val="339" w:hRule="atLeast"/>
          <w:jc w:val="center"/>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7DF0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83C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567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07F3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0403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0AA6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11AB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bl>
    <w:p w14:paraId="4810A6F8">
      <w:pPr>
        <w:bidi w:val="0"/>
        <w:rPr>
          <w:rFonts w:hint="default" w:cs="宋体"/>
          <w:szCs w:val="21"/>
        </w:rPr>
      </w:pPr>
      <w:r>
        <w:rPr>
          <w:sz w:val="24"/>
          <w:szCs w:val="24"/>
        </w:rPr>
        <w:t>备注：本表反映单位本年度政府性基金预算财政拨款收入支出及结转和结余情况。本单位无政府性基金收支，故本表无数据。</w:t>
      </w:r>
    </w:p>
    <w:p w14:paraId="1FE132C3">
      <w:pPr>
        <w:rPr>
          <w:rFonts w:hint="default" w:cs="宋体"/>
          <w:sz w:val="21"/>
          <w:szCs w:val="21"/>
        </w:rPr>
      </w:pPr>
      <w:r>
        <w:rPr>
          <w:rFonts w:cs="宋体"/>
          <w:sz w:val="21"/>
          <w:szCs w:val="21"/>
        </w:rPr>
        <w:br w:type="page"/>
      </w:r>
    </w:p>
    <w:tbl>
      <w:tblPr>
        <w:tblStyle w:val="10"/>
        <w:tblW w:w="5000" w:type="pct"/>
        <w:jc w:val="center"/>
        <w:tblLayout w:type="autofit"/>
        <w:tblCellMar>
          <w:top w:w="0" w:type="dxa"/>
          <w:left w:w="0" w:type="dxa"/>
          <w:bottom w:w="0" w:type="dxa"/>
          <w:right w:w="0" w:type="dxa"/>
        </w:tblCellMar>
      </w:tblPr>
      <w:tblGrid>
        <w:gridCol w:w="1578"/>
        <w:gridCol w:w="2567"/>
        <w:gridCol w:w="2748"/>
        <w:gridCol w:w="168"/>
        <w:gridCol w:w="2916"/>
        <w:gridCol w:w="65"/>
        <w:gridCol w:w="2859"/>
      </w:tblGrid>
      <w:tr w14:paraId="32A5CF0D">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AB1C88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29DA562">
        <w:tblPrEx>
          <w:tblCellMar>
            <w:top w:w="0" w:type="dxa"/>
            <w:left w:w="0" w:type="dxa"/>
            <w:bottom w:w="0" w:type="dxa"/>
            <w:right w:w="0" w:type="dxa"/>
          </w:tblCellMar>
        </w:tblPrEx>
        <w:trPr>
          <w:trHeight w:val="332" w:hRule="atLeast"/>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30860A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重庆市丰都县工业园区管理委员会(本级）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C4D825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DC3549E">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公开08表</w:t>
            </w:r>
          </w:p>
        </w:tc>
      </w:tr>
      <w:tr w14:paraId="6D043BF3">
        <w:tblPrEx>
          <w:tblCellMar>
            <w:top w:w="0" w:type="dxa"/>
            <w:left w:w="0" w:type="dxa"/>
            <w:bottom w:w="0" w:type="dxa"/>
            <w:right w:w="0" w:type="dxa"/>
          </w:tblCellMar>
        </w:tblPrEx>
        <w:trPr>
          <w:trHeight w:val="332" w:hRule="atLeast"/>
          <w:jc w:val="center"/>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BEBD85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C3DC06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97CB4F">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17DDF4">
        <w:tblPrEx>
          <w:tblCellMar>
            <w:top w:w="0" w:type="dxa"/>
            <w:left w:w="0" w:type="dxa"/>
            <w:bottom w:w="0" w:type="dxa"/>
            <w:right w:w="0" w:type="dxa"/>
          </w:tblCellMar>
        </w:tblPrEx>
        <w:trPr>
          <w:trHeight w:val="422"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5A656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7C7AD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本年支出</w:t>
            </w:r>
          </w:p>
        </w:tc>
      </w:tr>
      <w:tr w14:paraId="0B7274E2">
        <w:tblPrEx>
          <w:tblCellMar>
            <w:top w:w="0" w:type="dxa"/>
            <w:left w:w="0" w:type="dxa"/>
            <w:bottom w:w="0" w:type="dxa"/>
            <w:right w:w="0" w:type="dxa"/>
          </w:tblCellMar>
        </w:tblPrEx>
        <w:trPr>
          <w:trHeight w:val="339" w:hRule="atLeast"/>
          <w:jc w:val="center"/>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7669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04D5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4EFE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4CBF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236B4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11BB9DD1">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15B5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3F20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4041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0EABE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6FC3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20469307">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542F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7600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0827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E73B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FF60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BBC7690">
        <w:tblPrEx>
          <w:tblCellMar>
            <w:top w:w="0" w:type="dxa"/>
            <w:left w:w="0" w:type="dxa"/>
            <w:bottom w:w="0" w:type="dxa"/>
            <w:right w:w="0" w:type="dxa"/>
          </w:tblCellMar>
        </w:tblPrEx>
        <w:trPr>
          <w:trHeight w:val="326"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EB45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FD1A1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ACF7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4A8E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21D1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3A1FA864">
        <w:tblPrEx>
          <w:tblCellMar>
            <w:top w:w="0" w:type="dxa"/>
            <w:left w:w="0" w:type="dxa"/>
            <w:bottom w:w="0" w:type="dxa"/>
            <w:right w:w="0" w:type="dxa"/>
          </w:tblCellMar>
        </w:tblPrEx>
        <w:trPr>
          <w:trHeight w:val="611"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15D6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A90B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25A4A">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5E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bl>
    <w:p w14:paraId="7BEF6A3A">
      <w:pPr>
        <w:bidi w:val="0"/>
        <w:rPr>
          <w:rFonts w:hint="default" w:cs="宋体"/>
          <w:szCs w:val="21"/>
        </w:rPr>
      </w:pPr>
      <w:r>
        <w:rPr>
          <w:sz w:val="24"/>
          <w:szCs w:val="24"/>
        </w:rPr>
        <w:t>备注：本表反映单位本年度国有资本经营预算财政拨款支出情况。本单位无国有资本经营收支，故本表无数据。</w:t>
      </w:r>
      <w:r>
        <w:rPr>
          <w:rFonts w:hint="default" w:cs="宋体"/>
          <w:szCs w:val="21"/>
        </w:rPr>
        <w:br w:type="page"/>
      </w:r>
    </w:p>
    <w:tbl>
      <w:tblPr>
        <w:tblStyle w:val="10"/>
        <w:tblW w:w="4877" w:type="pct"/>
        <w:jc w:val="center"/>
        <w:tblLayout w:type="fixed"/>
        <w:tblCellMar>
          <w:top w:w="0" w:type="dxa"/>
          <w:left w:w="170" w:type="dxa"/>
          <w:bottom w:w="0" w:type="dxa"/>
          <w:right w:w="170" w:type="dxa"/>
        </w:tblCellMar>
      </w:tblPr>
      <w:tblGrid>
        <w:gridCol w:w="3390"/>
        <w:gridCol w:w="1817"/>
        <w:gridCol w:w="1774"/>
        <w:gridCol w:w="3795"/>
        <w:gridCol w:w="1807"/>
      </w:tblGrid>
      <w:tr w14:paraId="681ABA82">
        <w:tblPrEx>
          <w:tblCellMar>
            <w:top w:w="0" w:type="dxa"/>
            <w:left w:w="170" w:type="dxa"/>
            <w:bottom w:w="0" w:type="dxa"/>
            <w:right w:w="170" w:type="dxa"/>
          </w:tblCellMar>
        </w:tblPrEx>
        <w:trPr>
          <w:trHeight w:val="343"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B005B0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机构运行信息表</w:t>
            </w:r>
          </w:p>
        </w:tc>
      </w:tr>
      <w:tr w14:paraId="1857F8A6">
        <w:tblPrEx>
          <w:tblCellMar>
            <w:top w:w="0" w:type="dxa"/>
            <w:left w:w="170" w:type="dxa"/>
            <w:bottom w:w="0" w:type="dxa"/>
            <w:right w:w="170" w:type="dxa"/>
          </w:tblCellMar>
        </w:tblPrEx>
        <w:trPr>
          <w:trHeight w:val="244" w:hRule="atLeast"/>
          <w:jc w:val="center"/>
        </w:trPr>
        <w:tc>
          <w:tcPr>
            <w:tcW w:w="1347" w:type="pct"/>
            <w:tcBorders>
              <w:top w:val="nil"/>
              <w:left w:val="nil"/>
              <w:bottom w:val="nil"/>
              <w:right w:val="nil"/>
            </w:tcBorders>
            <w:shd w:val="clear" w:color="auto" w:fill="auto"/>
            <w:noWrap/>
            <w:tcMar>
              <w:top w:w="15" w:type="dxa"/>
              <w:left w:w="15" w:type="dxa"/>
              <w:right w:w="15" w:type="dxa"/>
            </w:tcMar>
            <w:vAlign w:val="bottom"/>
          </w:tcPr>
          <w:p w14:paraId="53ED001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623CB4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174FB3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5C1B48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630B19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公开09表</w:t>
            </w:r>
          </w:p>
        </w:tc>
      </w:tr>
      <w:tr w14:paraId="7689252E">
        <w:tblPrEx>
          <w:tblCellMar>
            <w:top w:w="0" w:type="dxa"/>
            <w:left w:w="170" w:type="dxa"/>
            <w:bottom w:w="0" w:type="dxa"/>
            <w:right w:w="170" w:type="dxa"/>
          </w:tblCellMar>
        </w:tblPrEx>
        <w:trPr>
          <w:trHeight w:val="244" w:hRule="atLeast"/>
          <w:jc w:val="center"/>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169383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重庆市丰都县工业园区管理委员会(本级）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E7B604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970063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355766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88F4D9">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80ECF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09AF5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688E8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D413D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80D09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16"/>
                <w:szCs w:val="16"/>
              </w:rPr>
            </w:pPr>
            <w:r>
              <w:rPr>
                <w:rFonts w:cs="宋体"/>
                <w:b/>
                <w:color w:val="000000"/>
                <w:sz w:val="16"/>
                <w:szCs w:val="16"/>
              </w:rPr>
              <w:t>决算数</w:t>
            </w:r>
          </w:p>
        </w:tc>
      </w:tr>
      <w:tr w14:paraId="0B2B6C58">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6908C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三公</w:t>
            </w:r>
            <w:r>
              <w:rPr>
                <w:rFonts w:hint="eastAsia" w:cs="宋体"/>
                <w:color w:val="000000"/>
                <w:sz w:val="16"/>
                <w:szCs w:val="16"/>
                <w:lang w:eastAsia="zh-CN"/>
              </w:rPr>
              <w:t>”</w:t>
            </w:r>
            <w:r>
              <w:rPr>
                <w:rFonts w:cs="宋体"/>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01B9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F273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07771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A6E2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2.24</w:t>
            </w:r>
            <w:r>
              <w:rPr>
                <w:color w:val="000000"/>
                <w:sz w:val="16"/>
              </w:rPr>
              <w:t xml:space="preserve"> </w:t>
            </w:r>
          </w:p>
        </w:tc>
      </w:tr>
      <w:tr w14:paraId="69063D69">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50EBF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7B57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6.70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1E78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6.70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ABB79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FE6B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2.24</w:t>
            </w:r>
            <w:r>
              <w:rPr>
                <w:color w:val="000000"/>
                <w:sz w:val="16"/>
              </w:rPr>
              <w:t xml:space="preserve"> </w:t>
            </w:r>
          </w:p>
        </w:tc>
      </w:tr>
      <w:tr w14:paraId="2EFB0D84">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1A42D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9F18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CA94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48540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A714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53155938">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F860B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25CC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7437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90107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3181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r>
      <w:tr w14:paraId="0B0DA286">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60ED5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130B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3CE5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950D7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713C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 xml:space="preserve">   </w:t>
            </w:r>
          </w:p>
        </w:tc>
      </w:tr>
      <w:tr w14:paraId="65680CDA">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B5682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71DC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B75F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A82E1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2A9F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669DCC28">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C9E42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3066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6.70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8B453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6.70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EBB16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ACDC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41B9DD3F">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69E49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D48A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19E5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6.70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C7F1F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4D773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01B744E8">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3A1CD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B618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D96B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E573C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068F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064FCCDD">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FF93E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7764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89B5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F4075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7300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399D119D">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D91F6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71BF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45F8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49D1B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DE18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1C1E67C9">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D9906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E997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1F27D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DA3F1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D2D7F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7C92D276">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F1B76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9E70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85780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17D56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94B9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1AD4374A">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D6F08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EB50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14647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808B7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4FFB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44D1C88F">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6141D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C1DE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11586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509A1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35A2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r>
      <w:tr w14:paraId="6395D65C">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B80A4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C07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15A4D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118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74B46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6DEC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6.04</w:t>
            </w:r>
            <w:r>
              <w:rPr>
                <w:color w:val="000000"/>
                <w:sz w:val="16"/>
              </w:rPr>
              <w:t xml:space="preserve"> </w:t>
            </w:r>
          </w:p>
        </w:tc>
      </w:tr>
      <w:tr w14:paraId="7B0F95F1">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D390A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C715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FA392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9594A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683E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6.04</w:t>
            </w:r>
            <w:r>
              <w:rPr>
                <w:color w:val="000000"/>
                <w:sz w:val="16"/>
              </w:rPr>
              <w:t xml:space="preserve"> </w:t>
            </w:r>
          </w:p>
        </w:tc>
      </w:tr>
      <w:tr w14:paraId="36CABF06">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3738D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E450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EBEA4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773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8E228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529E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07716262">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14DBF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56F8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C1A53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422AF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6695D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r>
      <w:tr w14:paraId="7621633C">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FB0FE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7417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CEF81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452C4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6F8FC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6.04</w:t>
            </w:r>
            <w:r>
              <w:rPr>
                <w:color w:val="000000"/>
                <w:sz w:val="16"/>
              </w:rPr>
              <w:t xml:space="preserve"> </w:t>
            </w:r>
          </w:p>
        </w:tc>
      </w:tr>
      <w:tr w14:paraId="39F938E9">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590FA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606D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21F4E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A9788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305A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6.04</w:t>
            </w:r>
            <w:r>
              <w:rPr>
                <w:color w:val="000000"/>
                <w:sz w:val="16"/>
              </w:rPr>
              <w:t xml:space="preserve"> </w:t>
            </w:r>
          </w:p>
        </w:tc>
      </w:tr>
      <w:tr w14:paraId="5DF66DA8">
        <w:tblPrEx>
          <w:tblCellMar>
            <w:top w:w="0" w:type="dxa"/>
            <w:left w:w="170" w:type="dxa"/>
            <w:bottom w:w="0" w:type="dxa"/>
            <w:right w:w="170" w:type="dxa"/>
          </w:tblCellMar>
        </w:tblPrEx>
        <w:trPr>
          <w:trHeight w:val="286"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CB03B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D904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CBA69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rFonts w:cs="宋体"/>
                <w:color w:val="000000"/>
                <w:sz w:val="16"/>
                <w:szCs w:val="16"/>
              </w:rPr>
              <w:t>0.09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48690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15AC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6"/>
                <w:szCs w:val="16"/>
              </w:rPr>
            </w:pPr>
          </w:p>
        </w:tc>
      </w:tr>
      <w:tr w14:paraId="451F2BB1">
        <w:tblPrEx>
          <w:tblCellMar>
            <w:top w:w="0" w:type="dxa"/>
            <w:left w:w="170" w:type="dxa"/>
            <w:bottom w:w="0" w:type="dxa"/>
            <w:right w:w="170" w:type="dxa"/>
          </w:tblCellMar>
        </w:tblPrEx>
        <w:trPr>
          <w:trHeight w:val="389"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BCBD6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F593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91AF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37CF2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AE546C">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6"/>
                <w:szCs w:val="16"/>
              </w:rPr>
            </w:pPr>
          </w:p>
        </w:tc>
      </w:tr>
    </w:tbl>
    <w:p w14:paraId="10709BD9">
      <w:pPr>
        <w:rPr>
          <w:sz w:val="24"/>
          <w:szCs w:val="24"/>
        </w:rPr>
      </w:pPr>
      <w:r>
        <w:rPr>
          <w:sz w:val="24"/>
          <w:szCs w:val="24"/>
        </w:rPr>
        <w:t>备注：1.本表反映单位本年度财政拨款</w:t>
      </w:r>
      <w:r>
        <w:rPr>
          <w:rFonts w:hint="eastAsia"/>
          <w:sz w:val="24"/>
          <w:szCs w:val="24"/>
          <w:lang w:eastAsia="zh-CN"/>
        </w:rPr>
        <w:t>“</w:t>
      </w:r>
      <w:r>
        <w:rPr>
          <w:sz w:val="24"/>
          <w:szCs w:val="24"/>
        </w:rPr>
        <w:t>三公</w:t>
      </w:r>
      <w:r>
        <w:rPr>
          <w:rFonts w:hint="eastAsia"/>
          <w:sz w:val="24"/>
          <w:szCs w:val="24"/>
          <w:lang w:eastAsia="zh-CN"/>
        </w:rPr>
        <w:t>”</w:t>
      </w:r>
      <w:r>
        <w:rPr>
          <w:sz w:val="24"/>
          <w:szCs w:val="24"/>
        </w:rPr>
        <w:t>经费支出预决算情况。其中，预算数为</w:t>
      </w:r>
      <w:r>
        <w:rPr>
          <w:rFonts w:hint="eastAsia"/>
          <w:sz w:val="24"/>
          <w:szCs w:val="24"/>
          <w:lang w:eastAsia="zh-CN"/>
        </w:rPr>
        <w:t>“</w:t>
      </w:r>
      <w:r>
        <w:rPr>
          <w:sz w:val="24"/>
          <w:szCs w:val="24"/>
        </w:rPr>
        <w:t>三公</w:t>
      </w:r>
      <w:r>
        <w:rPr>
          <w:rFonts w:hint="eastAsia"/>
          <w:sz w:val="24"/>
          <w:szCs w:val="24"/>
          <w:lang w:eastAsia="zh-CN"/>
        </w:rPr>
        <w:t>”</w:t>
      </w:r>
      <w:r>
        <w:rPr>
          <w:sz w:val="24"/>
          <w:szCs w:val="24"/>
        </w:rPr>
        <w:t>经费全年预算数，反映按规定程序调整后的预算数；决算数为包括本年度财政拨款和以前年度结转资金安排的实际支出。</w:t>
      </w:r>
    </w:p>
    <w:p w14:paraId="69F5C158">
      <w:pPr>
        <w:rPr>
          <w:rFonts w:hint="default" w:cs="宋体"/>
          <w:sz w:val="21"/>
          <w:szCs w:val="21"/>
        </w:rPr>
      </w:pPr>
      <w:r>
        <w:rPr>
          <w:sz w:val="24"/>
          <w:szCs w:val="24"/>
        </w:rPr>
        <w:t xml:space="preserve">      2.本套报表金额单位转换时可能存在尾数误差。</w:t>
      </w:r>
    </w:p>
    <w:sectPr>
      <w:pgSz w:w="16839" w:h="11907" w:orient="landscape"/>
      <w:pgMar w:top="1531" w:right="1984" w:bottom="1531" w:left="1984" w:header="0" w:footer="1134"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FA06">
    <w:pPr>
      <w:pStyle w:val="6"/>
      <w:rPr>
        <w:rFonts w:hint="default"/>
      </w:rPr>
    </w:pPr>
    <w:r>
      <w:rPr>
        <w:rFonts w:hint="default"/>
      </w:rPr>
      <w:pict>
        <v:shape id="_x0000_s3073" o:spid="_x0000_s3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713F3B9D">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0AD5">
    <w:pPr>
      <w:pStyle w:val="6"/>
      <w:jc w:val="both"/>
      <w:rPr>
        <w:rFonts w:hint="default"/>
      </w:rPr>
    </w:pPr>
    <w:r>
      <w:rPr>
        <w:rFonts w:hint="default"/>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0ED155FC">
                <w:pPr>
                  <w:pStyle w:val="6"/>
                  <w:ind w:left="0" w:leftChars="0" w:firstLine="0" w:firstLineChars="0"/>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26</w:t>
                </w:r>
                <w:r>
                  <w:rPr>
                    <w:rFonts w:hint="default"/>
                    <w:sz w:val="28"/>
                    <w:szCs w:val="28"/>
                  </w:rPr>
                  <w:fldChar w:fldCharType="end"/>
                </w:r>
                <w:r>
                  <w:rPr>
                    <w:rFonts w:hint="default"/>
                    <w:sz w:val="28"/>
                    <w:szCs w:val="28"/>
                  </w:rP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891EAF0">
                <w:pPr>
                  <w:pStyle w:val="6"/>
                  <w:jc w:val="both"/>
                  <w:rPr>
                    <w:rFonts w:hint="default" w:cs="宋体"/>
                  </w:rPr>
                </w:pPr>
                <w:r>
                  <w:rPr>
                    <w:rFonts w:cs="宋体"/>
                  </w:rPr>
                  <w:t>— 27.1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1645">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U4YTQ3NzdjZThhMGM0NDMwY2RhMTRhYmY3OTM4NWUifQ=="/>
  </w:docVars>
  <w:rsids>
    <w:rsidRoot w:val="00B03CCD"/>
    <w:rsid w:val="000C1D15"/>
    <w:rsid w:val="00156369"/>
    <w:rsid w:val="001D3BB7"/>
    <w:rsid w:val="002852F3"/>
    <w:rsid w:val="002B254B"/>
    <w:rsid w:val="002D1EA7"/>
    <w:rsid w:val="002D457C"/>
    <w:rsid w:val="003A5EF0"/>
    <w:rsid w:val="003B083A"/>
    <w:rsid w:val="003C4EBA"/>
    <w:rsid w:val="00466C9B"/>
    <w:rsid w:val="00550ABE"/>
    <w:rsid w:val="006001B7"/>
    <w:rsid w:val="006E2CA5"/>
    <w:rsid w:val="00770383"/>
    <w:rsid w:val="007819D4"/>
    <w:rsid w:val="007A6A21"/>
    <w:rsid w:val="007B419D"/>
    <w:rsid w:val="007B7C4B"/>
    <w:rsid w:val="007D3D39"/>
    <w:rsid w:val="00845A96"/>
    <w:rsid w:val="008B6AB0"/>
    <w:rsid w:val="008E180D"/>
    <w:rsid w:val="009914F2"/>
    <w:rsid w:val="00994AF7"/>
    <w:rsid w:val="009A4500"/>
    <w:rsid w:val="009B67B8"/>
    <w:rsid w:val="009D2B67"/>
    <w:rsid w:val="00A566F9"/>
    <w:rsid w:val="00AF2751"/>
    <w:rsid w:val="00B03CCD"/>
    <w:rsid w:val="00BE2B89"/>
    <w:rsid w:val="00C10E9E"/>
    <w:rsid w:val="00C20C3E"/>
    <w:rsid w:val="00C6257F"/>
    <w:rsid w:val="00E02183"/>
    <w:rsid w:val="00E45EC1"/>
    <w:rsid w:val="00F73F90"/>
    <w:rsid w:val="01201D17"/>
    <w:rsid w:val="01474EBF"/>
    <w:rsid w:val="01736BDC"/>
    <w:rsid w:val="01F3521E"/>
    <w:rsid w:val="02092C2F"/>
    <w:rsid w:val="02866093"/>
    <w:rsid w:val="03B87EA0"/>
    <w:rsid w:val="03E3214F"/>
    <w:rsid w:val="044C50BA"/>
    <w:rsid w:val="045B1936"/>
    <w:rsid w:val="04D23BC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345697"/>
    <w:rsid w:val="13871C70"/>
    <w:rsid w:val="13A71CB4"/>
    <w:rsid w:val="13AF1D43"/>
    <w:rsid w:val="13CE1647"/>
    <w:rsid w:val="13FD55AB"/>
    <w:rsid w:val="14200702"/>
    <w:rsid w:val="15092923"/>
    <w:rsid w:val="162A70C9"/>
    <w:rsid w:val="163A6CEE"/>
    <w:rsid w:val="168406E3"/>
    <w:rsid w:val="173708E3"/>
    <w:rsid w:val="17C374FC"/>
    <w:rsid w:val="182E4AB6"/>
    <w:rsid w:val="189079DC"/>
    <w:rsid w:val="189B0D0B"/>
    <w:rsid w:val="18B43F7C"/>
    <w:rsid w:val="194A1770"/>
    <w:rsid w:val="19B906A4"/>
    <w:rsid w:val="1B6F15B6"/>
    <w:rsid w:val="1BAA2EDC"/>
    <w:rsid w:val="1C9B4752"/>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667F0"/>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B5318B"/>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5D2102"/>
    <w:rsid w:val="352930DB"/>
    <w:rsid w:val="35573069"/>
    <w:rsid w:val="355F6038"/>
    <w:rsid w:val="358C217E"/>
    <w:rsid w:val="36C9128A"/>
    <w:rsid w:val="37841E99"/>
    <w:rsid w:val="37BF1123"/>
    <w:rsid w:val="383C3F15"/>
    <w:rsid w:val="38BE4696"/>
    <w:rsid w:val="3939115E"/>
    <w:rsid w:val="399E2CCD"/>
    <w:rsid w:val="39B82A39"/>
    <w:rsid w:val="39C42CA8"/>
    <w:rsid w:val="39DC4FD6"/>
    <w:rsid w:val="39F03D7A"/>
    <w:rsid w:val="39F33306"/>
    <w:rsid w:val="3A2C1C67"/>
    <w:rsid w:val="3ADD7F09"/>
    <w:rsid w:val="3B1705E5"/>
    <w:rsid w:val="3B18334B"/>
    <w:rsid w:val="3B263647"/>
    <w:rsid w:val="3B36794F"/>
    <w:rsid w:val="3B6F6EE0"/>
    <w:rsid w:val="3C566AD6"/>
    <w:rsid w:val="3C594871"/>
    <w:rsid w:val="3C6A5B02"/>
    <w:rsid w:val="3D2757A1"/>
    <w:rsid w:val="3D3D4FC4"/>
    <w:rsid w:val="3DB62C8A"/>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00778C"/>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9016C9"/>
    <w:rsid w:val="4A263DF2"/>
    <w:rsid w:val="4A6F6675"/>
    <w:rsid w:val="4B135857"/>
    <w:rsid w:val="4B7951CB"/>
    <w:rsid w:val="4B7C315C"/>
    <w:rsid w:val="4DAC4ACA"/>
    <w:rsid w:val="4DBE01D2"/>
    <w:rsid w:val="4F0C6BA3"/>
    <w:rsid w:val="4F186D58"/>
    <w:rsid w:val="4F704514"/>
    <w:rsid w:val="50AF5D81"/>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D42666"/>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47066A"/>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3E3B4E"/>
    <w:rsid w:val="7B420052"/>
    <w:rsid w:val="7BD06A28"/>
    <w:rsid w:val="7C3A7C0B"/>
    <w:rsid w:val="7C5248E4"/>
    <w:rsid w:val="7C566698"/>
    <w:rsid w:val="7C5866A3"/>
    <w:rsid w:val="7D7406BB"/>
    <w:rsid w:val="7DE94331"/>
    <w:rsid w:val="7E5705B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line="570" w:lineRule="exact"/>
      <w:ind w:firstLine="720" w:firstLineChars="200"/>
      <w:jc w:val="both"/>
    </w:pPr>
    <w:rPr>
      <w:rFonts w:hint="default" w:ascii="Times New Roman" w:hAnsi="Times New Roman" w:eastAsia="方正仿宋_GBK" w:cs="Times New Roman"/>
      <w:sz w:val="32"/>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unhideWhenUsed/>
    <w:qFormat/>
    <w:uiPriority w:val="0"/>
    <w:pPr>
      <w:keepNext/>
      <w:keepLines/>
      <w:spacing w:beforeLines="0" w:beforeAutospacing="0" w:afterLines="0" w:afterAutospacing="0" w:line="570" w:lineRule="exact"/>
      <w:jc w:val="both"/>
      <w:outlineLvl w:val="1"/>
    </w:pPr>
    <w:rPr>
      <w:rFonts w:ascii="Times New Roman" w:hAnsi="Times New Roman" w:eastAsia="方正黑体_GBK"/>
    </w:rPr>
  </w:style>
  <w:style w:type="paragraph" w:styleId="4">
    <w:name w:val="heading 3"/>
    <w:basedOn w:val="1"/>
    <w:next w:val="1"/>
    <w:unhideWhenUsed/>
    <w:qFormat/>
    <w:uiPriority w:val="0"/>
    <w:pPr>
      <w:keepNext/>
      <w:keepLines/>
      <w:spacing w:beforeLines="0" w:beforeAutospacing="0" w:afterLines="0" w:afterAutospacing="0" w:line="570" w:lineRule="exact"/>
      <w:jc w:val="both"/>
      <w:outlineLvl w:val="2"/>
    </w:pPr>
    <w:rPr>
      <w:rFonts w:ascii="Times New Roman" w:hAnsi="Times New Roman" w:eastAsia="方正楷体_GBK"/>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43</Pages>
  <Words>11810</Words>
  <Characters>14484</Characters>
  <Lines>127</Lines>
  <Paragraphs>35</Paragraphs>
  <TotalTime>26</TotalTime>
  <ScaleCrop>false</ScaleCrop>
  <LinksUpToDate>false</LinksUpToDate>
  <CharactersWithSpaces>15525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cp:lastModifiedBy>
  <dcterms:modified xsi:type="dcterms:W3CDTF">2024-09-26T12:24:15Z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