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中国共产党丰都县委员会办公室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年度绩效自评工作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报告</w:t>
      </w:r>
    </w:p>
    <w:p>
      <w:pPr>
        <w:spacing w:line="600" w:lineRule="exact"/>
        <w:ind w:firstLine="632" w:firstLineChars="200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为贯彻落实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中央关于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建立全面规范透明、标准科学、约束有力的预算制度，全面实施绩效管理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”等工作要求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纵深推进预算绩效管理工作，提高预算绩效评价质量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财政局要求，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本单位积极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年预算绩效自评工作，形成自评报告如下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  <w:t>（一）项目背景、内容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仿宋"/>
          <w:bCs/>
          <w:spacing w:val="6"/>
          <w:sz w:val="32"/>
          <w:highlight w:val="yellow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highlight w:val="none"/>
          <w:lang w:val="en-US" w:eastAsia="zh-CN" w:bidi="ar-SA"/>
        </w:rPr>
        <w:t>为全面贯彻</w:t>
      </w:r>
      <w:r>
        <w:rPr>
          <w:rFonts w:hint="eastAsia" w:cs="Times New Roman"/>
          <w:sz w:val="32"/>
          <w:highlight w:val="none"/>
          <w:lang w:val="en-US" w:eastAsia="zh-CN" w:bidi="ar-SA"/>
        </w:rPr>
        <w:t>落实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 w:bidi="ar-SA"/>
        </w:rPr>
        <w:t>党的二十大精神，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 w:bidi="ar-SA"/>
        </w:rPr>
        <w:t>统筹协调、整体推进、督促落实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/>
          <w:bCs/>
          <w:spacing w:val="6"/>
          <w:sz w:val="32"/>
          <w:highlight w:val="none"/>
          <w:lang w:val="en-US" w:eastAsia="zh-CN" w:bidi="ar-SA"/>
        </w:rPr>
        <w:t>重点</w:t>
      </w:r>
      <w:r>
        <w:rPr>
          <w:rFonts w:hint="eastAsia" w:ascii="Times New Roman" w:hAnsi="Times New Roman" w:eastAsia="方正仿宋_GBK"/>
          <w:bCs/>
          <w:spacing w:val="6"/>
          <w:sz w:val="32"/>
          <w:highlight w:val="none"/>
          <w:lang w:eastAsia="zh-CN" w:bidi="ar-SA"/>
        </w:rPr>
        <w:t>工作，</w:t>
      </w:r>
      <w:r>
        <w:rPr>
          <w:rFonts w:hint="eastAsia" w:ascii="Times New Roman" w:hAnsi="Times New Roman"/>
          <w:bCs/>
          <w:spacing w:val="6"/>
          <w:sz w:val="32"/>
          <w:highlight w:val="none"/>
          <w:lang w:eastAsia="zh-CN" w:bidi="ar-SA"/>
        </w:rPr>
        <w:t>年初根据单位实际工作需求进行资金预算。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确保机要保密、督查考核、深改法治、调查研究、会议服务、档案整理、咨询研究等工作顺利开展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确保全县电子政务外网“两个平台”建设</w:t>
      </w:r>
      <w:r>
        <w:rPr>
          <w:rFonts w:hint="eastAsia"/>
          <w:sz w:val="32"/>
          <w:szCs w:val="32"/>
          <w:highlight w:val="none"/>
          <w:lang w:val="en-US" w:eastAsia="zh-CN"/>
        </w:rPr>
        <w:t>有序推进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，全县政府网站群的运维及安保</w:t>
      </w:r>
      <w:r>
        <w:rPr>
          <w:rFonts w:hint="eastAsia"/>
          <w:sz w:val="32"/>
          <w:szCs w:val="32"/>
          <w:highlight w:val="none"/>
          <w:lang w:val="en-US" w:eastAsia="zh-CN"/>
        </w:rPr>
        <w:t>安全有效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全县电子政务外网网络及平台</w:t>
      </w:r>
      <w:r>
        <w:rPr>
          <w:rFonts w:hint="eastAsia"/>
          <w:sz w:val="32"/>
          <w:szCs w:val="32"/>
          <w:highlight w:val="none"/>
          <w:lang w:val="en-US" w:eastAsia="zh-CN"/>
        </w:rPr>
        <w:t>高效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运维，为专用视频会议系统提供运维服务。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楷体_GB2312"/>
          <w:b w:val="0"/>
          <w:bCs/>
          <w:sz w:val="32"/>
          <w:szCs w:val="32"/>
          <w:highlight w:val="none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黑体"/>
          <w:bCs/>
          <w:sz w:val="32"/>
          <w:szCs w:val="32"/>
        </w:rPr>
        <w:t>1</w:t>
      </w:r>
      <w:r>
        <w:rPr>
          <w:rFonts w:hint="eastAsia" w:ascii="Times New Roman" w:hAnsi="Times New Roman" w:cs="黑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围绕党的中心工作，协助县委抓好党的路线、方针、政策和县委重大决策、重要工作部署在全县贯彻落实；按照县委要求，督查督办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党中央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大决策、重要文件和事项，上级和本级领导批示、交办事项和工作部署等工作的贯彻落实情况；承办中央、市委领导批示、交办事项的督办落实；负责县委全会、常委会会议、工作会等重要会议和重大活动的统筹协调、组织实施等工作；负责县委的公文处理、文件材料印制、文件刊物发送等工作；负责县委办公室机关的后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调查研究全县经济发展运行和一、二、三产业发展态势及党的建设和社会事业重大问题；为全面深化改革和依法治理工作做好相关服务；做好重点工作的协调服务。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负责全县党政信息网络的建设、管理、维护和使用；负责推进、指导、协调、监督全县的政府信息公开工作；负责规划、协调和管理全县政务业务网、视频会议系统建设及运行维护工作等。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承办县委和县委领导交办的其他工作。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outlineLvl w:val="0"/>
        <w:rPr>
          <w:rFonts w:hint="eastAsia" w:ascii="Times New Roman" w:hAnsi="Times New Roman" w:eastAsia="方正楷体_GBK"/>
          <w:b w:val="0"/>
          <w:bCs/>
          <w:sz w:val="30"/>
          <w:szCs w:val="30"/>
        </w:rPr>
      </w:pPr>
      <w:r>
        <w:rPr>
          <w:rFonts w:hint="eastAsia" w:ascii="Times New Roman" w:hAnsi="Times New Roman" w:eastAsia="方正楷体_GBK"/>
          <w:b w:val="0"/>
          <w:bCs/>
          <w:sz w:val="30"/>
          <w:szCs w:val="30"/>
        </w:rPr>
        <w:t>（一）总体绩效目标完成情况分析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本单位本年度达到预期目标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0"/>
        <w:rPr>
          <w:rFonts w:hint="eastAsia" w:ascii="Times New Roman" w:hAnsi="Times New Roman" w:eastAsia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（二）绩效指标完成情况分析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highlight w:val="none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lang w:bidi="ar-SA"/>
        </w:rPr>
        <w:t>项目实施</w:t>
      </w:r>
      <w:r>
        <w:rPr>
          <w:rFonts w:hint="eastAsia" w:ascii="Times New Roman" w:hAnsi="Times New Roman" w:eastAsia="方正仿宋_GBK"/>
          <w:bCs/>
          <w:spacing w:val="6"/>
          <w:sz w:val="32"/>
          <w:highlight w:val="none"/>
          <w:lang w:val="en-US" w:eastAsia="zh-CN" w:bidi="ar-SA"/>
        </w:rPr>
        <w:t>为</w:t>
      </w:r>
      <w:r>
        <w:rPr>
          <w:rFonts w:hint="eastAsia" w:ascii="Times New Roman" w:hAnsi="Times New Roman"/>
          <w:bCs/>
          <w:spacing w:val="6"/>
          <w:sz w:val="32"/>
          <w:highlight w:val="none"/>
          <w:lang w:val="en-US" w:eastAsia="zh-CN" w:bidi="ar-SA"/>
        </w:rPr>
        <w:t>县委</w:t>
      </w:r>
      <w:r>
        <w:rPr>
          <w:rFonts w:hint="eastAsia" w:ascii="Times New Roman" w:hAnsi="Times New Roman" w:eastAsia="方正仿宋_GBK"/>
          <w:bCs/>
          <w:spacing w:val="6"/>
          <w:sz w:val="32"/>
          <w:highlight w:val="none"/>
          <w:lang w:eastAsia="zh-CN" w:bidi="ar-SA"/>
        </w:rPr>
        <w:t>政策的制定和工作方向提供参考</w:t>
      </w:r>
      <w:r>
        <w:rPr>
          <w:rFonts w:hint="eastAsia" w:ascii="Times New Roman" w:hAnsi="Times New Roman"/>
          <w:bCs/>
          <w:spacing w:val="6"/>
          <w:sz w:val="32"/>
          <w:highlight w:val="none"/>
          <w:lang w:eastAsia="zh-CN" w:bidi="ar-SA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督办落实县委重大决策、重要工作部署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highlight w:val="none"/>
          <w:lang w:bidi="ar-SA"/>
        </w:rPr>
        <w:t>有效促进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 w:bidi="ar-SA"/>
        </w:rPr>
        <w:t>全县</w:t>
      </w:r>
      <w:r>
        <w:rPr>
          <w:rFonts w:hint="default" w:ascii="Times New Roman" w:hAnsi="Times New Roman" w:eastAsia="方正仿宋_GBK" w:cs="Times New Roman"/>
          <w:sz w:val="32"/>
          <w:highlight w:val="none"/>
          <w:lang w:bidi="ar-SA"/>
        </w:rPr>
        <w:t>经济</w:t>
      </w:r>
      <w:r>
        <w:rPr>
          <w:rFonts w:hint="eastAsia" w:ascii="Times New Roman" w:hAnsi="Times New Roman" w:cs="Times New Roman"/>
          <w:sz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sz w:val="32"/>
          <w:highlight w:val="none"/>
          <w:lang w:bidi="ar-SA"/>
        </w:rPr>
        <w:t>社会发展</w:t>
      </w:r>
      <w:r>
        <w:rPr>
          <w:rFonts w:hint="eastAsia" w:ascii="Times New Roman" w:hAnsi="Times New Roman" w:cs="Times New Roman"/>
          <w:sz w:val="32"/>
          <w:highlight w:val="none"/>
          <w:lang w:eastAsia="zh-CN" w:bidi="ar-SA"/>
        </w:rPr>
        <w:t>和全面从严治党向纵深推进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21"/>
        </w:rPr>
        <w:t>项目实施进度把控有待加强，项目管理制度有待进一步健全，资金</w:t>
      </w:r>
      <w:r>
        <w:rPr>
          <w:rFonts w:hint="eastAsia" w:ascii="Times New Roman" w:hAnsi="Times New Roman" w:eastAsia="方正仿宋_GBK"/>
          <w:sz w:val="32"/>
          <w:szCs w:val="21"/>
          <w:lang w:eastAsia="zh-CN"/>
        </w:rPr>
        <w:t>到位</w:t>
      </w:r>
      <w:r>
        <w:rPr>
          <w:rFonts w:hint="default" w:ascii="Times New Roman" w:hAnsi="Times New Roman" w:eastAsia="方正仿宋_GBK"/>
          <w:sz w:val="32"/>
          <w:szCs w:val="21"/>
        </w:rPr>
        <w:t>率有待提高。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四、下一步改进措施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资金科学合理拨付，避免资金使用混乱或年底扎堆使用资金。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绩效自评结果将在丰都县人民政府网站上进行公开，绩效评价结果与下年度资金安排直接挂钩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黑体_GBK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黑体"/>
          <w:bCs/>
          <w:sz w:val="32"/>
          <w:szCs w:val="32"/>
        </w:rPr>
        <w:t>六、其他需要说明</w:t>
      </w:r>
      <w:r>
        <w:rPr>
          <w:rFonts w:ascii="Times New Roman" w:hAnsi="Times New Roman" w:eastAsia="方正黑体_GBK" w:cs="黑体"/>
          <w:bCs/>
          <w:sz w:val="32"/>
          <w:szCs w:val="32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部分二级项目涉密未公开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right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中共丰都县委办公室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                                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 xml:space="preserve">日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</w:rPr>
    </w:pPr>
    <w:r>
      <w:rPr>
        <w:rStyle w:val="11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</w:rPr>
    </w:pPr>
    <w:r>
      <w:rPr>
        <w:rStyle w:val="11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88805"/>
    <w:multiLevelType w:val="singleLevel"/>
    <w:tmpl w:val="64488805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5"/>
  <w:evenAndOddHeaders w:val="true"/>
  <w:drawingGridHorizontalSpacing w:val="315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jZiZGZmYWUzZDNjNjZkOTU5ODdkNzE3YmY4NjQifQ=="/>
  </w:docVars>
  <w:rsids>
    <w:rsidRoot w:val="00CE3AB1"/>
    <w:rsid w:val="00000382"/>
    <w:rsid w:val="00003093"/>
    <w:rsid w:val="0000329F"/>
    <w:rsid w:val="00004A6C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45A7"/>
    <w:rsid w:val="00055746"/>
    <w:rsid w:val="00055AF2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591"/>
    <w:rsid w:val="000761F2"/>
    <w:rsid w:val="000767F3"/>
    <w:rsid w:val="00083DD3"/>
    <w:rsid w:val="00084781"/>
    <w:rsid w:val="000858A8"/>
    <w:rsid w:val="000901C2"/>
    <w:rsid w:val="00091529"/>
    <w:rsid w:val="0009670D"/>
    <w:rsid w:val="00096AB3"/>
    <w:rsid w:val="000A2DAD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2E3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3D22"/>
    <w:rsid w:val="000E5323"/>
    <w:rsid w:val="000E534A"/>
    <w:rsid w:val="000E7990"/>
    <w:rsid w:val="000F045B"/>
    <w:rsid w:val="000F2923"/>
    <w:rsid w:val="000F3128"/>
    <w:rsid w:val="000F51C7"/>
    <w:rsid w:val="000F54A2"/>
    <w:rsid w:val="00100437"/>
    <w:rsid w:val="00106917"/>
    <w:rsid w:val="00113397"/>
    <w:rsid w:val="0011527B"/>
    <w:rsid w:val="0011669C"/>
    <w:rsid w:val="00122F31"/>
    <w:rsid w:val="001230FC"/>
    <w:rsid w:val="00123670"/>
    <w:rsid w:val="00125D8B"/>
    <w:rsid w:val="00125E3B"/>
    <w:rsid w:val="0012609C"/>
    <w:rsid w:val="00126520"/>
    <w:rsid w:val="00130780"/>
    <w:rsid w:val="0013201D"/>
    <w:rsid w:val="00132A20"/>
    <w:rsid w:val="00132E43"/>
    <w:rsid w:val="00134545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0B25"/>
    <w:rsid w:val="00171FC6"/>
    <w:rsid w:val="00175C23"/>
    <w:rsid w:val="0017677B"/>
    <w:rsid w:val="001771F6"/>
    <w:rsid w:val="00180B55"/>
    <w:rsid w:val="00181320"/>
    <w:rsid w:val="00182365"/>
    <w:rsid w:val="00190910"/>
    <w:rsid w:val="00190B5C"/>
    <w:rsid w:val="00192BD7"/>
    <w:rsid w:val="0019633C"/>
    <w:rsid w:val="0019734B"/>
    <w:rsid w:val="00197446"/>
    <w:rsid w:val="001A0CE8"/>
    <w:rsid w:val="001A0DAE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2D85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6BF1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3B0E"/>
    <w:rsid w:val="001F5290"/>
    <w:rsid w:val="001F5A35"/>
    <w:rsid w:val="001F6064"/>
    <w:rsid w:val="001F6855"/>
    <w:rsid w:val="001F6DA4"/>
    <w:rsid w:val="001F76DB"/>
    <w:rsid w:val="001F7C81"/>
    <w:rsid w:val="00200EFD"/>
    <w:rsid w:val="002010BC"/>
    <w:rsid w:val="0020136C"/>
    <w:rsid w:val="00203F91"/>
    <w:rsid w:val="002045EA"/>
    <w:rsid w:val="00204C4A"/>
    <w:rsid w:val="00204D56"/>
    <w:rsid w:val="002052BE"/>
    <w:rsid w:val="00206690"/>
    <w:rsid w:val="0021037F"/>
    <w:rsid w:val="002103C1"/>
    <w:rsid w:val="002137BE"/>
    <w:rsid w:val="0021392F"/>
    <w:rsid w:val="002140CF"/>
    <w:rsid w:val="002140D8"/>
    <w:rsid w:val="00214404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054D"/>
    <w:rsid w:val="00231642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00EE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5F94"/>
    <w:rsid w:val="002669DB"/>
    <w:rsid w:val="00266DB5"/>
    <w:rsid w:val="002678DD"/>
    <w:rsid w:val="00267B54"/>
    <w:rsid w:val="00270AF8"/>
    <w:rsid w:val="00271879"/>
    <w:rsid w:val="00275090"/>
    <w:rsid w:val="002764FA"/>
    <w:rsid w:val="002802D2"/>
    <w:rsid w:val="00281BDD"/>
    <w:rsid w:val="00282903"/>
    <w:rsid w:val="0028300F"/>
    <w:rsid w:val="0028529E"/>
    <w:rsid w:val="00290500"/>
    <w:rsid w:val="0029229C"/>
    <w:rsid w:val="00292AD6"/>
    <w:rsid w:val="002938AC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068"/>
    <w:rsid w:val="002B2343"/>
    <w:rsid w:val="002B2777"/>
    <w:rsid w:val="002B7A47"/>
    <w:rsid w:val="002C1113"/>
    <w:rsid w:val="002C293B"/>
    <w:rsid w:val="002C5979"/>
    <w:rsid w:val="002C667B"/>
    <w:rsid w:val="002C6938"/>
    <w:rsid w:val="002C79F6"/>
    <w:rsid w:val="002D00D5"/>
    <w:rsid w:val="002D1241"/>
    <w:rsid w:val="002D3AF1"/>
    <w:rsid w:val="002D7DB4"/>
    <w:rsid w:val="002E1618"/>
    <w:rsid w:val="002E36A1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4BA4"/>
    <w:rsid w:val="00306347"/>
    <w:rsid w:val="003102BA"/>
    <w:rsid w:val="003107CC"/>
    <w:rsid w:val="00310C5B"/>
    <w:rsid w:val="003117C1"/>
    <w:rsid w:val="00312B2A"/>
    <w:rsid w:val="0031317B"/>
    <w:rsid w:val="00313459"/>
    <w:rsid w:val="00314E9E"/>
    <w:rsid w:val="00315C61"/>
    <w:rsid w:val="00315E67"/>
    <w:rsid w:val="00316D18"/>
    <w:rsid w:val="00317A16"/>
    <w:rsid w:val="00320B27"/>
    <w:rsid w:val="00323594"/>
    <w:rsid w:val="003247B9"/>
    <w:rsid w:val="00325703"/>
    <w:rsid w:val="00327FAD"/>
    <w:rsid w:val="00330574"/>
    <w:rsid w:val="003319E3"/>
    <w:rsid w:val="00331F3D"/>
    <w:rsid w:val="003323D5"/>
    <w:rsid w:val="00332A67"/>
    <w:rsid w:val="00333EBD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6371B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4CCC"/>
    <w:rsid w:val="003958FD"/>
    <w:rsid w:val="00395F25"/>
    <w:rsid w:val="00396ED0"/>
    <w:rsid w:val="003A09FD"/>
    <w:rsid w:val="003A29DE"/>
    <w:rsid w:val="003A3CA9"/>
    <w:rsid w:val="003A4168"/>
    <w:rsid w:val="003A5412"/>
    <w:rsid w:val="003A54DB"/>
    <w:rsid w:val="003A6062"/>
    <w:rsid w:val="003A6C25"/>
    <w:rsid w:val="003A7B14"/>
    <w:rsid w:val="003B3200"/>
    <w:rsid w:val="003B32E3"/>
    <w:rsid w:val="003B3D8A"/>
    <w:rsid w:val="003B42C6"/>
    <w:rsid w:val="003B4FE4"/>
    <w:rsid w:val="003B7F8C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4AB6"/>
    <w:rsid w:val="003D5597"/>
    <w:rsid w:val="003D5CA0"/>
    <w:rsid w:val="003D61DD"/>
    <w:rsid w:val="003D7775"/>
    <w:rsid w:val="003E0FD8"/>
    <w:rsid w:val="003E4469"/>
    <w:rsid w:val="003F0225"/>
    <w:rsid w:val="003F3319"/>
    <w:rsid w:val="003F4E5F"/>
    <w:rsid w:val="003F5E8A"/>
    <w:rsid w:val="003F7C0F"/>
    <w:rsid w:val="004002C1"/>
    <w:rsid w:val="00401638"/>
    <w:rsid w:val="00401FD1"/>
    <w:rsid w:val="0040415B"/>
    <w:rsid w:val="00406782"/>
    <w:rsid w:val="00407B6E"/>
    <w:rsid w:val="00410789"/>
    <w:rsid w:val="00411D13"/>
    <w:rsid w:val="004128FF"/>
    <w:rsid w:val="00412BB8"/>
    <w:rsid w:val="004148F8"/>
    <w:rsid w:val="004156A1"/>
    <w:rsid w:val="0041595F"/>
    <w:rsid w:val="00415A2B"/>
    <w:rsid w:val="00415B16"/>
    <w:rsid w:val="00416796"/>
    <w:rsid w:val="00416C1B"/>
    <w:rsid w:val="00416E30"/>
    <w:rsid w:val="0042019F"/>
    <w:rsid w:val="00422B22"/>
    <w:rsid w:val="00422ED4"/>
    <w:rsid w:val="0042331F"/>
    <w:rsid w:val="00425355"/>
    <w:rsid w:val="0042580B"/>
    <w:rsid w:val="00426909"/>
    <w:rsid w:val="004271EF"/>
    <w:rsid w:val="00430559"/>
    <w:rsid w:val="00432138"/>
    <w:rsid w:val="00432546"/>
    <w:rsid w:val="00432DDA"/>
    <w:rsid w:val="00433CAD"/>
    <w:rsid w:val="004354AE"/>
    <w:rsid w:val="00436211"/>
    <w:rsid w:val="0044037B"/>
    <w:rsid w:val="004422E1"/>
    <w:rsid w:val="00442BEA"/>
    <w:rsid w:val="00443407"/>
    <w:rsid w:val="00444A1A"/>
    <w:rsid w:val="00446F3A"/>
    <w:rsid w:val="00451491"/>
    <w:rsid w:val="00452947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7CC"/>
    <w:rsid w:val="00480ADB"/>
    <w:rsid w:val="004813F7"/>
    <w:rsid w:val="004822C2"/>
    <w:rsid w:val="00482441"/>
    <w:rsid w:val="00484A69"/>
    <w:rsid w:val="0048562D"/>
    <w:rsid w:val="00486B4A"/>
    <w:rsid w:val="00490890"/>
    <w:rsid w:val="004918FD"/>
    <w:rsid w:val="00493354"/>
    <w:rsid w:val="004973AE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6E49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7C4"/>
    <w:rsid w:val="0050495F"/>
    <w:rsid w:val="00504D06"/>
    <w:rsid w:val="00505CF1"/>
    <w:rsid w:val="00505E08"/>
    <w:rsid w:val="0050609B"/>
    <w:rsid w:val="00506344"/>
    <w:rsid w:val="005063E2"/>
    <w:rsid w:val="00506A95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1868"/>
    <w:rsid w:val="00532BF7"/>
    <w:rsid w:val="0053488A"/>
    <w:rsid w:val="005349B2"/>
    <w:rsid w:val="00534AB0"/>
    <w:rsid w:val="005355AE"/>
    <w:rsid w:val="00541744"/>
    <w:rsid w:val="00544048"/>
    <w:rsid w:val="0054409A"/>
    <w:rsid w:val="00546A84"/>
    <w:rsid w:val="00552ABE"/>
    <w:rsid w:val="00553517"/>
    <w:rsid w:val="005537DE"/>
    <w:rsid w:val="005550A0"/>
    <w:rsid w:val="0055528E"/>
    <w:rsid w:val="00555808"/>
    <w:rsid w:val="00555C9A"/>
    <w:rsid w:val="00560908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35A8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4C5B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06FC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306"/>
    <w:rsid w:val="00601AEE"/>
    <w:rsid w:val="00606B42"/>
    <w:rsid w:val="00607B3F"/>
    <w:rsid w:val="00610419"/>
    <w:rsid w:val="00610D46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34AD6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001"/>
    <w:rsid w:val="00647779"/>
    <w:rsid w:val="006507D1"/>
    <w:rsid w:val="00652324"/>
    <w:rsid w:val="006526DA"/>
    <w:rsid w:val="00655BFB"/>
    <w:rsid w:val="006568C9"/>
    <w:rsid w:val="006568D4"/>
    <w:rsid w:val="0065754A"/>
    <w:rsid w:val="0066022F"/>
    <w:rsid w:val="00660332"/>
    <w:rsid w:val="0066095C"/>
    <w:rsid w:val="00662C3F"/>
    <w:rsid w:val="00662CAB"/>
    <w:rsid w:val="00663278"/>
    <w:rsid w:val="006637B3"/>
    <w:rsid w:val="00665338"/>
    <w:rsid w:val="00666883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12D4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78D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674D"/>
    <w:rsid w:val="006E75A6"/>
    <w:rsid w:val="006E794F"/>
    <w:rsid w:val="006F0A8E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5583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289F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02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D5E"/>
    <w:rsid w:val="00774FF8"/>
    <w:rsid w:val="00775F80"/>
    <w:rsid w:val="00775F81"/>
    <w:rsid w:val="007800C7"/>
    <w:rsid w:val="00782A04"/>
    <w:rsid w:val="00783418"/>
    <w:rsid w:val="007835AD"/>
    <w:rsid w:val="00786F54"/>
    <w:rsid w:val="00787B1F"/>
    <w:rsid w:val="007904C7"/>
    <w:rsid w:val="007916DF"/>
    <w:rsid w:val="0079195B"/>
    <w:rsid w:val="007919A3"/>
    <w:rsid w:val="00791C06"/>
    <w:rsid w:val="007936E7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60B"/>
    <w:rsid w:val="007B3730"/>
    <w:rsid w:val="007B3D6D"/>
    <w:rsid w:val="007B407E"/>
    <w:rsid w:val="007B4F58"/>
    <w:rsid w:val="007B7FE4"/>
    <w:rsid w:val="007C1885"/>
    <w:rsid w:val="007C1BA0"/>
    <w:rsid w:val="007C1C0A"/>
    <w:rsid w:val="007C1F47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9A"/>
    <w:rsid w:val="007E01E1"/>
    <w:rsid w:val="007E04A2"/>
    <w:rsid w:val="007E0B09"/>
    <w:rsid w:val="007E0DD6"/>
    <w:rsid w:val="007E25A3"/>
    <w:rsid w:val="007E2840"/>
    <w:rsid w:val="007E4AD3"/>
    <w:rsid w:val="007E56D6"/>
    <w:rsid w:val="007E7945"/>
    <w:rsid w:val="007F13A0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2F4E"/>
    <w:rsid w:val="00843B65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A71B1"/>
    <w:rsid w:val="008A75F3"/>
    <w:rsid w:val="008B0970"/>
    <w:rsid w:val="008B11F2"/>
    <w:rsid w:val="008B4EA4"/>
    <w:rsid w:val="008B5BED"/>
    <w:rsid w:val="008B7C55"/>
    <w:rsid w:val="008C0F4D"/>
    <w:rsid w:val="008C0F68"/>
    <w:rsid w:val="008C1332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D4C36"/>
    <w:rsid w:val="008E0069"/>
    <w:rsid w:val="008E0C57"/>
    <w:rsid w:val="008E2F2A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CD2"/>
    <w:rsid w:val="00912D37"/>
    <w:rsid w:val="009144A2"/>
    <w:rsid w:val="00915305"/>
    <w:rsid w:val="0091584A"/>
    <w:rsid w:val="00915BDF"/>
    <w:rsid w:val="00916476"/>
    <w:rsid w:val="00917804"/>
    <w:rsid w:val="00920BFE"/>
    <w:rsid w:val="009220AD"/>
    <w:rsid w:val="0092358E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5FE2"/>
    <w:rsid w:val="0093693A"/>
    <w:rsid w:val="00937477"/>
    <w:rsid w:val="00937A22"/>
    <w:rsid w:val="00940C90"/>
    <w:rsid w:val="0094338D"/>
    <w:rsid w:val="0094342A"/>
    <w:rsid w:val="009442E8"/>
    <w:rsid w:val="00944A1B"/>
    <w:rsid w:val="0095164D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0A43"/>
    <w:rsid w:val="0098484C"/>
    <w:rsid w:val="00990553"/>
    <w:rsid w:val="00991F30"/>
    <w:rsid w:val="00994277"/>
    <w:rsid w:val="0099578F"/>
    <w:rsid w:val="009A0002"/>
    <w:rsid w:val="009A0286"/>
    <w:rsid w:val="009A17CF"/>
    <w:rsid w:val="009A2369"/>
    <w:rsid w:val="009A326B"/>
    <w:rsid w:val="009A5FAA"/>
    <w:rsid w:val="009B0912"/>
    <w:rsid w:val="009B14D4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D725D"/>
    <w:rsid w:val="009E181B"/>
    <w:rsid w:val="009E1DFA"/>
    <w:rsid w:val="009E1FEE"/>
    <w:rsid w:val="009E2A91"/>
    <w:rsid w:val="009E32E7"/>
    <w:rsid w:val="009E6EBC"/>
    <w:rsid w:val="009E7151"/>
    <w:rsid w:val="009E7DBD"/>
    <w:rsid w:val="009F486A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1FD"/>
    <w:rsid w:val="00A23BA5"/>
    <w:rsid w:val="00A26337"/>
    <w:rsid w:val="00A26F75"/>
    <w:rsid w:val="00A27EA7"/>
    <w:rsid w:val="00A301B8"/>
    <w:rsid w:val="00A307AE"/>
    <w:rsid w:val="00A31C9B"/>
    <w:rsid w:val="00A322EF"/>
    <w:rsid w:val="00A335C8"/>
    <w:rsid w:val="00A33AE8"/>
    <w:rsid w:val="00A34CCD"/>
    <w:rsid w:val="00A34E90"/>
    <w:rsid w:val="00A376C8"/>
    <w:rsid w:val="00A378F3"/>
    <w:rsid w:val="00A43770"/>
    <w:rsid w:val="00A438AE"/>
    <w:rsid w:val="00A475F1"/>
    <w:rsid w:val="00A47AAA"/>
    <w:rsid w:val="00A5068F"/>
    <w:rsid w:val="00A51228"/>
    <w:rsid w:val="00A5130D"/>
    <w:rsid w:val="00A51AA8"/>
    <w:rsid w:val="00A55473"/>
    <w:rsid w:val="00A56814"/>
    <w:rsid w:val="00A56F21"/>
    <w:rsid w:val="00A57CC2"/>
    <w:rsid w:val="00A57F8E"/>
    <w:rsid w:val="00A607D0"/>
    <w:rsid w:val="00A60EDC"/>
    <w:rsid w:val="00A621AE"/>
    <w:rsid w:val="00A622B0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22E7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46F5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1E9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BEE"/>
    <w:rsid w:val="00B40EC6"/>
    <w:rsid w:val="00B4335B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87418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31A1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26D"/>
    <w:rsid w:val="00BD1F5E"/>
    <w:rsid w:val="00BD2187"/>
    <w:rsid w:val="00BD2C23"/>
    <w:rsid w:val="00BD32EC"/>
    <w:rsid w:val="00BD376E"/>
    <w:rsid w:val="00BD5308"/>
    <w:rsid w:val="00BD53E9"/>
    <w:rsid w:val="00BD585E"/>
    <w:rsid w:val="00BD6FF8"/>
    <w:rsid w:val="00BE131F"/>
    <w:rsid w:val="00BE2B93"/>
    <w:rsid w:val="00BE3107"/>
    <w:rsid w:val="00BE4897"/>
    <w:rsid w:val="00BE5F12"/>
    <w:rsid w:val="00BE5F7A"/>
    <w:rsid w:val="00BE73AC"/>
    <w:rsid w:val="00BF290B"/>
    <w:rsid w:val="00BF31F8"/>
    <w:rsid w:val="00BF33BE"/>
    <w:rsid w:val="00BF38D6"/>
    <w:rsid w:val="00BF3C1E"/>
    <w:rsid w:val="00BF3E2A"/>
    <w:rsid w:val="00BF493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3527F"/>
    <w:rsid w:val="00C40344"/>
    <w:rsid w:val="00C4048E"/>
    <w:rsid w:val="00C4121F"/>
    <w:rsid w:val="00C41547"/>
    <w:rsid w:val="00C41D9B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0B11"/>
    <w:rsid w:val="00C512E0"/>
    <w:rsid w:val="00C51825"/>
    <w:rsid w:val="00C52073"/>
    <w:rsid w:val="00C52331"/>
    <w:rsid w:val="00C52864"/>
    <w:rsid w:val="00C609E9"/>
    <w:rsid w:val="00C61B0B"/>
    <w:rsid w:val="00C61F68"/>
    <w:rsid w:val="00C62314"/>
    <w:rsid w:val="00C633D2"/>
    <w:rsid w:val="00C635FF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03E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0A35"/>
    <w:rsid w:val="00D01BBC"/>
    <w:rsid w:val="00D03398"/>
    <w:rsid w:val="00D04A3B"/>
    <w:rsid w:val="00D058CF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2F03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77CE5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15BB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38F1"/>
    <w:rsid w:val="00DB486E"/>
    <w:rsid w:val="00DB58A0"/>
    <w:rsid w:val="00DB58CB"/>
    <w:rsid w:val="00DB69B6"/>
    <w:rsid w:val="00DB7B65"/>
    <w:rsid w:val="00DC5A62"/>
    <w:rsid w:val="00DC69E4"/>
    <w:rsid w:val="00DD19A5"/>
    <w:rsid w:val="00DD28E0"/>
    <w:rsid w:val="00DD3D7D"/>
    <w:rsid w:val="00DD517B"/>
    <w:rsid w:val="00DD5BEF"/>
    <w:rsid w:val="00DD5EBE"/>
    <w:rsid w:val="00DD71D5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313"/>
    <w:rsid w:val="00E0443C"/>
    <w:rsid w:val="00E05DA2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394"/>
    <w:rsid w:val="00E44F19"/>
    <w:rsid w:val="00E4513F"/>
    <w:rsid w:val="00E460EF"/>
    <w:rsid w:val="00E46AC7"/>
    <w:rsid w:val="00E46C01"/>
    <w:rsid w:val="00E47ED6"/>
    <w:rsid w:val="00E50350"/>
    <w:rsid w:val="00E51F52"/>
    <w:rsid w:val="00E529E1"/>
    <w:rsid w:val="00E52B72"/>
    <w:rsid w:val="00E54ED2"/>
    <w:rsid w:val="00E56986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0D01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48C"/>
    <w:rsid w:val="00EC551F"/>
    <w:rsid w:val="00EC5EFB"/>
    <w:rsid w:val="00EC766B"/>
    <w:rsid w:val="00ED0537"/>
    <w:rsid w:val="00ED0C25"/>
    <w:rsid w:val="00ED1008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3BBC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FB5"/>
    <w:rsid w:val="00F15134"/>
    <w:rsid w:val="00F17245"/>
    <w:rsid w:val="00F20AE0"/>
    <w:rsid w:val="00F21B25"/>
    <w:rsid w:val="00F21C9B"/>
    <w:rsid w:val="00F21D33"/>
    <w:rsid w:val="00F22A55"/>
    <w:rsid w:val="00F23101"/>
    <w:rsid w:val="00F26226"/>
    <w:rsid w:val="00F26537"/>
    <w:rsid w:val="00F27FB2"/>
    <w:rsid w:val="00F30799"/>
    <w:rsid w:val="00F32884"/>
    <w:rsid w:val="00F32897"/>
    <w:rsid w:val="00F32D25"/>
    <w:rsid w:val="00F341A9"/>
    <w:rsid w:val="00F36B44"/>
    <w:rsid w:val="00F44932"/>
    <w:rsid w:val="00F4580F"/>
    <w:rsid w:val="00F4630A"/>
    <w:rsid w:val="00F46CA7"/>
    <w:rsid w:val="00F47D50"/>
    <w:rsid w:val="00F52CC4"/>
    <w:rsid w:val="00F53B51"/>
    <w:rsid w:val="00F54212"/>
    <w:rsid w:val="00F5561A"/>
    <w:rsid w:val="00F56DB0"/>
    <w:rsid w:val="00F60069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BAF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6B99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665"/>
    <w:rsid w:val="00FC68C8"/>
    <w:rsid w:val="00FC6FFC"/>
    <w:rsid w:val="00FC70AE"/>
    <w:rsid w:val="00FC729F"/>
    <w:rsid w:val="00FD0E83"/>
    <w:rsid w:val="00FD10D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4CB4231"/>
    <w:rsid w:val="0B9C5D9B"/>
    <w:rsid w:val="0FAD359E"/>
    <w:rsid w:val="17F75425"/>
    <w:rsid w:val="187F72BD"/>
    <w:rsid w:val="191F27A4"/>
    <w:rsid w:val="1DE5C617"/>
    <w:rsid w:val="20053897"/>
    <w:rsid w:val="29DC6DA9"/>
    <w:rsid w:val="31A27F7B"/>
    <w:rsid w:val="39DAE69F"/>
    <w:rsid w:val="3D3F013C"/>
    <w:rsid w:val="3FF14333"/>
    <w:rsid w:val="4BBFABAF"/>
    <w:rsid w:val="5ABD708A"/>
    <w:rsid w:val="5FEF46F1"/>
    <w:rsid w:val="66FF534A"/>
    <w:rsid w:val="6B2A10EC"/>
    <w:rsid w:val="6B5E29B2"/>
    <w:rsid w:val="6DB806CC"/>
    <w:rsid w:val="6E7ACDF5"/>
    <w:rsid w:val="6F9F9F1D"/>
    <w:rsid w:val="6FB3EE9E"/>
    <w:rsid w:val="717FF97E"/>
    <w:rsid w:val="7268BE03"/>
    <w:rsid w:val="735D41FE"/>
    <w:rsid w:val="757FA9E3"/>
    <w:rsid w:val="7627CE26"/>
    <w:rsid w:val="7B5853BF"/>
    <w:rsid w:val="7CAF2038"/>
    <w:rsid w:val="7D2F7B8F"/>
    <w:rsid w:val="7DFA74D0"/>
    <w:rsid w:val="7F4F85D8"/>
    <w:rsid w:val="9FE6D0D8"/>
    <w:rsid w:val="A367DB37"/>
    <w:rsid w:val="A5FF96CA"/>
    <w:rsid w:val="AFFFE31E"/>
    <w:rsid w:val="BAB71C3E"/>
    <w:rsid w:val="BFA7D1B3"/>
    <w:rsid w:val="D2BC8372"/>
    <w:rsid w:val="DBA7EB3B"/>
    <w:rsid w:val="DFEBD4FD"/>
    <w:rsid w:val="DFEC7A11"/>
    <w:rsid w:val="EBBBFD69"/>
    <w:rsid w:val="EF7F0F0D"/>
    <w:rsid w:val="EFBD134C"/>
    <w:rsid w:val="F75595ED"/>
    <w:rsid w:val="F77D6EE7"/>
    <w:rsid w:val="F7F14E3B"/>
    <w:rsid w:val="F87F677D"/>
    <w:rsid w:val="F9EB7700"/>
    <w:rsid w:val="FBB9D048"/>
    <w:rsid w:val="FBBFCA5B"/>
    <w:rsid w:val="FD2DB9C3"/>
    <w:rsid w:val="FDBF7F2C"/>
    <w:rsid w:val="FFF71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rFonts w:eastAsia="方正仿宋_GBK"/>
      <w:kern w:val="2"/>
      <w:sz w:val="18"/>
    </w:rPr>
  </w:style>
  <w:style w:type="character" w:customStyle="1" w:styleId="14">
    <w:name w:val="批注文字 Char"/>
    <w:link w:val="2"/>
    <w:qFormat/>
    <w:uiPriority w:val="0"/>
    <w:rPr>
      <w:rFonts w:eastAsia="方正仿宋_GBK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方正仿宋_GBK"/>
      <w:b/>
      <w:bCs/>
      <w:kern w:val="2"/>
      <w:sz w:val="32"/>
    </w:rPr>
  </w:style>
  <w:style w:type="paragraph" w:customStyle="1" w:styleId="16">
    <w:name w:val="p0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宋体" w:cs="Times New Roman"/>
      <w:color w:val="auto"/>
      <w:spacing w:val="0"/>
      <w:w w:val="100"/>
      <w:kern w:val="0"/>
      <w:position w:val="0"/>
      <w:sz w:val="21"/>
      <w:szCs w:val="21"/>
      <w:u w:val="none" w:color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</Words>
  <Characters>365</Characters>
  <Lines>3</Lines>
  <Paragraphs>1</Paragraphs>
  <TotalTime>97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2020-03-17T15:25:00Z</dcterms:created>
  <dc:creator>Lenovo User</dc:creator>
  <cp:lastModifiedBy>user</cp:lastModifiedBy>
  <cp:lastPrinted>2024-05-09T10:47:00Z</cp:lastPrinted>
  <dcterms:modified xsi:type="dcterms:W3CDTF">2024-05-10T09:48:32Z</dcterms:modified>
  <dc:title>2022年度体绩效自评工作报告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9D40E762C254461EC19E396665A42129</vt:lpwstr>
  </property>
</Properties>
</file>