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70" w:lineRule="exact"/>
        <w:jc w:val="both"/>
        <w:rPr>
          <w:rFonts w:ascii="Times New Roman" w:hAnsi="Times New Roman"/>
          <w:szCs w:val="32"/>
        </w:rPr>
      </w:pPr>
      <w:bookmarkStart w:id="2" w:name="_GoBack"/>
      <w:bookmarkEnd w:id="2"/>
    </w:p>
    <w:p>
      <w:pPr>
        <w:pStyle w:val="3"/>
        <w:spacing w:before="0" w:beforeAutospacing="0" w:after="0" w:afterAutospacing="0" w:line="570" w:lineRule="exact"/>
        <w:jc w:val="center"/>
        <w:rPr>
          <w:rFonts w:ascii="Times New Roman" w:hAnsi="Times New Roman"/>
          <w:szCs w:val="32"/>
        </w:rPr>
      </w:pPr>
    </w:p>
    <w:p>
      <w:pPr>
        <w:pStyle w:val="3"/>
        <w:spacing w:before="0" w:beforeAutospacing="0" w:after="0" w:afterAutospacing="0" w:line="570" w:lineRule="exact"/>
        <w:jc w:val="center"/>
        <w:rPr>
          <w:rFonts w:ascii="Times New Roman" w:hAnsi="Times New Roman"/>
          <w:szCs w:val="32"/>
        </w:rPr>
      </w:pPr>
      <w:r>
        <w:rPr>
          <w:rFonts w:ascii="Times New Roman" w:hAnsi="Times New Roman"/>
          <w:szCs w:val="32"/>
          <w:lang w:val="en-US" w:bidi="ar-SA"/>
        </w:rPr>
        <w:pict>
          <v:shape id="_x0000_s2050" o:spid="_x0000_s2050" o:spt="136" type="#_x0000_t136" style="position:absolute;left:0pt;margin-left:94.35pt;margin-top:192.2pt;height:51pt;width:425.2pt;mso-position-horizontal-relative:page;mso-position-vertical-relative:page;z-index:251659264;mso-width-relative:page;mso-height-relative:page;" fillcolor="#FF0000" filled="t" stroked="f" coordsize="21600,21600">
            <v:path/>
            <v:fill on="t" focussize="0,0"/>
            <v:stroke on="f" color="#FF0000"/>
            <v:imagedata o:title=""/>
            <o:lock v:ext="edit"/>
            <v:textpath on="t" fitshape="t" fitpath="t" trim="t" xscale="f" string="丰都县人民政府办公室" style="font-family:方正小标宋_GBK;font-size:36pt;font-weight:bold;v-text-align:center;"/>
          </v:shape>
        </w:pict>
      </w:r>
    </w:p>
    <w:p>
      <w:pPr>
        <w:pStyle w:val="3"/>
        <w:spacing w:before="0" w:beforeAutospacing="0" w:after="0" w:afterAutospacing="0" w:line="570" w:lineRule="exact"/>
        <w:jc w:val="center"/>
        <w:rPr>
          <w:rFonts w:ascii="Times New Roman" w:hAnsi="Times New Roman"/>
          <w:szCs w:val="32"/>
        </w:rPr>
      </w:pPr>
    </w:p>
    <w:p>
      <w:pPr>
        <w:pStyle w:val="3"/>
        <w:spacing w:before="0" w:beforeAutospacing="0" w:after="0" w:afterAutospacing="0" w:line="570" w:lineRule="exact"/>
        <w:jc w:val="center"/>
        <w:rPr>
          <w:rFonts w:ascii="Times New Roman" w:hAnsi="Times New Roman"/>
          <w:szCs w:val="32"/>
        </w:rPr>
      </w:pPr>
    </w:p>
    <w:p>
      <w:pPr>
        <w:pStyle w:val="3"/>
        <w:spacing w:before="0" w:beforeAutospacing="0" w:after="0" w:afterAutospacing="0" w:line="570" w:lineRule="exact"/>
        <w:rPr>
          <w:rFonts w:ascii="Times New Roman" w:hAnsi="Times New Roman"/>
          <w:szCs w:val="32"/>
        </w:rPr>
      </w:pPr>
    </w:p>
    <w:p>
      <w:pPr>
        <w:spacing w:line="570" w:lineRule="exact"/>
        <w:jc w:val="center"/>
        <w:rPr>
          <w:rFonts w:ascii="Times New Roman" w:hAnsi="Times New Roman"/>
          <w:sz w:val="32"/>
          <w:szCs w:val="32"/>
          <w:lang w:val="en-US"/>
        </w:rPr>
      </w:pPr>
      <w:r>
        <w:rPr>
          <w:rFonts w:hint="eastAsia" w:ascii="Times New Roman" w:hAnsi="Times New Roman"/>
          <w:sz w:val="32"/>
          <w:szCs w:val="32"/>
        </w:rPr>
        <w:t>丰都府办发〔202</w:t>
      </w:r>
      <w:r>
        <w:rPr>
          <w:rFonts w:hint="eastAsia" w:ascii="Times New Roman" w:hAnsi="Times New Roman"/>
          <w:sz w:val="32"/>
          <w:szCs w:val="32"/>
          <w:lang w:val="en-US"/>
        </w:rPr>
        <w:t>2</w:t>
      </w:r>
      <w:r>
        <w:rPr>
          <w:rFonts w:hint="eastAsia" w:ascii="Times New Roman" w:hAnsi="Times New Roman"/>
          <w:sz w:val="32"/>
          <w:szCs w:val="32"/>
        </w:rPr>
        <w:t>〕</w:t>
      </w:r>
      <w:r>
        <w:rPr>
          <w:rFonts w:hint="eastAsia" w:ascii="Times New Roman" w:hAnsi="Times New Roman"/>
          <w:sz w:val="32"/>
          <w:szCs w:val="32"/>
          <w:lang w:val="en-US"/>
        </w:rPr>
        <w:t>29号</w:t>
      </w:r>
    </w:p>
    <w:p>
      <w:pPr>
        <w:spacing w:line="570" w:lineRule="exact"/>
        <w:jc w:val="center"/>
        <w:rPr>
          <w:rFonts w:ascii="Times New Roman" w:hAnsi="Times New Roman" w:eastAsia="方正小标宋_GBK" w:cs="Times New Roman"/>
          <w:sz w:val="44"/>
          <w:szCs w:val="44"/>
          <w:lang w:val="en-US"/>
        </w:rPr>
      </w:pPr>
      <w:r>
        <w:rPr>
          <w:rFonts w:ascii="Times New Roman" w:hAnsi="Times New Roman"/>
          <w:szCs w:val="32"/>
          <w:lang w:val="en-US" w:bidi="ar-SA"/>
        </w:rPr>
        <w:pict>
          <v:line id="_x0000_s2051" o:spid="_x0000_s2051" o:spt="20" style="position:absolute;left:0pt;margin-left:88.4pt;margin-top:245.3pt;height:0pt;width:442.2pt;mso-position-horizontal-relative:page;mso-position-vertical-relative:margin;z-index:251660288;mso-width-relative:page;mso-height-relative:page;" stroked="t" coordsize="21600,21600">
            <v:path arrowok="t"/>
            <v:fill focussize="0,0"/>
            <v:stroke weight="1.75pt" color="#FF0000"/>
            <v:imagedata o:title=""/>
            <o:lock v:ext="edit"/>
          </v:line>
        </w:pict>
      </w:r>
    </w:p>
    <w:p>
      <w:pPr>
        <w:pStyle w:val="6"/>
        <w:spacing w:line="570" w:lineRule="exact"/>
        <w:rPr>
          <w:rFonts w:ascii="Times New Roman" w:hAnsi="Times New Roman"/>
          <w:lang w:val="en-US"/>
        </w:rPr>
      </w:pPr>
    </w:p>
    <w:p>
      <w:pPr>
        <w:spacing w:line="570" w:lineRule="exact"/>
        <w:jc w:val="center"/>
        <w:rPr>
          <w:rFonts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丰都县人民政府办公室</w:t>
      </w:r>
    </w:p>
    <w:p>
      <w:pPr>
        <w:spacing w:line="570" w:lineRule="exact"/>
        <w:jc w:val="center"/>
        <w:rPr>
          <w:rFonts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关于印发《丰都县贯彻落实重庆市知识产权强市建设纲要和重庆市知识产权保护和运用“十四五”规划（2021-2025年）实施意见》的</w:t>
      </w:r>
    </w:p>
    <w:p>
      <w:pPr>
        <w:spacing w:line="570" w:lineRule="exact"/>
        <w:jc w:val="center"/>
        <w:rPr>
          <w:rFonts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通知</w:t>
      </w:r>
    </w:p>
    <w:p>
      <w:pPr>
        <w:spacing w:line="520" w:lineRule="exact"/>
        <w:jc w:val="center"/>
        <w:rPr>
          <w:rFonts w:ascii="Times New Roman" w:hAnsi="Times New Roman" w:cs="Times New Roman"/>
          <w:sz w:val="20"/>
          <w:lang w:val="en-US"/>
        </w:rPr>
      </w:pPr>
    </w:p>
    <w:p>
      <w:pPr>
        <w:widowControl/>
        <w:spacing w:line="520" w:lineRule="exact"/>
        <w:rPr>
          <w:rFonts w:ascii="Times New Roman" w:hAnsi="Times New Roman" w:cs="Times New Roman"/>
          <w:sz w:val="32"/>
          <w:szCs w:val="32"/>
        </w:rPr>
      </w:pPr>
      <w:r>
        <w:rPr>
          <w:rFonts w:ascii="Times New Roman" w:hAnsi="Times New Roman" w:cs="Times New Roman"/>
          <w:sz w:val="32"/>
          <w:szCs w:val="32"/>
        </w:rPr>
        <w:t>各乡镇人民政府、街道办事处，县级有关部门，有关单位：</w:t>
      </w:r>
    </w:p>
    <w:p>
      <w:pPr>
        <w:pStyle w:val="13"/>
        <w:spacing w:line="520" w:lineRule="exact"/>
        <w:ind w:firstLine="640" w:firstLineChars="200"/>
        <w:rPr>
          <w:rFonts w:ascii="Times New Roman" w:hAnsi="Times New Roman"/>
          <w:color w:val="000000"/>
          <w:kern w:val="2"/>
          <w:sz w:val="32"/>
          <w:szCs w:val="32"/>
        </w:rPr>
      </w:pPr>
      <w:r>
        <w:rPr>
          <w:rFonts w:ascii="Times New Roman" w:hAnsi="Times New Roman"/>
          <w:color w:val="000000"/>
          <w:kern w:val="2"/>
          <w:sz w:val="32"/>
          <w:szCs w:val="32"/>
          <w:lang w:val="en-US"/>
        </w:rPr>
        <w:t>《</w:t>
      </w:r>
      <w:r>
        <w:rPr>
          <w:rFonts w:hint="eastAsia" w:ascii="Times New Roman" w:hAnsi="Times New Roman"/>
          <w:color w:val="000000"/>
          <w:kern w:val="2"/>
          <w:sz w:val="32"/>
          <w:szCs w:val="32"/>
          <w:lang w:val="en-US"/>
        </w:rPr>
        <w:t>丰都县</w:t>
      </w:r>
      <w:r>
        <w:rPr>
          <w:rFonts w:ascii="Times New Roman" w:hAnsi="Times New Roman"/>
          <w:color w:val="000000"/>
          <w:kern w:val="2"/>
          <w:sz w:val="32"/>
          <w:szCs w:val="32"/>
          <w:lang w:val="en-US"/>
        </w:rPr>
        <w:t>贯彻落实重庆市知识产权强市建设纲要和重庆市知识产权保护和运用“十四五”规划（2021</w:t>
      </w:r>
      <w:r>
        <w:rPr>
          <w:rFonts w:hint="eastAsia" w:ascii="Times New Roman" w:hAnsi="Times New Roman"/>
          <w:color w:val="000000"/>
          <w:kern w:val="2"/>
          <w:sz w:val="32"/>
          <w:szCs w:val="32"/>
          <w:lang w:val="en-US"/>
        </w:rPr>
        <w:t>-</w:t>
      </w:r>
      <w:r>
        <w:rPr>
          <w:rFonts w:ascii="Times New Roman" w:hAnsi="Times New Roman"/>
          <w:color w:val="000000"/>
          <w:kern w:val="2"/>
          <w:sz w:val="32"/>
          <w:szCs w:val="32"/>
          <w:lang w:val="en-US"/>
        </w:rPr>
        <w:t>2025年）实施意见》</w:t>
      </w:r>
      <w:r>
        <w:rPr>
          <w:rFonts w:ascii="Times New Roman" w:hAnsi="Times New Roman"/>
          <w:color w:val="000000"/>
          <w:kern w:val="2"/>
          <w:sz w:val="32"/>
          <w:szCs w:val="32"/>
        </w:rPr>
        <w:t>已经县政府同意，现印发给你们，请认真贯彻</w:t>
      </w:r>
      <w:r>
        <w:rPr>
          <w:rFonts w:hint="eastAsia" w:ascii="Times New Roman" w:hAnsi="Times New Roman"/>
          <w:color w:val="000000"/>
          <w:kern w:val="2"/>
          <w:sz w:val="32"/>
          <w:szCs w:val="32"/>
        </w:rPr>
        <w:t>执行</w:t>
      </w:r>
      <w:r>
        <w:rPr>
          <w:rFonts w:ascii="Times New Roman" w:hAnsi="Times New Roman"/>
          <w:color w:val="000000"/>
          <w:kern w:val="2"/>
          <w:sz w:val="32"/>
          <w:szCs w:val="32"/>
        </w:rPr>
        <w:t>。</w:t>
      </w:r>
    </w:p>
    <w:p>
      <w:pPr>
        <w:adjustRightInd w:val="0"/>
        <w:snapToGrid w:val="0"/>
        <w:spacing w:line="240" w:lineRule="exact"/>
        <w:ind w:firstLine="4576" w:firstLineChars="1600"/>
        <w:rPr>
          <w:rFonts w:ascii="Times New Roman" w:hAnsi="Times New Roman" w:cs="Times New Roman"/>
          <w:snapToGrid w:val="0"/>
          <w:spacing w:val="-17"/>
          <w:sz w:val="32"/>
          <w:szCs w:val="32"/>
        </w:rPr>
      </w:pPr>
    </w:p>
    <w:p>
      <w:pPr>
        <w:adjustRightInd w:val="0"/>
        <w:snapToGrid w:val="0"/>
        <w:spacing w:line="240" w:lineRule="exact"/>
        <w:ind w:firstLine="4576" w:firstLineChars="1600"/>
        <w:rPr>
          <w:rFonts w:ascii="Times New Roman" w:hAnsi="Times New Roman" w:cs="Times New Roman"/>
          <w:snapToGrid w:val="0"/>
          <w:spacing w:val="-17"/>
          <w:sz w:val="32"/>
          <w:szCs w:val="32"/>
        </w:rPr>
      </w:pPr>
    </w:p>
    <w:p>
      <w:pPr>
        <w:adjustRightInd w:val="0"/>
        <w:snapToGrid w:val="0"/>
        <w:spacing w:line="240" w:lineRule="exact"/>
        <w:ind w:firstLine="4576" w:firstLineChars="1600"/>
        <w:rPr>
          <w:rFonts w:ascii="Times New Roman" w:hAnsi="Times New Roman" w:cs="Times New Roman"/>
          <w:snapToGrid w:val="0"/>
          <w:spacing w:val="-17"/>
          <w:sz w:val="32"/>
          <w:szCs w:val="32"/>
        </w:rPr>
      </w:pPr>
    </w:p>
    <w:p>
      <w:pPr>
        <w:autoSpaceDE/>
        <w:autoSpaceDN/>
        <w:adjustRightInd w:val="0"/>
        <w:snapToGrid w:val="0"/>
        <w:spacing w:line="440" w:lineRule="exact"/>
        <w:ind w:firstLine="4576" w:firstLineChars="1600"/>
        <w:rPr>
          <w:rFonts w:ascii="Times New Roman" w:hAnsi="Times New Roman" w:cs="Times New Roman"/>
          <w:snapToGrid w:val="0"/>
          <w:spacing w:val="-17"/>
          <w:sz w:val="32"/>
          <w:szCs w:val="32"/>
        </w:rPr>
      </w:pPr>
      <w:r>
        <w:rPr>
          <w:rFonts w:ascii="Times New Roman" w:hAnsi="Times New Roman" w:cs="Times New Roman"/>
          <w:snapToGrid w:val="0"/>
          <w:spacing w:val="-17"/>
          <w:sz w:val="32"/>
          <w:szCs w:val="32"/>
        </w:rPr>
        <w:t>丰都县人民政府办公室</w:t>
      </w:r>
    </w:p>
    <w:p>
      <w:pPr>
        <w:autoSpaceDE/>
        <w:autoSpaceDN/>
        <w:adjustRightInd w:val="0"/>
        <w:snapToGrid w:val="0"/>
        <w:spacing w:line="440" w:lineRule="exact"/>
        <w:jc w:val="center"/>
        <w:rPr>
          <w:rFonts w:ascii="Times New Roman" w:hAnsi="Times New Roman" w:cs="Times New Roman"/>
          <w:snapToGrid w:val="0"/>
          <w:sz w:val="32"/>
          <w:szCs w:val="32"/>
        </w:rPr>
      </w:pPr>
      <w:r>
        <w:rPr>
          <w:rFonts w:ascii="Times New Roman" w:hAnsi="Times New Roman" w:cs="Times New Roman"/>
          <w:snapToGrid w:val="0"/>
          <w:sz w:val="32"/>
          <w:szCs w:val="32"/>
        </w:rPr>
        <w:t xml:space="preserve">    </w:t>
      </w:r>
      <w:r>
        <w:rPr>
          <w:rFonts w:hint="eastAsia" w:ascii="Times New Roman" w:hAnsi="Times New Roman" w:cs="Times New Roman"/>
          <w:snapToGrid w:val="0"/>
          <w:sz w:val="32"/>
          <w:szCs w:val="32"/>
        </w:rPr>
        <w:t xml:space="preserve">                                       </w:t>
      </w:r>
      <w:r>
        <w:rPr>
          <w:rFonts w:ascii="Times New Roman" w:hAnsi="Times New Roman" w:cs="Times New Roman"/>
          <w:snapToGrid w:val="0"/>
          <w:sz w:val="32"/>
          <w:szCs w:val="32"/>
        </w:rPr>
        <w:t>202</w:t>
      </w:r>
      <w:r>
        <w:rPr>
          <w:rFonts w:ascii="Times New Roman" w:hAnsi="Times New Roman" w:cs="Times New Roman"/>
          <w:snapToGrid w:val="0"/>
          <w:sz w:val="32"/>
          <w:szCs w:val="32"/>
          <w:lang w:val="en-US"/>
        </w:rPr>
        <w:t>2</w:t>
      </w:r>
      <w:r>
        <w:rPr>
          <w:rFonts w:ascii="Times New Roman" w:hAnsi="Times New Roman" w:cs="Times New Roman"/>
          <w:snapToGrid w:val="0"/>
          <w:sz w:val="32"/>
          <w:szCs w:val="32"/>
        </w:rPr>
        <w:t>年</w:t>
      </w:r>
      <w:r>
        <w:rPr>
          <w:rFonts w:ascii="Times New Roman" w:hAnsi="Times New Roman" w:cs="Times New Roman"/>
          <w:snapToGrid w:val="0"/>
          <w:sz w:val="32"/>
          <w:szCs w:val="32"/>
          <w:lang w:val="en-US"/>
        </w:rPr>
        <w:t>10</w:t>
      </w:r>
      <w:r>
        <w:rPr>
          <w:rFonts w:ascii="Times New Roman" w:hAnsi="Times New Roman" w:cs="Times New Roman"/>
          <w:snapToGrid w:val="0"/>
          <w:sz w:val="32"/>
          <w:szCs w:val="32"/>
        </w:rPr>
        <w:t>月</w:t>
      </w:r>
      <w:r>
        <w:rPr>
          <w:rFonts w:hint="eastAsia" w:ascii="Times New Roman" w:hAnsi="Times New Roman" w:cs="Times New Roman"/>
          <w:snapToGrid w:val="0"/>
          <w:sz w:val="32"/>
          <w:szCs w:val="32"/>
          <w:lang w:val="en-US"/>
        </w:rPr>
        <w:t>25</w:t>
      </w:r>
      <w:r>
        <w:rPr>
          <w:rFonts w:ascii="Times New Roman" w:hAnsi="Times New Roman" w:cs="Times New Roman"/>
          <w:snapToGrid w:val="0"/>
          <w:sz w:val="32"/>
          <w:szCs w:val="32"/>
        </w:rPr>
        <w:t>日</w:t>
      </w:r>
    </w:p>
    <w:p>
      <w:pPr>
        <w:pStyle w:val="2"/>
        <w:rPr>
          <w:rFonts w:hint="eastAsia" w:eastAsia="方正仿宋_GBK"/>
          <w:lang w:eastAsia="zh-CN"/>
        </w:rPr>
      </w:pPr>
      <w:r>
        <w:rPr>
          <w:rFonts w:hint="eastAsia" w:ascii="Times New Roman" w:hAnsi="Times New Roman" w:cs="Times New Roman"/>
          <w:snapToGrid w:val="0"/>
          <w:sz w:val="32"/>
          <w:szCs w:val="32"/>
          <w:lang w:eastAsia="zh-CN"/>
        </w:rPr>
        <w:t>（此件公开发布）</w:t>
      </w:r>
    </w:p>
    <w:p>
      <w:pPr>
        <w:spacing w:line="540" w:lineRule="exact"/>
        <w:jc w:val="center"/>
        <w:rPr>
          <w:rFonts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丰都县贯彻落实重庆市知识产权强市建设纲要和重庆市知识产权保护和运用“十四五”规划（2021-2025年）实施意见</w:t>
      </w:r>
    </w:p>
    <w:p>
      <w:pPr>
        <w:spacing w:line="594" w:lineRule="exact"/>
        <w:rPr>
          <w:rFonts w:ascii="Times New Roman" w:hAnsi="Times New Roman" w:cs="Times New Roman"/>
          <w:sz w:val="32"/>
          <w:szCs w:val="32"/>
          <w:lang w:val="en-US"/>
        </w:rPr>
      </w:pPr>
    </w:p>
    <w:p>
      <w:pPr>
        <w:spacing w:line="594" w:lineRule="exact"/>
        <w:ind w:firstLine="640" w:firstLineChars="200"/>
        <w:rPr>
          <w:rFonts w:ascii="Times New Roman" w:hAnsi="Times New Roman" w:cs="Times New Roman"/>
          <w:sz w:val="32"/>
          <w:szCs w:val="32"/>
          <w:lang w:val="en-US"/>
        </w:rPr>
      </w:pPr>
      <w:r>
        <w:rPr>
          <w:rFonts w:ascii="Times New Roman" w:hAnsi="Times New Roman" w:cs="Times New Roman"/>
          <w:sz w:val="32"/>
          <w:szCs w:val="32"/>
          <w:lang w:val="en-US"/>
        </w:rPr>
        <w:t>根据《重庆市知识产权强市建设纲要》《重庆市知识产权保护和运用“十四五”规划（2021</w:t>
      </w:r>
      <w:r>
        <w:rPr>
          <w:rFonts w:hint="eastAsia" w:ascii="Times New Roman" w:hAnsi="Times New Roman" w:cs="Times New Roman"/>
          <w:sz w:val="32"/>
          <w:szCs w:val="32"/>
          <w:lang w:val="en-US"/>
        </w:rPr>
        <w:t>-</w:t>
      </w:r>
      <w:r>
        <w:rPr>
          <w:rFonts w:ascii="Times New Roman" w:hAnsi="Times New Roman" w:cs="Times New Roman"/>
          <w:sz w:val="32"/>
          <w:szCs w:val="32"/>
          <w:lang w:val="en-US"/>
        </w:rPr>
        <w:t>2025年）》精神，为提升我县知识产权创造、保护、运用、管理、服务能力，进一步优化营商环境，服务经济社会高质量发展，结合我县实际</w:t>
      </w:r>
      <w:r>
        <w:rPr>
          <w:rFonts w:ascii="Times New Roman" w:hAnsi="Times New Roman" w:cs="Times New Roman"/>
          <w:sz w:val="32"/>
          <w:szCs w:val="32"/>
        </w:rPr>
        <w:t>，特制定本实施意见。</w:t>
      </w:r>
    </w:p>
    <w:p>
      <w:pPr>
        <w:pStyle w:val="5"/>
        <w:spacing w:line="594" w:lineRule="exact"/>
        <w:ind w:firstLine="640" w:firstLineChars="200"/>
        <w:rPr>
          <w:rFonts w:ascii="Times New Roman" w:hAnsi="Times New Roman" w:eastAsia="方正黑体_GBK" w:cs="Times New Roman"/>
          <w:lang w:val="en-US"/>
        </w:rPr>
      </w:pPr>
      <w:r>
        <w:rPr>
          <w:rFonts w:ascii="Times New Roman" w:hAnsi="Times New Roman" w:eastAsia="方正黑体_GBK" w:cs="Times New Roman"/>
        </w:rPr>
        <w:t>一、</w:t>
      </w:r>
      <w:r>
        <w:rPr>
          <w:rFonts w:ascii="Times New Roman" w:hAnsi="Times New Roman" w:eastAsia="方正黑体_GBK" w:cs="Times New Roman"/>
          <w:lang w:val="en-US"/>
        </w:rPr>
        <w:t>总体要求</w:t>
      </w:r>
    </w:p>
    <w:p>
      <w:pPr>
        <w:snapToGrid w:val="0"/>
        <w:spacing w:line="594" w:lineRule="exact"/>
        <w:ind w:firstLine="640"/>
        <w:rPr>
          <w:rFonts w:ascii="Times New Roman" w:hAnsi="Times New Roman" w:cs="Times New Roman"/>
        </w:rPr>
      </w:pPr>
      <w:r>
        <w:rPr>
          <w:rFonts w:ascii="Times New Roman" w:hAnsi="Times New Roman" w:eastAsia="方正楷体_GBK" w:cs="Times New Roman"/>
          <w:sz w:val="32"/>
          <w:szCs w:val="32"/>
        </w:rPr>
        <w:t>（</w:t>
      </w:r>
      <w:r>
        <w:rPr>
          <w:rFonts w:ascii="Times New Roman" w:hAnsi="Times New Roman" w:eastAsia="方正楷体_GBK" w:cs="Times New Roman"/>
          <w:sz w:val="32"/>
          <w:szCs w:val="32"/>
          <w:lang w:val="en-US"/>
        </w:rPr>
        <w:t>一）指导思想。</w:t>
      </w:r>
      <w:r>
        <w:rPr>
          <w:rFonts w:ascii="Times New Roman" w:hAnsi="Times New Roman" w:cs="Times New Roman"/>
          <w:sz w:val="32"/>
          <w:szCs w:val="32"/>
        </w:rPr>
        <w:t>以习近平新时代中国特色社会主义思想为指导，全面落实习近平总书记关于知识产权工作的重要论述和系列重要指示要求，牢固树立保护知识产权就是保护创新的理念，以强力支撑构建“双循环”新发展格局为目标，以知识产权高质量发展为主题，以加强知识产权保护、大幅提高科技成果转移转化成效为重点，以持续提升知识产权治理和服务效能为保障，深入实施知识产权战略，深化知识产权领域改革创新，为服务全县经济</w:t>
      </w:r>
      <w:r>
        <w:rPr>
          <w:rFonts w:hint="eastAsia" w:ascii="Times New Roman" w:hAnsi="Times New Roman" w:cs="Times New Roman"/>
          <w:sz w:val="32"/>
          <w:szCs w:val="32"/>
        </w:rPr>
        <w:t>社会</w:t>
      </w:r>
      <w:r>
        <w:rPr>
          <w:rFonts w:ascii="Times New Roman" w:hAnsi="Times New Roman" w:cs="Times New Roman"/>
          <w:sz w:val="32"/>
          <w:szCs w:val="32"/>
        </w:rPr>
        <w:t>高质量发展</w:t>
      </w:r>
      <w:r>
        <w:rPr>
          <w:rFonts w:hint="eastAsia" w:ascii="Times New Roman" w:hAnsi="Times New Roman" w:cs="Times New Roman"/>
          <w:sz w:val="32"/>
          <w:szCs w:val="32"/>
        </w:rPr>
        <w:t>作</w:t>
      </w:r>
      <w:r>
        <w:rPr>
          <w:rFonts w:ascii="Times New Roman" w:hAnsi="Times New Roman" w:cs="Times New Roman"/>
          <w:sz w:val="32"/>
          <w:szCs w:val="32"/>
        </w:rPr>
        <w:t>出新贡献。</w:t>
      </w:r>
    </w:p>
    <w:p>
      <w:pPr>
        <w:snapToGrid w:val="0"/>
        <w:spacing w:line="594" w:lineRule="exact"/>
        <w:ind w:firstLine="640" w:firstLineChars="200"/>
        <w:rPr>
          <w:rFonts w:ascii="Times New Roman" w:hAnsi="Times New Roman" w:cs="Times New Roman"/>
          <w:sz w:val="32"/>
          <w:szCs w:val="32"/>
        </w:rPr>
      </w:pPr>
      <w:r>
        <w:rPr>
          <w:rFonts w:ascii="Times New Roman" w:hAnsi="Times New Roman" w:eastAsia="方正楷体_GBK" w:cs="Times New Roman"/>
          <w:sz w:val="32"/>
          <w:szCs w:val="32"/>
        </w:rPr>
        <w:t>（</w:t>
      </w:r>
      <w:r>
        <w:rPr>
          <w:rFonts w:ascii="Times New Roman" w:hAnsi="Times New Roman" w:eastAsia="方正楷体_GBK" w:cs="Times New Roman"/>
          <w:sz w:val="32"/>
          <w:szCs w:val="32"/>
          <w:lang w:val="en-US"/>
        </w:rPr>
        <w:t>二）发展目标。</w:t>
      </w:r>
      <w:r>
        <w:rPr>
          <w:rFonts w:ascii="Times New Roman" w:hAnsi="Times New Roman" w:cs="Times New Roman"/>
          <w:sz w:val="32"/>
          <w:szCs w:val="32"/>
        </w:rPr>
        <w:t>全县知识产权领域治理体系和治理能力现代化建设成效显著，知识产权制度对优化营商环境、激励创新创业的支撑作用有效发挥。保护体系更加完善，创造能力更加突出，运用成效更加凸显，管理服务更加高效，基础支撑更加夯实，社会满意度明显提升。到2025年，每万人口发明专利拥有量达到</w:t>
      </w:r>
      <w:r>
        <w:rPr>
          <w:rFonts w:ascii="Times New Roman" w:hAnsi="Times New Roman" w:cs="Times New Roman"/>
          <w:sz w:val="32"/>
          <w:szCs w:val="32"/>
          <w:lang w:val="en-US"/>
        </w:rPr>
        <w:t>1.5</w:t>
      </w:r>
      <w:r>
        <w:rPr>
          <w:rFonts w:ascii="Times New Roman" w:hAnsi="Times New Roman" w:cs="Times New Roman"/>
          <w:sz w:val="32"/>
          <w:szCs w:val="32"/>
        </w:rPr>
        <w:t>件，每万人口高价值发明专利拥有量达到</w:t>
      </w:r>
      <w:r>
        <w:rPr>
          <w:rFonts w:ascii="Times New Roman" w:hAnsi="Times New Roman" w:cs="Times New Roman"/>
          <w:sz w:val="32"/>
          <w:szCs w:val="32"/>
          <w:lang w:val="en-US"/>
        </w:rPr>
        <w:t>0.5</w:t>
      </w:r>
      <w:r>
        <w:rPr>
          <w:rFonts w:ascii="Times New Roman" w:hAnsi="Times New Roman" w:cs="Times New Roman"/>
          <w:sz w:val="32"/>
          <w:szCs w:val="32"/>
        </w:rPr>
        <w:t>件，每万户市场主体有效注册商标量达到</w:t>
      </w:r>
      <w:r>
        <w:rPr>
          <w:rFonts w:ascii="Times New Roman" w:hAnsi="Times New Roman" w:cs="Times New Roman"/>
          <w:sz w:val="32"/>
          <w:szCs w:val="32"/>
          <w:lang w:val="en-US"/>
        </w:rPr>
        <w:t>750</w:t>
      </w:r>
      <w:r>
        <w:rPr>
          <w:rFonts w:ascii="Times New Roman" w:hAnsi="Times New Roman" w:cs="Times New Roman"/>
          <w:sz w:val="32"/>
          <w:szCs w:val="32"/>
        </w:rPr>
        <w:t>件，全县地理标志拥有量达到</w:t>
      </w:r>
      <w:r>
        <w:rPr>
          <w:rFonts w:ascii="Times New Roman" w:hAnsi="Times New Roman" w:cs="Times New Roman"/>
          <w:sz w:val="32"/>
          <w:szCs w:val="32"/>
          <w:lang w:val="en-US"/>
        </w:rPr>
        <w:t>12</w:t>
      </w:r>
      <w:r>
        <w:rPr>
          <w:rFonts w:ascii="Times New Roman" w:hAnsi="Times New Roman" w:cs="Times New Roman"/>
          <w:sz w:val="32"/>
          <w:szCs w:val="32"/>
        </w:rPr>
        <w:t>件（上述指标均为预期性指标）。</w:t>
      </w:r>
    </w:p>
    <w:p>
      <w:pPr>
        <w:pStyle w:val="5"/>
        <w:spacing w:line="594" w:lineRule="exact"/>
        <w:ind w:firstLine="640" w:firstLineChars="200"/>
        <w:rPr>
          <w:rFonts w:ascii="Times New Roman" w:hAnsi="Times New Roman" w:eastAsia="方正黑体_GBK" w:cs="Times New Roman"/>
          <w:lang w:val="en-US"/>
        </w:rPr>
      </w:pPr>
      <w:r>
        <w:rPr>
          <w:rFonts w:ascii="Times New Roman" w:hAnsi="Times New Roman" w:eastAsia="方正黑体_GBK" w:cs="Times New Roman"/>
        </w:rPr>
        <w:t>二、健全</w:t>
      </w:r>
      <w:r>
        <w:rPr>
          <w:rFonts w:ascii="Times New Roman" w:hAnsi="Times New Roman" w:eastAsia="方正黑体_GBK" w:cs="Times New Roman"/>
          <w:lang w:val="en-US"/>
        </w:rPr>
        <w:t>知识产权保护体系，优化创新环境和营商环境</w:t>
      </w:r>
    </w:p>
    <w:p>
      <w:pPr>
        <w:pStyle w:val="5"/>
        <w:spacing w:line="594" w:lineRule="exact"/>
        <w:ind w:firstLine="640" w:firstLineChars="200"/>
        <w:rPr>
          <w:rFonts w:ascii="Times New Roman" w:hAnsi="Times New Roman" w:cs="Times New Roman"/>
        </w:rPr>
      </w:pPr>
      <w:r>
        <w:rPr>
          <w:rFonts w:ascii="Times New Roman" w:hAnsi="Times New Roman" w:eastAsia="方正楷体_GBK" w:cs="Times New Roman"/>
        </w:rPr>
        <w:t>（</w:t>
      </w:r>
      <w:r>
        <w:rPr>
          <w:rFonts w:ascii="Times New Roman" w:hAnsi="Times New Roman" w:eastAsia="方正楷体_GBK" w:cs="Times New Roman"/>
          <w:lang w:val="en-US"/>
        </w:rPr>
        <w:t>三</w:t>
      </w:r>
      <w:r>
        <w:rPr>
          <w:rFonts w:ascii="Times New Roman" w:hAnsi="Times New Roman" w:eastAsia="方正楷体_GBK" w:cs="Times New Roman"/>
        </w:rPr>
        <w:t>）</w:t>
      </w:r>
      <w:r>
        <w:rPr>
          <w:rFonts w:ascii="Times New Roman" w:hAnsi="Times New Roman" w:eastAsia="方正楷体_GBK" w:cs="Times New Roman"/>
          <w:lang w:val="en-US"/>
        </w:rPr>
        <w:t>健全知识产权政策体系</w:t>
      </w:r>
      <w:r>
        <w:rPr>
          <w:rFonts w:ascii="Times New Roman" w:hAnsi="Times New Roman" w:eastAsia="方正楷体_GBK" w:cs="Times New Roman"/>
        </w:rPr>
        <w:t>。</w:t>
      </w:r>
      <w:r>
        <w:rPr>
          <w:rFonts w:ascii="Times New Roman" w:hAnsi="Times New Roman" w:cs="Times New Roman"/>
        </w:rPr>
        <w:t>统筹、优化、完善全县涉及知识产权创造、保护、运用等环节的财政资助、奖励项目，形成有利于知识产权高质量创造、高水平保护、高效率运用的政策导向。进一步完善知识产权资助奖励政策，加大对企业发展知识产权的政策支持力度。</w:t>
      </w:r>
    </w:p>
    <w:p>
      <w:pPr>
        <w:adjustRightInd w:val="0"/>
        <w:snapToGrid w:val="0"/>
        <w:spacing w:line="594" w:lineRule="exact"/>
        <w:ind w:firstLine="640" w:firstLineChars="200"/>
        <w:rPr>
          <w:rFonts w:ascii="Times New Roman" w:hAnsi="Times New Roman" w:cs="Times New Roman"/>
          <w:sz w:val="32"/>
          <w:szCs w:val="32"/>
        </w:rPr>
      </w:pPr>
      <w:r>
        <w:rPr>
          <w:rFonts w:ascii="Times New Roman" w:hAnsi="Times New Roman" w:eastAsia="方正楷体_GBK" w:cs="Times New Roman"/>
          <w:sz w:val="32"/>
          <w:szCs w:val="32"/>
        </w:rPr>
        <w:t>（</w:t>
      </w:r>
      <w:r>
        <w:rPr>
          <w:rFonts w:ascii="Times New Roman" w:hAnsi="Times New Roman" w:eastAsia="方正楷体_GBK" w:cs="Times New Roman"/>
          <w:sz w:val="32"/>
          <w:szCs w:val="32"/>
          <w:lang w:val="en-US"/>
        </w:rPr>
        <w:t>四</w:t>
      </w:r>
      <w:r>
        <w:rPr>
          <w:rFonts w:ascii="Times New Roman" w:hAnsi="Times New Roman" w:eastAsia="方正楷体_GBK" w:cs="Times New Roman"/>
          <w:sz w:val="32"/>
          <w:szCs w:val="32"/>
        </w:rPr>
        <w:t>）</w:t>
      </w:r>
      <w:r>
        <w:rPr>
          <w:rFonts w:ascii="Times New Roman" w:hAnsi="Times New Roman" w:eastAsia="方正楷体_GBK" w:cs="Times New Roman"/>
          <w:sz w:val="32"/>
          <w:szCs w:val="32"/>
          <w:lang w:val="en-US"/>
        </w:rPr>
        <w:t>加强知识产权行政保护</w:t>
      </w:r>
      <w:r>
        <w:rPr>
          <w:rFonts w:ascii="Times New Roman" w:hAnsi="Times New Roman" w:eastAsia="方正楷体_GBK" w:cs="Times New Roman"/>
          <w:sz w:val="32"/>
          <w:szCs w:val="32"/>
        </w:rPr>
        <w:t>。</w:t>
      </w:r>
      <w:r>
        <w:rPr>
          <w:rFonts w:ascii="Times New Roman" w:hAnsi="Times New Roman" w:cs="Times New Roman"/>
          <w:sz w:val="32"/>
          <w:szCs w:val="32"/>
        </w:rPr>
        <w:t>充分发挥县知识产权保护联席会议、打击侵犯知识产权和制售假冒伪劣商品工作领导小组作用，围绕关键领域、重点环节、重点群体，组织开展知识产权执法保护专项行动，加大对专利、商标、版权、地理标志等知识产权侵权假冒行为的打击力度，强化知识产权服务业监管，严厉打击非正常专利申请、商标恶意注册及囤积、无资质代理、虚假宣传、挂证等行为。</w:t>
      </w:r>
    </w:p>
    <w:p>
      <w:pPr>
        <w:adjustRightInd w:val="0"/>
        <w:snapToGrid w:val="0"/>
        <w:spacing w:line="594" w:lineRule="exact"/>
        <w:ind w:firstLine="640" w:firstLineChars="200"/>
        <w:rPr>
          <w:rFonts w:ascii="Times New Roman" w:hAnsi="Times New Roman" w:cs="Times New Roman"/>
          <w:sz w:val="32"/>
          <w:szCs w:val="32"/>
        </w:rPr>
      </w:pPr>
      <w:r>
        <w:rPr>
          <w:rFonts w:ascii="Times New Roman" w:hAnsi="Times New Roman" w:eastAsia="方正楷体_GBK" w:cs="Times New Roman"/>
          <w:sz w:val="32"/>
          <w:szCs w:val="32"/>
        </w:rPr>
        <w:t>（</w:t>
      </w:r>
      <w:r>
        <w:rPr>
          <w:rFonts w:ascii="Times New Roman" w:hAnsi="Times New Roman" w:eastAsia="方正楷体_GBK" w:cs="Times New Roman"/>
          <w:sz w:val="32"/>
          <w:szCs w:val="32"/>
          <w:lang w:val="en-US"/>
        </w:rPr>
        <w:t>五</w:t>
      </w:r>
      <w:r>
        <w:rPr>
          <w:rFonts w:ascii="Times New Roman" w:hAnsi="Times New Roman" w:eastAsia="方正楷体_GBK" w:cs="Times New Roman"/>
          <w:sz w:val="32"/>
          <w:szCs w:val="32"/>
        </w:rPr>
        <w:t>）加强知识产权</w:t>
      </w:r>
      <w:r>
        <w:rPr>
          <w:rFonts w:ascii="Times New Roman" w:hAnsi="Times New Roman" w:eastAsia="方正楷体_GBK" w:cs="Times New Roman"/>
          <w:sz w:val="32"/>
          <w:szCs w:val="32"/>
          <w:lang w:val="en-US"/>
        </w:rPr>
        <w:t>司法</w:t>
      </w:r>
      <w:r>
        <w:rPr>
          <w:rFonts w:ascii="Times New Roman" w:hAnsi="Times New Roman" w:eastAsia="方正楷体_GBK" w:cs="Times New Roman"/>
          <w:sz w:val="32"/>
          <w:szCs w:val="32"/>
        </w:rPr>
        <w:t>保护。</w:t>
      </w:r>
      <w:r>
        <w:rPr>
          <w:rFonts w:ascii="Times New Roman" w:hAnsi="Times New Roman" w:cs="Times New Roman"/>
          <w:sz w:val="32"/>
          <w:szCs w:val="32"/>
        </w:rPr>
        <w:t>依法落实惩罚性赔偿制度，严格执行侵犯知识产权犯罪入罪标准。做好知识产权刑事案件侦查、批捕、公诉、审判各个环节的衔接，推动知识产权刑事案件办理专业化建设，提高侦查、审查逮捕、审查起诉、审判工作效率和办案质量。加大侵权假冒犯罪刑事打击力度，开展常态化专项行动，持续保持高压严打态势。</w:t>
      </w:r>
    </w:p>
    <w:p>
      <w:pPr>
        <w:pStyle w:val="5"/>
        <w:spacing w:line="594" w:lineRule="exact"/>
        <w:ind w:firstLine="640" w:firstLineChars="200"/>
        <w:rPr>
          <w:rFonts w:ascii="Times New Roman" w:hAnsi="Times New Roman" w:cs="Times New Roman"/>
        </w:rPr>
      </w:pPr>
      <w:r>
        <w:rPr>
          <w:rFonts w:ascii="Times New Roman" w:hAnsi="Times New Roman" w:eastAsia="方正楷体_GBK" w:cs="Times New Roman"/>
        </w:rPr>
        <w:t>（</w:t>
      </w:r>
      <w:r>
        <w:rPr>
          <w:rFonts w:ascii="Times New Roman" w:hAnsi="Times New Roman" w:eastAsia="方正楷体_GBK" w:cs="Times New Roman"/>
          <w:lang w:val="en-US"/>
        </w:rPr>
        <w:t>六）加强知识产权保护协作。</w:t>
      </w:r>
      <w:r>
        <w:rPr>
          <w:rFonts w:ascii="Times New Roman" w:hAnsi="Times New Roman" w:cs="Times New Roman"/>
        </w:rPr>
        <w:t>加强行政与司法等跨部门执法保护协作，强化信息资源共享与违法线索处置。</w:t>
      </w:r>
      <w:r>
        <w:rPr>
          <w:rFonts w:ascii="Times New Roman" w:hAnsi="Times New Roman" w:cs="Times New Roman"/>
          <w:lang w:val="en-US"/>
        </w:rPr>
        <w:t>建立健全跨部门案件处理规范，完善部门间重大案件联合查办和移交机制。落实成渝地区双城经济圈知识产权保护合作机制，</w:t>
      </w:r>
      <w:r>
        <w:rPr>
          <w:rFonts w:ascii="Times New Roman" w:hAnsi="Times New Roman" w:cs="Times New Roman"/>
        </w:rPr>
        <w:t>构建协调、顺畅、高效的知识产权大保护格局。</w:t>
      </w:r>
    </w:p>
    <w:p>
      <w:pPr>
        <w:pStyle w:val="5"/>
        <w:spacing w:line="594" w:lineRule="exact"/>
        <w:ind w:firstLine="640" w:firstLineChars="200"/>
        <w:rPr>
          <w:rFonts w:ascii="Times New Roman" w:hAnsi="Times New Roman" w:eastAsia="方正黑体_GBK" w:cs="Times New Roman"/>
          <w:lang w:val="en-US"/>
        </w:rPr>
      </w:pPr>
      <w:r>
        <w:rPr>
          <w:rFonts w:ascii="Times New Roman" w:hAnsi="Times New Roman" w:eastAsia="方正黑体_GBK" w:cs="Times New Roman"/>
        </w:rPr>
        <w:t>三、</w:t>
      </w:r>
      <w:r>
        <w:rPr>
          <w:rFonts w:ascii="Times New Roman" w:hAnsi="Times New Roman" w:eastAsia="方正黑体_GBK" w:cs="Times New Roman"/>
          <w:lang w:val="en-US"/>
        </w:rPr>
        <w:t>提高知识产权创造质量，促进全县产业升级</w:t>
      </w:r>
    </w:p>
    <w:p>
      <w:pPr>
        <w:pStyle w:val="5"/>
        <w:spacing w:line="594" w:lineRule="exact"/>
        <w:ind w:firstLine="640" w:firstLineChars="200"/>
        <w:rPr>
          <w:rFonts w:ascii="Times New Roman" w:hAnsi="Times New Roman" w:cs="Times New Roman"/>
          <w:lang w:val="en-US"/>
        </w:rPr>
      </w:pPr>
      <w:r>
        <w:rPr>
          <w:rFonts w:ascii="Times New Roman" w:hAnsi="Times New Roman" w:eastAsia="方正楷体_GBK" w:cs="Times New Roman"/>
        </w:rPr>
        <w:t>（</w:t>
      </w:r>
      <w:r>
        <w:rPr>
          <w:rFonts w:ascii="Times New Roman" w:hAnsi="Times New Roman" w:eastAsia="方正楷体_GBK" w:cs="Times New Roman"/>
          <w:lang w:val="en-US"/>
        </w:rPr>
        <w:t>七</w:t>
      </w:r>
      <w:r>
        <w:rPr>
          <w:rFonts w:ascii="Times New Roman" w:hAnsi="Times New Roman" w:eastAsia="方正楷体_GBK" w:cs="Times New Roman"/>
        </w:rPr>
        <w:t>）推进知识产权创新创造。</w:t>
      </w:r>
      <w:r>
        <w:rPr>
          <w:rFonts w:ascii="Times New Roman" w:hAnsi="Times New Roman" w:cs="Times New Roman"/>
        </w:rPr>
        <w:t>坚持产学研用相结合的知识产权创造机制，强化高质量专利、商标、版权、地理标志等知识产权的源头供给，充分激发市场主体创新活力。引导企业增加创新投入，运用专利、商标、版权等知识产权提升企业核心竞争力，提升创新主体知识产权产出质量。</w:t>
      </w:r>
    </w:p>
    <w:p>
      <w:pPr>
        <w:pStyle w:val="5"/>
        <w:spacing w:line="594" w:lineRule="exact"/>
        <w:ind w:firstLine="640" w:firstLineChars="200"/>
        <w:rPr>
          <w:rFonts w:ascii="Times New Roman" w:hAnsi="Times New Roman" w:cs="Times New Roman"/>
        </w:rPr>
      </w:pPr>
      <w:r>
        <w:rPr>
          <w:rFonts w:ascii="Times New Roman" w:hAnsi="Times New Roman" w:eastAsia="方正楷体_GBK" w:cs="Times New Roman"/>
        </w:rPr>
        <w:t>（</w:t>
      </w:r>
      <w:r>
        <w:rPr>
          <w:rFonts w:ascii="Times New Roman" w:hAnsi="Times New Roman" w:eastAsia="方正楷体_GBK" w:cs="Times New Roman"/>
          <w:lang w:val="en-US"/>
        </w:rPr>
        <w:t>八</w:t>
      </w:r>
      <w:r>
        <w:rPr>
          <w:rFonts w:ascii="Times New Roman" w:hAnsi="Times New Roman" w:eastAsia="方正楷体_GBK" w:cs="Times New Roman"/>
        </w:rPr>
        <w:t>）培育高价值专利赋能经济高质量发展。</w:t>
      </w:r>
      <w:r>
        <w:rPr>
          <w:rFonts w:ascii="Times New Roman" w:hAnsi="Times New Roman" w:cs="Times New Roman"/>
          <w:lang w:val="en-US"/>
        </w:rPr>
        <w:t>加强</w:t>
      </w:r>
      <w:r>
        <w:rPr>
          <w:rFonts w:ascii="Times New Roman" w:hAnsi="Times New Roman" w:cs="Times New Roman"/>
          <w:spacing w:val="-11"/>
        </w:rPr>
        <w:t>对战略性新兴产业的发明专利、在海外有同族</w:t>
      </w:r>
      <w:r>
        <w:rPr>
          <w:rFonts w:ascii="Times New Roman" w:hAnsi="Times New Roman" w:cs="Times New Roman"/>
          <w:spacing w:val="-13"/>
        </w:rPr>
        <w:t>专利权的发明专利、维持年限超过</w:t>
      </w:r>
      <w:r>
        <w:rPr>
          <w:rFonts w:ascii="Times New Roman" w:hAnsi="Times New Roman" w:eastAsia="Times New Roman" w:cs="Times New Roman"/>
        </w:rPr>
        <w:t>10</w:t>
      </w:r>
      <w:r>
        <w:rPr>
          <w:rFonts w:ascii="Times New Roman" w:hAnsi="Times New Roman" w:cs="Times New Roman"/>
        </w:rPr>
        <w:t>年的发明专利、实现较高</w:t>
      </w:r>
      <w:r>
        <w:rPr>
          <w:rFonts w:ascii="Times New Roman" w:hAnsi="Times New Roman" w:cs="Times New Roman"/>
          <w:spacing w:val="-10"/>
        </w:rPr>
        <w:t>质押融资金额的发明专利、获得国家科学技术奖或中国专利奖的</w:t>
      </w:r>
      <w:r>
        <w:rPr>
          <w:rFonts w:ascii="Times New Roman" w:hAnsi="Times New Roman" w:cs="Times New Roman"/>
          <w:spacing w:val="-11"/>
        </w:rPr>
        <w:t>发明专利等五大类高价值专利</w:t>
      </w:r>
      <w:r>
        <w:rPr>
          <w:rFonts w:ascii="Times New Roman" w:hAnsi="Times New Roman" w:cs="Times New Roman"/>
          <w:spacing w:val="-11"/>
          <w:lang w:val="en-US"/>
        </w:rPr>
        <w:t>培育。</w:t>
      </w:r>
      <w:r>
        <w:rPr>
          <w:rFonts w:ascii="Times New Roman" w:hAnsi="Times New Roman" w:cs="Times New Roman"/>
        </w:rPr>
        <w:t>聚焦我县绿色建材、食品加工、清洁能源、智能制</w:t>
      </w:r>
    </w:p>
    <w:p>
      <w:pPr>
        <w:pStyle w:val="5"/>
        <w:spacing w:line="594" w:lineRule="exact"/>
        <w:rPr>
          <w:rFonts w:ascii="Times New Roman" w:hAnsi="Times New Roman" w:cs="Times New Roman"/>
          <w:lang w:val="en-US"/>
        </w:rPr>
      </w:pPr>
      <w:r>
        <w:rPr>
          <w:rFonts w:ascii="Times New Roman" w:hAnsi="Times New Roman" w:cs="Times New Roman"/>
        </w:rPr>
        <w:t>造、医疗器械等产业体系，建立以运用为导向的高价值专利培育机制，赋能科技创新打造高价值专利培育全链条。到202</w:t>
      </w:r>
      <w:r>
        <w:rPr>
          <w:rFonts w:ascii="Times New Roman" w:hAnsi="Times New Roman" w:cs="Times New Roman"/>
          <w:lang w:val="en-US"/>
        </w:rPr>
        <w:t>5</w:t>
      </w:r>
      <w:r>
        <w:rPr>
          <w:rFonts w:ascii="Times New Roman" w:hAnsi="Times New Roman" w:cs="Times New Roman"/>
        </w:rPr>
        <w:t>年，培育3家高价值发明专利密集型企业，力争我县高价值发明专利拥有量突破20件，占全县发明专利拥有量的30%以上。</w:t>
      </w:r>
    </w:p>
    <w:p>
      <w:pPr>
        <w:spacing w:line="594" w:lineRule="exact"/>
        <w:ind w:firstLine="640" w:firstLineChars="200"/>
        <w:rPr>
          <w:rFonts w:ascii="Times New Roman" w:hAnsi="Times New Roman" w:cs="Times New Roman"/>
          <w:sz w:val="32"/>
          <w:szCs w:val="32"/>
        </w:rPr>
      </w:pPr>
      <w:r>
        <w:rPr>
          <w:rFonts w:ascii="Times New Roman" w:hAnsi="Times New Roman" w:eastAsia="方正楷体_GBK" w:cs="Times New Roman"/>
          <w:sz w:val="32"/>
          <w:szCs w:val="32"/>
        </w:rPr>
        <w:t>（</w:t>
      </w:r>
      <w:r>
        <w:rPr>
          <w:rFonts w:ascii="Times New Roman" w:hAnsi="Times New Roman" w:eastAsia="方正楷体_GBK" w:cs="Times New Roman"/>
          <w:sz w:val="32"/>
          <w:szCs w:val="32"/>
          <w:lang w:val="en-US"/>
        </w:rPr>
        <w:t>九</w:t>
      </w:r>
      <w:r>
        <w:rPr>
          <w:rFonts w:ascii="Times New Roman" w:hAnsi="Times New Roman" w:eastAsia="方正楷体_GBK" w:cs="Times New Roman"/>
          <w:sz w:val="32"/>
          <w:szCs w:val="32"/>
        </w:rPr>
        <w:t>）</w:t>
      </w:r>
      <w:r>
        <w:rPr>
          <w:rFonts w:ascii="Times New Roman" w:hAnsi="Times New Roman" w:eastAsia="方正楷体_GBK" w:cs="Times New Roman"/>
          <w:sz w:val="32"/>
          <w:szCs w:val="32"/>
          <w:lang w:val="en-US"/>
        </w:rPr>
        <w:t>加强商标品牌建设</w:t>
      </w:r>
      <w:r>
        <w:rPr>
          <w:rFonts w:ascii="Times New Roman" w:hAnsi="Times New Roman" w:eastAsia="方正楷体_GBK" w:cs="Times New Roman"/>
          <w:sz w:val="32"/>
          <w:szCs w:val="32"/>
        </w:rPr>
        <w:t>。</w:t>
      </w:r>
      <w:r>
        <w:rPr>
          <w:rFonts w:ascii="Times New Roman" w:hAnsi="Times New Roman" w:cs="Times New Roman"/>
          <w:sz w:val="32"/>
          <w:szCs w:val="32"/>
        </w:rPr>
        <w:t>深入实施商标品牌战略，完善商标品牌培育扶持政策体系，加大商标品牌培育力度。</w:t>
      </w:r>
      <w:r>
        <w:rPr>
          <w:rFonts w:ascii="Times New Roman" w:hAnsi="Times New Roman" w:cs="Times New Roman"/>
          <w:sz w:val="32"/>
          <w:szCs w:val="32"/>
          <w:lang w:val="en-US"/>
        </w:rPr>
        <w:t>围绕</w:t>
      </w:r>
      <w:r>
        <w:rPr>
          <w:rFonts w:ascii="Times New Roman" w:hAnsi="Times New Roman" w:cs="Times New Roman"/>
          <w:sz w:val="32"/>
          <w:szCs w:val="32"/>
        </w:rPr>
        <w:t>具有地方特色、文化价值的农产品品牌资源培育一批高效特色农产品品牌。依托丰都鬼城文化、巴渝文化以及非物质文化遗产，围绕文旅、商贸、健康、餐饮等生活性服务业，创建一批特色突出、影响力较强的丰都公用品牌。强化自主品牌宣传推广，支持企业参加中国品牌日、中国知识产权年会、中国国际商标品牌节以及国内外有影响力的展会、博览会。鼓励企业参加“中国商标金奖”</w:t>
      </w:r>
      <w:r>
        <w:rPr>
          <w:rFonts w:ascii="Times New Roman" w:hAnsi="Times New Roman" w:cs="Times New Roman"/>
          <w:sz w:val="32"/>
          <w:szCs w:val="32"/>
          <w:lang w:val="en-US"/>
        </w:rPr>
        <w:t>等</w:t>
      </w:r>
      <w:r>
        <w:rPr>
          <w:rFonts w:ascii="Times New Roman" w:hAnsi="Times New Roman" w:cs="Times New Roman"/>
          <w:sz w:val="32"/>
          <w:szCs w:val="32"/>
        </w:rPr>
        <w:t>评选活动，扩大商标品牌知名度。</w:t>
      </w:r>
    </w:p>
    <w:p>
      <w:pPr>
        <w:pStyle w:val="5"/>
        <w:spacing w:line="594" w:lineRule="exact"/>
        <w:ind w:firstLine="640" w:firstLineChars="200"/>
        <w:rPr>
          <w:rFonts w:ascii="Times New Roman" w:hAnsi="Times New Roman" w:eastAsia="方正黑体_GBK" w:cs="Times New Roman"/>
          <w:lang w:val="en-US"/>
        </w:rPr>
      </w:pPr>
      <w:r>
        <w:rPr>
          <w:rFonts w:ascii="Times New Roman" w:hAnsi="Times New Roman" w:eastAsia="方正黑体_GBK" w:cs="Times New Roman"/>
        </w:rPr>
        <w:t>四、</w:t>
      </w:r>
      <w:r>
        <w:rPr>
          <w:rFonts w:ascii="Times New Roman" w:hAnsi="Times New Roman" w:eastAsia="方正黑体_GBK" w:cs="Times New Roman"/>
          <w:lang w:val="en-US"/>
        </w:rPr>
        <w:t>促进知识产权转化运用，实现知识产权价值最大化</w:t>
      </w:r>
    </w:p>
    <w:p>
      <w:pPr>
        <w:snapToGrid w:val="0"/>
        <w:spacing w:line="594" w:lineRule="exact"/>
        <w:ind w:firstLine="640" w:firstLineChars="200"/>
        <w:rPr>
          <w:rFonts w:ascii="Times New Roman" w:hAnsi="Times New Roman" w:cs="Times New Roman"/>
          <w:color w:val="000000" w:themeColor="text1"/>
        </w:rPr>
      </w:pPr>
      <w:r>
        <w:rPr>
          <w:rFonts w:ascii="Times New Roman" w:hAnsi="Times New Roman" w:eastAsia="方正楷体_GBK" w:cs="Times New Roman"/>
          <w:sz w:val="32"/>
          <w:szCs w:val="32"/>
        </w:rPr>
        <w:t>（十）</w:t>
      </w:r>
      <w:r>
        <w:rPr>
          <w:rFonts w:ascii="Times New Roman" w:hAnsi="Times New Roman" w:eastAsia="方正楷体_GBK" w:cs="Times New Roman"/>
          <w:color w:val="000000" w:themeColor="text1"/>
          <w:sz w:val="32"/>
          <w:szCs w:val="32"/>
        </w:rPr>
        <w:t>建立高效益市场化运营机制。</w:t>
      </w:r>
      <w:r>
        <w:rPr>
          <w:rFonts w:ascii="Times New Roman" w:hAnsi="Times New Roman" w:cs="Times New Roman"/>
          <w:color w:val="000000" w:themeColor="text1"/>
          <w:sz w:val="32"/>
          <w:szCs w:val="32"/>
        </w:rPr>
        <w:t>提高知识产权代理、法律、信息、咨询等服务水平</w:t>
      </w:r>
      <w:r>
        <w:rPr>
          <w:rFonts w:ascii="Times New Roman" w:hAnsi="Times New Roman" w:cs="Times New Roman"/>
          <w:color w:val="000000"/>
          <w:sz w:val="32"/>
          <w:szCs w:val="32"/>
        </w:rPr>
        <w:t>，支持开展知识产权资产评估、交易、转化、托管、投融资等增值服务。</w:t>
      </w:r>
      <w:r>
        <w:rPr>
          <w:rFonts w:ascii="Times New Roman" w:hAnsi="Times New Roman" w:cs="Times New Roman"/>
          <w:sz w:val="32"/>
          <w:szCs w:val="32"/>
        </w:rPr>
        <w:t>搭建银行金融机构与知识产权密集型园区的对接平台，建立知识产权质押融资“企业白名单”双向推送机制，鼓励金融机构积极参与知识产权金融服务“入园惠企”、“银企对接”等系列活动。督促银行建立融资对接台账，持续加大金融支持力度。</w:t>
      </w:r>
    </w:p>
    <w:p>
      <w:pPr>
        <w:pStyle w:val="5"/>
        <w:spacing w:line="594" w:lineRule="exact"/>
        <w:ind w:firstLine="640" w:firstLineChars="200"/>
        <w:rPr>
          <w:rFonts w:ascii="Times New Roman" w:hAnsi="Times New Roman" w:eastAsia="方正黑体_GBK" w:cs="Times New Roman"/>
          <w:lang w:val="en-US"/>
        </w:rPr>
      </w:pPr>
      <w:r>
        <w:rPr>
          <w:rFonts w:ascii="Times New Roman" w:hAnsi="Times New Roman" w:eastAsia="方正黑体_GBK" w:cs="Times New Roman"/>
        </w:rPr>
        <w:t>五、</w:t>
      </w:r>
      <w:r>
        <w:rPr>
          <w:rFonts w:ascii="Times New Roman" w:hAnsi="Times New Roman" w:eastAsia="方正黑体_GBK" w:cs="Times New Roman"/>
          <w:lang w:val="en-US"/>
        </w:rPr>
        <w:t>强化知识产权管理服务，提升知识产权服务能力</w:t>
      </w:r>
    </w:p>
    <w:p>
      <w:pPr>
        <w:pStyle w:val="5"/>
        <w:spacing w:line="594" w:lineRule="exact"/>
        <w:ind w:firstLine="640" w:firstLineChars="200"/>
        <w:rPr>
          <w:rFonts w:ascii="Times New Roman" w:hAnsi="Times New Roman" w:cs="Times New Roman"/>
        </w:rPr>
      </w:pPr>
      <w:r>
        <w:rPr>
          <w:rFonts w:ascii="Times New Roman" w:hAnsi="Times New Roman" w:eastAsia="方正楷体_GBK" w:cs="Times New Roman"/>
        </w:rPr>
        <w:t>（</w:t>
      </w:r>
      <w:r>
        <w:rPr>
          <w:rFonts w:ascii="Times New Roman" w:hAnsi="Times New Roman" w:eastAsia="方正楷体_GBK" w:cs="Times New Roman"/>
          <w:lang w:val="en-US"/>
        </w:rPr>
        <w:t>十一）夯实知识产权公共服务基础。</w:t>
      </w:r>
      <w:r>
        <w:rPr>
          <w:rFonts w:ascii="Times New Roman" w:hAnsi="Times New Roman" w:cs="Times New Roman"/>
        </w:rPr>
        <w:t>夯实知识产权公共服务基础，健全知识产权公共服务体系，强化知识产权公共服务供给，促进知识产权服务业健康发展，努力营造良好创新生态和创业环境。以便民利民为目标，以整合公共资源拓展服务渠道为抓手，建设以企业需求为导向，覆盖知识产权创造、运用、保护、管理和服务等链条的“一站式”知识产权创造运用综合服务平台，推动公共服务便利化，为市场提供开放、透明、全面、公正的知识产权服务，探索在平台建设中引入知识产权纠纷调解、维权援助等内容。</w:t>
      </w:r>
      <w:r>
        <w:rPr>
          <w:rFonts w:ascii="Times New Roman" w:hAnsi="Times New Roman" w:cs="Times New Roman"/>
          <w:w w:val="95"/>
        </w:rPr>
        <w:t>优化创新环境和营商环</w:t>
      </w:r>
      <w:r>
        <w:rPr>
          <w:rFonts w:ascii="Times New Roman" w:hAnsi="Times New Roman" w:cs="Times New Roman"/>
          <w:spacing w:val="-7"/>
        </w:rPr>
        <w:t>境，在全县设立</w:t>
      </w:r>
      <w:r>
        <w:rPr>
          <w:rFonts w:ascii="Times New Roman" w:hAnsi="Times New Roman" w:cs="Times New Roman"/>
          <w:spacing w:val="-7"/>
          <w:lang w:val="en-US"/>
        </w:rPr>
        <w:t>30</w:t>
      </w:r>
      <w:r>
        <w:rPr>
          <w:rFonts w:ascii="Times New Roman" w:hAnsi="Times New Roman" w:cs="Times New Roman"/>
          <w:spacing w:val="-1"/>
        </w:rPr>
        <w:t>个知识产权综合咨询服务窗口</w:t>
      </w:r>
      <w:r>
        <w:rPr>
          <w:rFonts w:hint="eastAsia" w:ascii="Times New Roman" w:hAnsi="Times New Roman" w:cs="Times New Roman"/>
          <w:spacing w:val="-1"/>
        </w:rPr>
        <w:t>、</w:t>
      </w:r>
      <w:r>
        <w:rPr>
          <w:rFonts w:ascii="Times New Roman" w:hAnsi="Times New Roman" w:cs="Times New Roman"/>
          <w:spacing w:val="-1"/>
          <w:lang w:val="en-US"/>
        </w:rPr>
        <w:t>1个知识产权</w:t>
      </w:r>
      <w:r>
        <w:rPr>
          <w:rFonts w:ascii="Times New Roman" w:hAnsi="Times New Roman" w:cs="Times New Roman"/>
          <w:bCs/>
          <w:kern w:val="36"/>
          <w:lang w:val="en-US"/>
        </w:rPr>
        <w:t>综合服务中心，</w:t>
      </w:r>
      <w:r>
        <w:rPr>
          <w:rFonts w:ascii="Times New Roman" w:hAnsi="Times New Roman" w:cs="Times New Roman"/>
          <w:spacing w:val="-1"/>
        </w:rPr>
        <w:t>进一步优化服</w:t>
      </w:r>
      <w:r>
        <w:rPr>
          <w:rFonts w:ascii="Times New Roman" w:hAnsi="Times New Roman" w:cs="Times New Roman"/>
          <w:spacing w:val="-12"/>
        </w:rPr>
        <w:t>务项目，深化服务内容，</w:t>
      </w:r>
      <w:r>
        <w:rPr>
          <w:rFonts w:ascii="Times New Roman" w:hAnsi="Times New Roman" w:cs="Times New Roman"/>
        </w:rPr>
        <w:t>拓宽业务渠道，</w:t>
      </w:r>
      <w:r>
        <w:rPr>
          <w:rFonts w:ascii="Times New Roman" w:hAnsi="Times New Roman" w:cs="Times New Roman"/>
          <w:spacing w:val="-12"/>
        </w:rPr>
        <w:t>提高服务质量，提升知识产权政务服务</w:t>
      </w:r>
      <w:r>
        <w:rPr>
          <w:rFonts w:ascii="Times New Roman" w:hAnsi="Times New Roman" w:cs="Times New Roman"/>
        </w:rPr>
        <w:t>便利化程度和服务工作满意度。</w:t>
      </w:r>
    </w:p>
    <w:p>
      <w:pPr>
        <w:pStyle w:val="5"/>
        <w:spacing w:line="594" w:lineRule="exact"/>
        <w:ind w:firstLine="640" w:firstLineChars="200"/>
        <w:rPr>
          <w:rFonts w:ascii="Times New Roman" w:hAnsi="Times New Roman" w:cs="Times New Roman"/>
          <w:lang w:val="en-US"/>
        </w:rPr>
      </w:pPr>
      <w:r>
        <w:rPr>
          <w:rFonts w:ascii="Times New Roman" w:hAnsi="Times New Roman" w:eastAsia="方正楷体_GBK" w:cs="Times New Roman"/>
        </w:rPr>
        <w:t>（</w:t>
      </w:r>
      <w:r>
        <w:rPr>
          <w:rFonts w:ascii="Times New Roman" w:hAnsi="Times New Roman" w:eastAsia="方正楷体_GBK" w:cs="Times New Roman"/>
          <w:lang w:val="en-US"/>
        </w:rPr>
        <w:t>十二）推进知识产权服务业健康发展。</w:t>
      </w:r>
      <w:r>
        <w:rPr>
          <w:rFonts w:ascii="Times New Roman" w:hAnsi="Times New Roman" w:cs="Times New Roman"/>
          <w:lang w:val="en-US"/>
        </w:rPr>
        <w:t>培育优质知识产权服务机构，推动知识产权服务高端化发展。优化知识产权服务结构，提高知识产权数据、咨询、代理、法律、培训等领域服务能力，做大做强知识产权服务业。对知识产权服务业进行“双随机、一公开”监管。开展知识产权专项整治行动，严厉查处非正常专利申请、商标恶意注册及囤积、无资质代理、虚假宣传、挂证等行为。</w:t>
      </w:r>
    </w:p>
    <w:p>
      <w:pPr>
        <w:pStyle w:val="5"/>
        <w:spacing w:line="594" w:lineRule="exact"/>
        <w:ind w:firstLine="640" w:firstLineChars="200"/>
        <w:rPr>
          <w:rFonts w:ascii="Times New Roman" w:hAnsi="Times New Roman" w:eastAsia="方正黑体_GBK" w:cs="Times New Roman"/>
          <w:lang w:val="en-US"/>
        </w:rPr>
      </w:pPr>
      <w:r>
        <w:rPr>
          <w:rFonts w:ascii="Times New Roman" w:hAnsi="Times New Roman" w:eastAsia="方正黑体_GBK" w:cs="Times New Roman"/>
        </w:rPr>
        <w:t>六、</w:t>
      </w:r>
      <w:r>
        <w:rPr>
          <w:rFonts w:ascii="Times New Roman" w:hAnsi="Times New Roman" w:eastAsia="方正黑体_GBK" w:cs="Times New Roman"/>
          <w:lang w:val="en-US"/>
        </w:rPr>
        <w:t>加强知识产权基础建设，优化创新生态环境</w:t>
      </w:r>
    </w:p>
    <w:p>
      <w:pPr>
        <w:pStyle w:val="5"/>
        <w:spacing w:line="594" w:lineRule="exact"/>
        <w:ind w:firstLine="640" w:firstLineChars="200"/>
        <w:rPr>
          <w:rFonts w:ascii="Times New Roman" w:hAnsi="Times New Roman" w:cs="Times New Roman"/>
        </w:rPr>
      </w:pPr>
      <w:r>
        <w:rPr>
          <w:rFonts w:ascii="Times New Roman" w:hAnsi="Times New Roman" w:eastAsia="方正楷体_GBK" w:cs="Times New Roman"/>
        </w:rPr>
        <w:t>（</w:t>
      </w:r>
      <w:r>
        <w:rPr>
          <w:rFonts w:ascii="Times New Roman" w:hAnsi="Times New Roman" w:eastAsia="方正楷体_GBK" w:cs="Times New Roman"/>
          <w:lang w:val="en-US"/>
        </w:rPr>
        <w:t>十三</w:t>
      </w:r>
      <w:r>
        <w:rPr>
          <w:rFonts w:ascii="Times New Roman" w:hAnsi="Times New Roman" w:eastAsia="方正楷体_GBK" w:cs="Times New Roman"/>
        </w:rPr>
        <w:t>）加强知识产权人才队伍建设。</w:t>
      </w:r>
      <w:r>
        <w:rPr>
          <w:rFonts w:ascii="Times New Roman" w:hAnsi="Times New Roman" w:cs="Times New Roman"/>
        </w:rPr>
        <w:t>根据工作需要，注重选拔任用熟悉知识产权工作的优秀干部，定期选派一批党政干部到高等院校、发达地区等参加知识产权专题培训。支持知识产权相关用人单位培育引进高层次人才，符合条件的人才享受我县人才政策。积极推荐在知识产权保护工作中作出突出贡献的集体和个人参评国家部委及市级表彰奖励。加大领导干部知识产权培训力度，将知识产权课程纳入普法培训等各类干部教育培训。</w:t>
      </w:r>
    </w:p>
    <w:p>
      <w:pPr>
        <w:pStyle w:val="5"/>
        <w:spacing w:line="594" w:lineRule="exact"/>
        <w:ind w:firstLine="640" w:firstLineChars="200"/>
        <w:rPr>
          <w:rFonts w:ascii="Times New Roman" w:hAnsi="Times New Roman" w:cs="Times New Roman"/>
        </w:rPr>
      </w:pPr>
      <w:r>
        <w:rPr>
          <w:rFonts w:ascii="Times New Roman" w:hAnsi="Times New Roman" w:eastAsia="方正楷体_GBK" w:cs="Times New Roman"/>
        </w:rPr>
        <w:t>（</w:t>
      </w:r>
      <w:r>
        <w:rPr>
          <w:rFonts w:ascii="Times New Roman" w:hAnsi="Times New Roman" w:eastAsia="方正楷体_GBK" w:cs="Times New Roman"/>
          <w:lang w:val="en-US"/>
        </w:rPr>
        <w:t>十四</w:t>
      </w:r>
      <w:r>
        <w:rPr>
          <w:rFonts w:ascii="Times New Roman" w:hAnsi="Times New Roman" w:eastAsia="方正楷体_GBK" w:cs="Times New Roman"/>
        </w:rPr>
        <w:t>）营造知识产权文化氛围。</w:t>
      </w:r>
      <w:r>
        <w:rPr>
          <w:rFonts w:ascii="Times New Roman" w:hAnsi="Times New Roman" w:cs="Times New Roman"/>
          <w:color w:val="000000" w:themeColor="text1"/>
        </w:rPr>
        <w:t>塑造尊重知识、崇尚创新、诚信守法、公平竞争的知识产权文化理念。</w:t>
      </w:r>
      <w:r>
        <w:rPr>
          <w:rFonts w:ascii="Times New Roman" w:hAnsi="Times New Roman" w:cs="Times New Roman"/>
        </w:rPr>
        <w:t>加强知识产权公益宣传和咨询服务，不断提高创新创业主体知识产权保护意识。开展知识产权服务基层系列活动，推动知识产权保护进企业、进单位、进社区、进学校、进网络，营造知识产权保护的良好社会环境，增强全民尊重和保护知识产权意识。构建知识产权大宣传格局，用好融媒体，打造政务新媒体平台，加大知识产权保护典型案例等宣传报道力度。培育中小学知识产权教育试点示范学校，推动中小学开展知识产权基础性普及教育。</w:t>
      </w:r>
    </w:p>
    <w:p>
      <w:pPr>
        <w:pStyle w:val="5"/>
        <w:spacing w:line="594" w:lineRule="exact"/>
        <w:ind w:firstLine="640" w:firstLineChars="200"/>
        <w:rPr>
          <w:rFonts w:ascii="Times New Roman" w:hAnsi="Times New Roman" w:eastAsia="方正黑体_GBK" w:cs="Times New Roman"/>
        </w:rPr>
      </w:pPr>
      <w:r>
        <w:rPr>
          <w:rFonts w:ascii="Times New Roman" w:hAnsi="Times New Roman" w:eastAsia="方正黑体_GBK" w:cs="Times New Roman"/>
        </w:rPr>
        <w:t>七、组织保障</w:t>
      </w:r>
    </w:p>
    <w:p>
      <w:pPr>
        <w:snapToGrid w:val="0"/>
        <w:spacing w:line="594" w:lineRule="exact"/>
        <w:ind w:firstLine="640" w:firstLineChars="200"/>
        <w:rPr>
          <w:rFonts w:ascii="Times New Roman" w:hAnsi="Times New Roman" w:cs="Times New Roman"/>
          <w:color w:val="000000" w:themeColor="text1"/>
          <w:sz w:val="32"/>
          <w:szCs w:val="32"/>
        </w:rPr>
      </w:pPr>
      <w:bookmarkStart w:id="0" w:name="_bookmark35"/>
      <w:bookmarkEnd w:id="0"/>
      <w:bookmarkStart w:id="1" w:name="第三节_强化监督评估"/>
      <w:bookmarkEnd w:id="1"/>
      <w:r>
        <w:rPr>
          <w:rFonts w:ascii="Times New Roman" w:hAnsi="Times New Roman" w:eastAsia="方正楷体_GBK" w:cs="Times New Roman"/>
          <w:color w:val="000000" w:themeColor="text1"/>
          <w:sz w:val="32"/>
          <w:szCs w:val="32"/>
        </w:rPr>
        <w:t>（十五）加强组织领导，强化责任落实。</w:t>
      </w:r>
      <w:r>
        <w:rPr>
          <w:rFonts w:ascii="Times New Roman" w:hAnsi="Times New Roman" w:cs="Times New Roman"/>
          <w:color w:val="000000" w:themeColor="text1"/>
          <w:sz w:val="32"/>
          <w:szCs w:val="32"/>
        </w:rPr>
        <w:t>充分发挥我县知识产权保护联席会议作用，建立统一领导、部门协同、上下联动的知识产权工作体系。</w:t>
      </w:r>
      <w:r>
        <w:rPr>
          <w:rFonts w:ascii="Times New Roman" w:hAnsi="Times New Roman" w:cs="Times New Roman"/>
          <w:sz w:val="32"/>
          <w:szCs w:val="32"/>
        </w:rPr>
        <w:t>各乡镇（街道）</w:t>
      </w:r>
      <w:r>
        <w:rPr>
          <w:rFonts w:hint="eastAsia" w:ascii="Times New Roman" w:hAnsi="Times New Roman" w:cs="Times New Roman"/>
          <w:sz w:val="32"/>
          <w:szCs w:val="32"/>
        </w:rPr>
        <w:t>、</w:t>
      </w:r>
      <w:r>
        <w:rPr>
          <w:rFonts w:ascii="Times New Roman" w:hAnsi="Times New Roman" w:cs="Times New Roman"/>
          <w:color w:val="000000" w:themeColor="text1"/>
          <w:sz w:val="32"/>
          <w:szCs w:val="32"/>
        </w:rPr>
        <w:t>县级各部门要高度重视，明确任务分工，结合实际统筹部署相关任务措施，逐项抓好落实。</w:t>
      </w:r>
    </w:p>
    <w:p>
      <w:pPr>
        <w:pStyle w:val="5"/>
        <w:spacing w:line="594" w:lineRule="exact"/>
        <w:ind w:firstLine="640" w:firstLineChars="200"/>
        <w:rPr>
          <w:rFonts w:ascii="Times New Roman" w:hAnsi="Times New Roman" w:cs="Times New Roman"/>
          <w:lang w:val="en-US"/>
        </w:rPr>
      </w:pPr>
      <w:r>
        <w:rPr>
          <w:rFonts w:ascii="Times New Roman" w:hAnsi="Times New Roman" w:eastAsia="方正楷体_GBK" w:cs="Times New Roman"/>
          <w:color w:val="000000" w:themeColor="text1"/>
        </w:rPr>
        <w:t>（十</w:t>
      </w:r>
      <w:r>
        <w:rPr>
          <w:rFonts w:ascii="Times New Roman" w:hAnsi="Times New Roman" w:eastAsia="方正楷体_GBK" w:cs="Times New Roman"/>
          <w:color w:val="000000" w:themeColor="text1"/>
          <w:lang w:val="en-US"/>
        </w:rPr>
        <w:t>六</w:t>
      </w:r>
      <w:r>
        <w:rPr>
          <w:rFonts w:ascii="Times New Roman" w:hAnsi="Times New Roman" w:eastAsia="方正楷体_GBK" w:cs="Times New Roman"/>
          <w:color w:val="000000" w:themeColor="text1"/>
        </w:rPr>
        <w:t>）加大资源投入，强化条件保障。</w:t>
      </w:r>
      <w:r>
        <w:rPr>
          <w:rFonts w:ascii="Times New Roman" w:hAnsi="Times New Roman" w:cs="Times New Roman"/>
          <w:color w:val="000000" w:themeColor="text1"/>
        </w:rPr>
        <w:t>完善我县财政投入保障制度，设立知识产权专项资金</w:t>
      </w:r>
      <w:r>
        <w:rPr>
          <w:rFonts w:ascii="Times New Roman" w:hAnsi="Times New Roman" w:cs="Times New Roman"/>
          <w:lang w:val="en-US"/>
        </w:rPr>
        <w:t>。制定促进知识产权发展的政策，形成与科技政策、产业政策相衔接的知识产权政策环境。加大对基层落实和配齐行政执法设备的资金投入，推动执法装备现代化、智能化，为</w:t>
      </w:r>
      <w:r>
        <w:rPr>
          <w:rFonts w:hint="eastAsia" w:ascii="Times New Roman" w:hAnsi="Times New Roman" w:cs="Times New Roman"/>
          <w:lang w:val="en-US"/>
        </w:rPr>
        <w:t>知识产权保护和运用</w:t>
      </w:r>
      <w:r>
        <w:rPr>
          <w:rFonts w:ascii="Times New Roman" w:hAnsi="Times New Roman" w:cs="Times New Roman"/>
          <w:lang w:val="en-US"/>
        </w:rPr>
        <w:t>提供基础保</w:t>
      </w:r>
    </w:p>
    <w:p>
      <w:pPr>
        <w:pStyle w:val="5"/>
        <w:spacing w:line="594" w:lineRule="exact"/>
        <w:rPr>
          <w:rFonts w:ascii="Times New Roman" w:hAnsi="Times New Roman" w:cs="Times New Roman"/>
          <w:lang w:val="en-US"/>
        </w:rPr>
      </w:pPr>
      <w:r>
        <w:rPr>
          <w:rFonts w:ascii="Times New Roman" w:hAnsi="Times New Roman" w:cs="Times New Roman"/>
          <w:lang w:val="en-US"/>
        </w:rPr>
        <w:t>障。</w:t>
      </w:r>
    </w:p>
    <w:p>
      <w:pPr>
        <w:pStyle w:val="5"/>
        <w:spacing w:line="540" w:lineRule="exact"/>
        <w:rPr>
          <w:rFonts w:ascii="Times New Roman" w:hAnsi="Times New Roman" w:cs="Times New Roman"/>
        </w:rPr>
      </w:pPr>
    </w:p>
    <w:p>
      <w:pPr>
        <w:pStyle w:val="5"/>
        <w:spacing w:line="540" w:lineRule="exact"/>
        <w:rPr>
          <w:rFonts w:ascii="Times New Roman" w:hAnsi="Times New Roman" w:cs="Times New Roman"/>
        </w:rPr>
      </w:pPr>
    </w:p>
    <w:p>
      <w:pPr>
        <w:pStyle w:val="5"/>
        <w:spacing w:line="540" w:lineRule="exact"/>
        <w:rPr>
          <w:rFonts w:ascii="Times New Roman" w:hAnsi="Times New Roman" w:cs="Times New Roman"/>
        </w:rPr>
      </w:pPr>
    </w:p>
    <w:p>
      <w:pPr>
        <w:pStyle w:val="5"/>
        <w:spacing w:line="540" w:lineRule="exact"/>
        <w:rPr>
          <w:rFonts w:ascii="Times New Roman" w:hAnsi="Times New Roman" w:cs="Times New Roman"/>
        </w:rPr>
      </w:pPr>
    </w:p>
    <w:p>
      <w:pPr>
        <w:pStyle w:val="5"/>
        <w:spacing w:line="540" w:lineRule="exact"/>
        <w:rPr>
          <w:rFonts w:ascii="Times New Roman" w:hAnsi="Times New Roman" w:cs="Times New Roman"/>
        </w:rPr>
      </w:pPr>
    </w:p>
    <w:p>
      <w:pPr>
        <w:pStyle w:val="5"/>
        <w:spacing w:line="540" w:lineRule="exact"/>
        <w:rPr>
          <w:rFonts w:ascii="Times New Roman" w:hAnsi="Times New Roman" w:cs="Times New Roman"/>
        </w:rPr>
      </w:pPr>
    </w:p>
    <w:p>
      <w:pPr>
        <w:pStyle w:val="5"/>
        <w:spacing w:line="540" w:lineRule="exact"/>
        <w:rPr>
          <w:rFonts w:ascii="Times New Roman" w:hAnsi="Times New Roman" w:cs="Times New Roman"/>
        </w:rPr>
      </w:pPr>
    </w:p>
    <w:p>
      <w:pPr>
        <w:pStyle w:val="5"/>
        <w:spacing w:line="5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5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5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spacing w:line="240" w:lineRule="exact"/>
        <w:rPr>
          <w:rFonts w:ascii="Times New Roman" w:hAnsi="Times New Roman" w:cs="Times New Roman"/>
        </w:rPr>
      </w:pPr>
    </w:p>
    <w:p>
      <w:pPr>
        <w:pStyle w:val="5"/>
        <w:pBdr>
          <w:top w:val="single" w:color="auto" w:sz="4" w:space="1"/>
          <w:bottom w:val="single" w:color="auto" w:sz="4" w:space="1"/>
        </w:pBdr>
        <w:autoSpaceDE/>
        <w:autoSpaceDN/>
        <w:spacing w:line="480" w:lineRule="exact"/>
        <w:ind w:firstLine="280" w:firstLineChars="100"/>
        <w:jc w:val="both"/>
        <w:rPr>
          <w:rFonts w:ascii="Times New Roman" w:hAnsi="Times New Roman" w:cs="Times New Roman"/>
        </w:rPr>
      </w:pPr>
      <w:r>
        <w:rPr>
          <w:rFonts w:ascii="Times New Roman" w:hAnsi="Times New Roman"/>
          <w:color w:val="000000"/>
          <w:sz w:val="28"/>
          <w:szCs w:val="28"/>
        </w:rPr>
        <w:t>丰都县人民政府办公室</w:t>
      </w:r>
      <w:r>
        <w:rPr>
          <w:rFonts w:ascii="Times New Roman" w:hAnsi="Times New Roman"/>
          <w:color w:val="000000"/>
          <w:kern w:val="21"/>
          <w:sz w:val="28"/>
          <w:szCs w:val="28"/>
        </w:rPr>
        <w:t>2</w:t>
      </w:r>
      <w:r>
        <w:rPr>
          <w:rFonts w:ascii="Times New Roman" w:hAnsi="Times New Roman"/>
          <w:color w:val="000000"/>
          <w:sz w:val="28"/>
          <w:szCs w:val="28"/>
        </w:rPr>
        <w:t>022年</w:t>
      </w:r>
      <w:r>
        <w:rPr>
          <w:rFonts w:hint="eastAsia" w:ascii="Times New Roman" w:hAnsi="Times New Roman"/>
          <w:color w:val="000000"/>
          <w:sz w:val="28"/>
          <w:szCs w:val="28"/>
          <w:lang w:val="en-US"/>
        </w:rPr>
        <w:t>10</w:t>
      </w:r>
      <w:r>
        <w:rPr>
          <w:rFonts w:ascii="Times New Roman" w:hAnsi="Times New Roman"/>
          <w:color w:val="000000"/>
          <w:sz w:val="28"/>
          <w:szCs w:val="28"/>
        </w:rPr>
        <w:t>月</w:t>
      </w:r>
      <w:r>
        <w:rPr>
          <w:rFonts w:hint="eastAsia" w:ascii="Times New Roman" w:hAnsi="Times New Roman"/>
          <w:color w:val="000000"/>
          <w:sz w:val="28"/>
          <w:szCs w:val="28"/>
          <w:lang w:val="en-US"/>
        </w:rPr>
        <w:t>25</w:t>
      </w:r>
      <w:r>
        <w:rPr>
          <w:rFonts w:ascii="Times New Roman" w:hAnsi="Times New Roman"/>
          <w:color w:val="000000"/>
          <w:sz w:val="28"/>
          <w:szCs w:val="28"/>
        </w:rPr>
        <w:t xml:space="preserve">日印发  </w:t>
      </w:r>
    </w:p>
    <w:sectPr>
      <w:footerReference r:id="rId3" w:type="default"/>
      <w:footerReference r:id="rId4" w:type="even"/>
      <w:pgSz w:w="11910" w:h="16840"/>
      <w:pgMar w:top="2098" w:right="1531" w:bottom="1984" w:left="1531" w:header="850" w:footer="1417" w:gutter="0"/>
      <w:cols w:equalWidth="0" w:num="1">
        <w:col w:w="94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1026" o:spid="_x0000_s1026" o:spt="202" type="#_x0000_t202" style="position:absolute;left:0pt;margin-left:367pt;margin-top:0pt;height:144pt;width:144pt;mso-position-horizontal-relative:margin;mso-wrap-style:none;z-index:251659264;mso-width-relative:page;mso-height-relative:page;" filled="f" stroked="f" coordsize="21600,21600" o:gfxdata="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DnJbqdUAAAAJAQAADwAAAAAA&#10;AAABACAAAAAiAAAAZHJzL2Rvd25yZXYueG1sUEsBAhQAFAAAAAgAh07iQPPN9jnBAgAA1gUAAA4A&#10;AAAAAAAAAQAgAAAAJAEAAGRycy9lMm9Eb2MueG1sUEsFBgAAAAAGAAYAWQEAAFcGAAAAAA==&#10;">
          <v:path/>
          <v:fill on="f" focussize="0,0"/>
          <v:stroke on="f" weight="0.5pt" joinstyle="miter"/>
          <v:imagedata o:title=""/>
          <o:lock v:ext="edit"/>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7" o:spid="_x0000_s1027" o:spt="202" type="#_x0000_t202" style="position:absolute;left:0pt;margin-left:31.5pt;margin-top:0pt;height:144pt;width:144p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path/>
          <v:fill on="f" focussize="0,0"/>
          <v:stroke on="f" weight="0.5pt" joinstyle="miter"/>
          <v:imagedata o:title=""/>
          <o:lock v:ext="edit"/>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jY0YWMyZGI0NjA3Mjc1OTIxOGNiZmQ1NzVlNTNjYzkifQ=="/>
  </w:docVars>
  <w:rsids>
    <w:rsidRoot w:val="00DC55A3"/>
    <w:rsid w:val="00051D17"/>
    <w:rsid w:val="002B2818"/>
    <w:rsid w:val="002D11DE"/>
    <w:rsid w:val="004B02ED"/>
    <w:rsid w:val="005B3FEC"/>
    <w:rsid w:val="00B24EC0"/>
    <w:rsid w:val="00DC55A3"/>
    <w:rsid w:val="00F67AFD"/>
    <w:rsid w:val="013C06BC"/>
    <w:rsid w:val="01E81371"/>
    <w:rsid w:val="030D40BE"/>
    <w:rsid w:val="04910D1F"/>
    <w:rsid w:val="051A3950"/>
    <w:rsid w:val="06954AF6"/>
    <w:rsid w:val="069570A1"/>
    <w:rsid w:val="06AE7966"/>
    <w:rsid w:val="06B47C2F"/>
    <w:rsid w:val="074A45D2"/>
    <w:rsid w:val="076D5380"/>
    <w:rsid w:val="079B6F98"/>
    <w:rsid w:val="07B80F92"/>
    <w:rsid w:val="081214D7"/>
    <w:rsid w:val="08AD2FD3"/>
    <w:rsid w:val="09086F30"/>
    <w:rsid w:val="090E6DE2"/>
    <w:rsid w:val="09153CCC"/>
    <w:rsid w:val="0A79028B"/>
    <w:rsid w:val="0AA25A7C"/>
    <w:rsid w:val="0B5A6D47"/>
    <w:rsid w:val="0BD524BF"/>
    <w:rsid w:val="0C0A4545"/>
    <w:rsid w:val="0CD33476"/>
    <w:rsid w:val="0D12547F"/>
    <w:rsid w:val="0D374B59"/>
    <w:rsid w:val="0E26072A"/>
    <w:rsid w:val="0EC93EF7"/>
    <w:rsid w:val="0F1B5DB5"/>
    <w:rsid w:val="0FBC0F34"/>
    <w:rsid w:val="0FDE2238"/>
    <w:rsid w:val="10CE0ED4"/>
    <w:rsid w:val="11987B90"/>
    <w:rsid w:val="11E64458"/>
    <w:rsid w:val="127A6099"/>
    <w:rsid w:val="13565060"/>
    <w:rsid w:val="13AE369B"/>
    <w:rsid w:val="13DA62FF"/>
    <w:rsid w:val="13E744B7"/>
    <w:rsid w:val="1432607A"/>
    <w:rsid w:val="152D151E"/>
    <w:rsid w:val="155B25D2"/>
    <w:rsid w:val="172901FB"/>
    <w:rsid w:val="18402764"/>
    <w:rsid w:val="1843750D"/>
    <w:rsid w:val="19F3005A"/>
    <w:rsid w:val="1B80591D"/>
    <w:rsid w:val="1C3C3C26"/>
    <w:rsid w:val="1CD85C44"/>
    <w:rsid w:val="1E5A3F18"/>
    <w:rsid w:val="1EC435DB"/>
    <w:rsid w:val="1F122ED5"/>
    <w:rsid w:val="1F2D0A6E"/>
    <w:rsid w:val="20087C8F"/>
    <w:rsid w:val="20A2047E"/>
    <w:rsid w:val="212E5E1B"/>
    <w:rsid w:val="21676C37"/>
    <w:rsid w:val="21C47DB6"/>
    <w:rsid w:val="226F3FF6"/>
    <w:rsid w:val="22F34555"/>
    <w:rsid w:val="2366364A"/>
    <w:rsid w:val="24352443"/>
    <w:rsid w:val="24C26FA6"/>
    <w:rsid w:val="25162859"/>
    <w:rsid w:val="25407ECB"/>
    <w:rsid w:val="25761B3F"/>
    <w:rsid w:val="270D4931"/>
    <w:rsid w:val="27334370"/>
    <w:rsid w:val="27EA4CB2"/>
    <w:rsid w:val="28267DAC"/>
    <w:rsid w:val="294C6E3F"/>
    <w:rsid w:val="29DF4157"/>
    <w:rsid w:val="29E17ECF"/>
    <w:rsid w:val="2A3754D7"/>
    <w:rsid w:val="2B1C7FE7"/>
    <w:rsid w:val="2C271DE5"/>
    <w:rsid w:val="2C583D4C"/>
    <w:rsid w:val="2C67706B"/>
    <w:rsid w:val="2CAB47C4"/>
    <w:rsid w:val="2CEF2903"/>
    <w:rsid w:val="2D687FBF"/>
    <w:rsid w:val="2E501A01"/>
    <w:rsid w:val="30E359E7"/>
    <w:rsid w:val="31B1462B"/>
    <w:rsid w:val="323811A2"/>
    <w:rsid w:val="35150A2C"/>
    <w:rsid w:val="365928D2"/>
    <w:rsid w:val="36E85169"/>
    <w:rsid w:val="37B81B43"/>
    <w:rsid w:val="38AC0B53"/>
    <w:rsid w:val="38D26E9A"/>
    <w:rsid w:val="394556BA"/>
    <w:rsid w:val="39A643A6"/>
    <w:rsid w:val="3A995070"/>
    <w:rsid w:val="3B5407F5"/>
    <w:rsid w:val="3C7F0E81"/>
    <w:rsid w:val="3CDE204C"/>
    <w:rsid w:val="3DD852D7"/>
    <w:rsid w:val="3E94330A"/>
    <w:rsid w:val="3EDB4A95"/>
    <w:rsid w:val="3EF75C86"/>
    <w:rsid w:val="3F1D39D5"/>
    <w:rsid w:val="40EB7F48"/>
    <w:rsid w:val="410A3B86"/>
    <w:rsid w:val="425A2175"/>
    <w:rsid w:val="42C43A92"/>
    <w:rsid w:val="42E13455"/>
    <w:rsid w:val="43AD2778"/>
    <w:rsid w:val="4405697F"/>
    <w:rsid w:val="46276812"/>
    <w:rsid w:val="4691024D"/>
    <w:rsid w:val="47220D39"/>
    <w:rsid w:val="479738E7"/>
    <w:rsid w:val="494640D8"/>
    <w:rsid w:val="498E0956"/>
    <w:rsid w:val="4A3A255E"/>
    <w:rsid w:val="4AF54207"/>
    <w:rsid w:val="4B321EE0"/>
    <w:rsid w:val="4B32284E"/>
    <w:rsid w:val="4BDD6824"/>
    <w:rsid w:val="4C51283A"/>
    <w:rsid w:val="4CE43862"/>
    <w:rsid w:val="4F602646"/>
    <w:rsid w:val="50377F99"/>
    <w:rsid w:val="50F43794"/>
    <w:rsid w:val="51681FF0"/>
    <w:rsid w:val="52AB65DD"/>
    <w:rsid w:val="52FE5AEB"/>
    <w:rsid w:val="53CD061B"/>
    <w:rsid w:val="53D1600F"/>
    <w:rsid w:val="55D321F2"/>
    <w:rsid w:val="568850AA"/>
    <w:rsid w:val="56DD7347"/>
    <w:rsid w:val="57CC660F"/>
    <w:rsid w:val="58366183"/>
    <w:rsid w:val="586B4C84"/>
    <w:rsid w:val="590427C7"/>
    <w:rsid w:val="59F667CF"/>
    <w:rsid w:val="5BD10D0E"/>
    <w:rsid w:val="5CB327F3"/>
    <w:rsid w:val="5CE85254"/>
    <w:rsid w:val="5D215911"/>
    <w:rsid w:val="5D3F66DF"/>
    <w:rsid w:val="5E062D59"/>
    <w:rsid w:val="5E070ECD"/>
    <w:rsid w:val="5E3154B2"/>
    <w:rsid w:val="5E512B14"/>
    <w:rsid w:val="5E8D6FDC"/>
    <w:rsid w:val="5F5F0972"/>
    <w:rsid w:val="5F854C0C"/>
    <w:rsid w:val="5FA62A45"/>
    <w:rsid w:val="5FD13544"/>
    <w:rsid w:val="60570AC2"/>
    <w:rsid w:val="62343E4C"/>
    <w:rsid w:val="62E379B9"/>
    <w:rsid w:val="638825CB"/>
    <w:rsid w:val="65CF0498"/>
    <w:rsid w:val="66190A55"/>
    <w:rsid w:val="66575D03"/>
    <w:rsid w:val="669F75F4"/>
    <w:rsid w:val="67960129"/>
    <w:rsid w:val="686A0AB4"/>
    <w:rsid w:val="69EA67C0"/>
    <w:rsid w:val="6A366774"/>
    <w:rsid w:val="6A6F3616"/>
    <w:rsid w:val="6B67752D"/>
    <w:rsid w:val="6CD56B36"/>
    <w:rsid w:val="6DAD1512"/>
    <w:rsid w:val="6E243981"/>
    <w:rsid w:val="6E433FAC"/>
    <w:rsid w:val="6E5A0C83"/>
    <w:rsid w:val="6ECB4D97"/>
    <w:rsid w:val="6F103A37"/>
    <w:rsid w:val="70DD3DED"/>
    <w:rsid w:val="711936E5"/>
    <w:rsid w:val="712A5284"/>
    <w:rsid w:val="71950224"/>
    <w:rsid w:val="72196604"/>
    <w:rsid w:val="7349576A"/>
    <w:rsid w:val="73BE3A62"/>
    <w:rsid w:val="74253798"/>
    <w:rsid w:val="757241FE"/>
    <w:rsid w:val="767A52F9"/>
    <w:rsid w:val="76962A74"/>
    <w:rsid w:val="76F54644"/>
    <w:rsid w:val="78056103"/>
    <w:rsid w:val="788039E3"/>
    <w:rsid w:val="79032A20"/>
    <w:rsid w:val="7C093421"/>
    <w:rsid w:val="7C3828B5"/>
    <w:rsid w:val="7C882BA5"/>
    <w:rsid w:val="7CAB59A2"/>
    <w:rsid w:val="7CAD4FBB"/>
    <w:rsid w:val="7CAF663E"/>
    <w:rsid w:val="7CF97373"/>
    <w:rsid w:val="7F124B49"/>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paragraph" w:styleId="3">
    <w:name w:val="heading 2"/>
    <w:basedOn w:val="1"/>
    <w:next w:val="1"/>
    <w:qFormat/>
    <w:uiPriority w:val="0"/>
    <w:pPr>
      <w:spacing w:before="100" w:beforeAutospacing="1" w:after="100" w:afterAutospacing="1"/>
      <w:outlineLvl w:val="1"/>
    </w:pPr>
    <w:rPr>
      <w:rFonts w:ascii="宋体" w:hAnsi="宋体" w:eastAsia="宋体" w:cs="Times New Roman"/>
      <w:b/>
      <w:bCs/>
      <w:sz w:val="36"/>
      <w:szCs w:val="36"/>
    </w:rPr>
  </w:style>
  <w:style w:type="paragraph" w:styleId="4">
    <w:name w:val="heading 4"/>
    <w:basedOn w:val="1"/>
    <w:next w:val="1"/>
    <w:qFormat/>
    <w:uiPriority w:val="0"/>
    <w:pPr>
      <w:keepNext/>
      <w:keepLines/>
      <w:spacing w:before="280" w:after="290" w:line="372" w:lineRule="auto"/>
      <w:outlineLvl w:val="3"/>
    </w:pPr>
    <w:rPr>
      <w:rFonts w:ascii="Arial" w:hAnsi="Arial" w:eastAsia="黑体"/>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Body Text"/>
    <w:basedOn w:val="1"/>
    <w:qFormat/>
    <w:uiPriority w:val="1"/>
    <w:rPr>
      <w:sz w:val="32"/>
      <w:szCs w:val="32"/>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pPr>
      <w:spacing w:before="111"/>
      <w:jc w:val="center"/>
    </w:pPr>
  </w:style>
  <w:style w:type="paragraph" w:customStyle="1" w:styleId="13">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541</Words>
  <Characters>3088</Characters>
  <Lines>25</Lines>
  <Paragraphs>7</Paragraphs>
  <TotalTime>8</TotalTime>
  <ScaleCrop>false</ScaleCrop>
  <LinksUpToDate>false</LinksUpToDate>
  <CharactersWithSpaces>3622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2022-08-03T01:57:00Z</dcterms:created>
  <dc:creator>王欢雪</dc:creator>
  <cp:lastModifiedBy>大憨</cp:lastModifiedBy>
  <cp:lastPrinted>2022-10-26T01:21:00Z</cp:lastPrinted>
  <dcterms:modified xsi:type="dcterms:W3CDTF">2024-01-26T04:16:42Z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Acrobat PDFMaker 17 Word 版</vt:lpwstr>
  </property>
  <property fmtid="{D5CDD505-2E9C-101B-9397-08002B2CF9AE}" pid="4" name="LastSaved">
    <vt:filetime>2022-08-03T00:00:00Z</vt:filetime>
  </property>
  <property fmtid="{D5CDD505-2E9C-101B-9397-08002B2CF9AE}" pid="5" name="KSOProductBuildVer">
    <vt:lpwstr>2052-12.1.0.16120</vt:lpwstr>
  </property>
  <property fmtid="{D5CDD505-2E9C-101B-9397-08002B2CF9AE}" pid="6" name="ICV">
    <vt:lpwstr>36FD73A3D9DC4DEEB1FD5FFB93CAD332</vt:lpwstr>
  </property>
</Properties>
</file>