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丰都县事业单位2024年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下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半年考核招聘紧缺优秀人才笔试成绩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的公示及资格复审相关事宜的通知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各位考生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按照《重庆市丰都县事业单位2024年下半年考核招聘紧缺优秀人才公告》要求，现将本次考核招聘笔试成绩公示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" w:eastAsia="zh-CN" w:bidi="ar-SA"/>
        </w:rPr>
        <w:t>(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" w:eastAsia="zh-CN" w:bidi="ar-SA"/>
        </w:rPr>
        <w:t>详见附件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" w:eastAsia="zh-CN" w:bidi="ar-SA"/>
        </w:rPr>
        <w:t>)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通过笔试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进入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资格复审环节的考生以及报名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缴费人数与招聘岗位名额数未达到8:1，直接进入资格复审环节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考生于2024年1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日9:00-12:00，14:30-17:30在丰都县人力资源和社会保障局二楼（丰都县三合街道商业二路286号）参加资格复审（现场资格复审所需材料详见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招聘公告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）。现场资格复审必须本人到场，不接受任何形式的委托资格复审。考生不按规定时间、地点参加资格复审的，视为自动放弃面试资格。资格复审合格者，进入面试环节。资格复审不合格者取消其面试资格。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现场资格复审合格者即进入面试，不再另行通知。面试时间：2024年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日，地点：丰都县人力资源和社会保障局二楼（丰都县三合街道商业二路286号）。请各位考生携带本人身份证、准考证，面试通知书于2024年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日上午8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: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00－8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: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30到指定地点候考室报到，超过8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: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30未到达指定地点候考室者，视为自动放弃面试资格。请各位考生提前安排好自己的行程，确保准时报到参加面试。如因特殊原因调整资格复审和面试时间，将在丰都县人民政府网公告，请考生及时关注。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重庆市丰都县事业单位2024年下半年考核招聘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紧缺优秀人才笔试成绩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023-70605613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笔试成绩查询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、023-706056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面试相关事宜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960" w:right="0" w:hanging="96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丰都县人力资源和社会保障局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960" w:right="0" w:hanging="96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960" w:right="0" w:hanging="96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960" w:right="0" w:hanging="96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MWUwNTA4YjM5ZmMwZWRiY2JkOGM4MThmZjQ2ZmUifQ=="/>
  </w:docVars>
  <w:rsids>
    <w:rsidRoot w:val="2E1E1B89"/>
    <w:rsid w:val="06605792"/>
    <w:rsid w:val="1AB64F41"/>
    <w:rsid w:val="26B8483C"/>
    <w:rsid w:val="2E1E1B89"/>
    <w:rsid w:val="367D7050"/>
    <w:rsid w:val="406411B9"/>
    <w:rsid w:val="4BAB1297"/>
    <w:rsid w:val="598D1733"/>
    <w:rsid w:val="68FF15AE"/>
    <w:rsid w:val="75295094"/>
    <w:rsid w:val="E679F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651</Characters>
  <Lines>0</Lines>
  <Paragraphs>0</Paragraphs>
  <TotalTime>9</TotalTime>
  <ScaleCrop>false</ScaleCrop>
  <LinksUpToDate>false</LinksUpToDate>
  <CharactersWithSpaces>653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2024-07-13T20:53:00Z</dcterms:created>
  <dc:creator>杪夏时朔</dc:creator>
  <cp:lastModifiedBy>fengdu</cp:lastModifiedBy>
  <dcterms:modified xsi:type="dcterms:W3CDTF">2024-12-12T17:52:37Z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DFF3F5D0447247E8A2B5A9A162D639E5_11</vt:lpwstr>
  </property>
</Properties>
</file>