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spacing w:after="0" w:line="600" w:lineRule="exact"/>
        <w:ind w:firstLine="640" w:firstLineChars="20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color w:val="000000"/>
          <w:sz w:val="32"/>
          <w:szCs w:val="32"/>
          <w:highlight w:val="none"/>
          <w:shd w:val="clear" w:color="auto" w:fill="FFFFFF"/>
        </w:rPr>
        <w:t>为优化人才结构，加强事业单位人才队伍建设，根据《事业单位人事管理条例》《事业单位公开招聘人员暂行规定》等规定，经市人力社保局备案，</w:t>
      </w:r>
      <w:r>
        <w:rPr>
          <w:rFonts w:hint="default" w:ascii="Times New Roman" w:hAnsi="Times New Roman" w:eastAsia="方正仿宋_GBK" w:cs="Times New Roman"/>
          <w:sz w:val="32"/>
          <w:szCs w:val="32"/>
          <w:highlight w:val="none"/>
        </w:rPr>
        <w:t>决定面向</w:t>
      </w:r>
      <w:r>
        <w:rPr>
          <w:rFonts w:hint="default" w:ascii="Times New Roman" w:hAnsi="Times New Roman" w:eastAsia="方正仿宋_GBK" w:cs="Times New Roman"/>
          <w:sz w:val="32"/>
          <w:szCs w:val="32"/>
          <w:highlight w:val="none"/>
          <w:lang w:eastAsia="zh-CN"/>
        </w:rPr>
        <w:t>丰都县</w:t>
      </w:r>
      <w:r>
        <w:rPr>
          <w:rFonts w:hint="default" w:ascii="Times New Roman" w:hAnsi="Times New Roman" w:eastAsia="方正仿宋_GBK" w:cs="Times New Roman"/>
          <w:sz w:val="32"/>
          <w:szCs w:val="32"/>
          <w:highlight w:val="none"/>
        </w:rPr>
        <w:t>2024年服务期满且考核合格的“三支一扶”人员公开招聘一批事业单位工作人员。现将有关事宜公告如下：</w:t>
      </w:r>
    </w:p>
    <w:p>
      <w:pPr>
        <w:widowControl w:val="0"/>
        <w:spacing w:after="0" w:line="600" w:lineRule="exact"/>
        <w:ind w:firstLine="640" w:firstLineChars="200"/>
        <w:jc w:val="both"/>
        <w:rPr>
          <w:rFonts w:hint="default" w:ascii="Times New Roman" w:hAnsi="Times New Roman" w:eastAsia="方正黑体_GBK" w:cs="Times New Roman"/>
          <w:sz w:val="32"/>
          <w:szCs w:val="32"/>
          <w:highlight w:val="none"/>
        </w:rPr>
      </w:pPr>
      <w:r>
        <w:rPr>
          <w:rFonts w:hint="default" w:ascii="Times New Roman" w:hAnsi="Times New Roman" w:eastAsia="方正黑体_GBK" w:cs="Times New Roman"/>
          <w:sz w:val="32"/>
          <w:szCs w:val="32"/>
          <w:highlight w:val="none"/>
        </w:rPr>
        <w:t>一、</w:t>
      </w:r>
      <w:r>
        <w:rPr>
          <w:rFonts w:hint="default" w:ascii="Times New Roman" w:hAnsi="Times New Roman" w:eastAsia="方正黑体_GBK" w:cs="Times New Roman"/>
          <w:sz w:val="32"/>
          <w:szCs w:val="32"/>
          <w:highlight w:val="none"/>
          <w:lang w:eastAsia="zh-CN"/>
        </w:rPr>
        <w:t>工作</w:t>
      </w:r>
      <w:r>
        <w:rPr>
          <w:rFonts w:hint="default" w:ascii="Times New Roman" w:hAnsi="Times New Roman" w:eastAsia="方正黑体_GBK" w:cs="Times New Roman"/>
          <w:sz w:val="32"/>
          <w:szCs w:val="32"/>
          <w:highlight w:val="none"/>
        </w:rPr>
        <w:t>原则</w:t>
      </w:r>
    </w:p>
    <w:p>
      <w:pPr>
        <w:widowControl w:val="0"/>
        <w:spacing w:after="0" w:line="600" w:lineRule="exact"/>
        <w:ind w:firstLine="640" w:firstLineChars="20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坚持公开、平等、竞争、择优原则，按照德才兼备的标准，采取考试与考核的方式进行。</w:t>
      </w:r>
    </w:p>
    <w:p>
      <w:pPr>
        <w:widowControl w:val="0"/>
        <w:spacing w:after="0" w:line="600" w:lineRule="exact"/>
        <w:ind w:firstLine="640" w:firstLineChars="200"/>
        <w:jc w:val="both"/>
        <w:rPr>
          <w:rFonts w:hint="default" w:ascii="Times New Roman" w:hAnsi="Times New Roman" w:eastAsia="方正黑体_GBK" w:cs="Times New Roman"/>
          <w:sz w:val="32"/>
          <w:szCs w:val="32"/>
          <w:highlight w:val="none"/>
        </w:rPr>
      </w:pPr>
      <w:r>
        <w:rPr>
          <w:rFonts w:hint="default" w:ascii="Times New Roman" w:hAnsi="Times New Roman" w:eastAsia="方正黑体_GBK" w:cs="Times New Roman"/>
          <w:sz w:val="32"/>
          <w:szCs w:val="32"/>
          <w:highlight w:val="none"/>
        </w:rPr>
        <w:t>二、招聘单位及人数</w:t>
      </w:r>
    </w:p>
    <w:p>
      <w:pPr>
        <w:pStyle w:val="6"/>
        <w:widowControl w:val="0"/>
        <w:shd w:val="clear" w:color="auto" w:fill="FFFFFF"/>
        <w:spacing w:beforeAutospacing="0" w:afterAutospacing="0" w:line="600" w:lineRule="exact"/>
        <w:ind w:firstLine="640" w:firstLineChars="20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本次面向</w:t>
      </w:r>
      <w:r>
        <w:rPr>
          <w:rFonts w:hint="default" w:ascii="Times New Roman" w:hAnsi="Times New Roman" w:eastAsia="方正仿宋_GBK" w:cs="Times New Roman"/>
          <w:sz w:val="32"/>
          <w:szCs w:val="32"/>
          <w:highlight w:val="none"/>
          <w:lang w:eastAsia="zh-CN"/>
        </w:rPr>
        <w:t>丰都县</w:t>
      </w:r>
      <w:r>
        <w:rPr>
          <w:rFonts w:hint="default" w:ascii="Times New Roman" w:hAnsi="Times New Roman" w:eastAsia="方正仿宋_GBK" w:cs="Times New Roman"/>
          <w:sz w:val="32"/>
          <w:szCs w:val="32"/>
          <w:highlight w:val="none"/>
        </w:rPr>
        <w:t>2024</w:t>
      </w:r>
      <w:bookmarkStart w:id="0" w:name="_GoBack"/>
      <w:bookmarkEnd w:id="0"/>
      <w:r>
        <w:rPr>
          <w:rFonts w:hint="default" w:ascii="Times New Roman" w:hAnsi="Times New Roman" w:eastAsia="方正仿宋_GBK" w:cs="Times New Roman"/>
          <w:sz w:val="32"/>
          <w:szCs w:val="32"/>
          <w:highlight w:val="none"/>
        </w:rPr>
        <w:t>年服务期满且考核合格“三支一扶”人员公开招聘事业单位工作人员</w:t>
      </w:r>
      <w:r>
        <w:rPr>
          <w:rFonts w:hint="default" w:ascii="Times New Roman" w:hAnsi="Times New Roman" w:eastAsia="方正仿宋_GBK" w:cs="Times New Roman"/>
          <w:sz w:val="32"/>
          <w:szCs w:val="32"/>
          <w:highlight w:val="none"/>
          <w:lang w:val="en-US" w:eastAsia="zh-CN"/>
        </w:rPr>
        <w:t>21</w:t>
      </w:r>
      <w:r>
        <w:rPr>
          <w:rFonts w:hint="default" w:ascii="Times New Roman" w:hAnsi="Times New Roman" w:eastAsia="方正仿宋_GBK" w:cs="Times New Roman"/>
          <w:sz w:val="32"/>
          <w:szCs w:val="32"/>
          <w:highlight w:val="none"/>
        </w:rPr>
        <w:t>名。具体招聘单位、岗位及条件要求等详见附件1。</w:t>
      </w:r>
    </w:p>
    <w:p>
      <w:pPr>
        <w:widowControl w:val="0"/>
        <w:spacing w:after="0" w:line="600" w:lineRule="exact"/>
        <w:ind w:firstLine="640" w:firstLineChars="200"/>
        <w:jc w:val="both"/>
        <w:rPr>
          <w:rFonts w:hint="default" w:ascii="Times New Roman" w:hAnsi="Times New Roman" w:eastAsia="方正黑体_GBK" w:cs="Times New Roman"/>
          <w:sz w:val="32"/>
          <w:szCs w:val="32"/>
          <w:highlight w:val="none"/>
        </w:rPr>
      </w:pPr>
      <w:r>
        <w:rPr>
          <w:rFonts w:hint="default" w:ascii="Times New Roman" w:hAnsi="Times New Roman" w:eastAsia="方正黑体_GBK" w:cs="Times New Roman"/>
          <w:sz w:val="32"/>
          <w:szCs w:val="32"/>
          <w:highlight w:val="none"/>
        </w:rPr>
        <w:t>三、报考条件</w:t>
      </w:r>
    </w:p>
    <w:p>
      <w:pPr>
        <w:keepNext w:val="0"/>
        <w:keepLines w:val="0"/>
        <w:pageBreakBefore w:val="0"/>
        <w:widowControl/>
        <w:kinsoku/>
        <w:wordWrap/>
        <w:overflowPunct/>
        <w:topLinePunct w:val="0"/>
        <w:autoSpaceDE/>
        <w:autoSpaceDN/>
        <w:bidi w:val="0"/>
        <w:adjustRightInd/>
        <w:snapToGrid/>
        <w:spacing w:after="0" w:line="600" w:lineRule="atLeast"/>
        <w:ind w:firstLine="640" w:firstLineChars="200"/>
        <w:jc w:val="both"/>
        <w:textAlignment w:val="auto"/>
        <w:rPr>
          <w:rFonts w:hint="default" w:ascii="Times New Roman" w:hAnsi="Times New Roman" w:eastAsia="方正楷体_GBK" w:cs="Times New Roman"/>
          <w:color w:val="000000"/>
          <w:sz w:val="32"/>
          <w:szCs w:val="32"/>
          <w:highlight w:val="none"/>
        </w:rPr>
      </w:pPr>
      <w:r>
        <w:rPr>
          <w:rFonts w:hint="default" w:ascii="Times New Roman" w:hAnsi="Times New Roman" w:eastAsia="方正楷体_GBK" w:cs="Times New Roman"/>
          <w:color w:val="000000"/>
          <w:sz w:val="32"/>
          <w:szCs w:val="32"/>
          <w:highlight w:val="none"/>
        </w:rPr>
        <w:t>（一）基本条件。</w:t>
      </w:r>
    </w:p>
    <w:p>
      <w:pPr>
        <w:adjustRightInd/>
        <w:snapToGrid/>
        <w:spacing w:after="0" w:line="600" w:lineRule="atLeast"/>
        <w:ind w:firstLine="645"/>
        <w:jc w:val="both"/>
        <w:rPr>
          <w:rFonts w:hint="default" w:ascii="Times New Roman" w:hAnsi="Times New Roman" w:cs="Times New Roman"/>
          <w:color w:val="000000"/>
          <w:sz w:val="27"/>
          <w:szCs w:val="27"/>
          <w:highlight w:val="none"/>
        </w:rPr>
      </w:pPr>
      <w:r>
        <w:rPr>
          <w:rFonts w:hint="default" w:ascii="Times New Roman" w:hAnsi="Times New Roman" w:cs="Times New Roman"/>
          <w:color w:val="000000"/>
          <w:sz w:val="32"/>
          <w:szCs w:val="32"/>
          <w:highlight w:val="none"/>
        </w:rPr>
        <w:t>1.</w:t>
      </w:r>
      <w:r>
        <w:rPr>
          <w:rFonts w:hint="default" w:ascii="Times New Roman" w:hAnsi="Times New Roman" w:eastAsia="方正仿宋_GBK" w:cs="Times New Roman"/>
          <w:color w:val="000000"/>
          <w:sz w:val="32"/>
          <w:szCs w:val="32"/>
          <w:highlight w:val="none"/>
        </w:rPr>
        <w:t>具有中华人民共和国国籍；</w:t>
      </w:r>
    </w:p>
    <w:p>
      <w:pPr>
        <w:adjustRightInd/>
        <w:snapToGrid/>
        <w:spacing w:after="0" w:line="600" w:lineRule="atLeast"/>
        <w:ind w:firstLine="645"/>
        <w:jc w:val="both"/>
        <w:rPr>
          <w:rFonts w:hint="default" w:ascii="Times New Roman" w:hAnsi="Times New Roman" w:cs="Times New Roman"/>
          <w:color w:val="000000"/>
          <w:sz w:val="27"/>
          <w:szCs w:val="27"/>
          <w:highlight w:val="none"/>
        </w:rPr>
      </w:pPr>
      <w:r>
        <w:rPr>
          <w:rFonts w:hint="default" w:ascii="Times New Roman" w:hAnsi="Times New Roman" w:cs="Times New Roman"/>
          <w:color w:val="000000"/>
          <w:sz w:val="32"/>
          <w:szCs w:val="32"/>
          <w:highlight w:val="none"/>
        </w:rPr>
        <w:t>2.</w:t>
      </w:r>
      <w:r>
        <w:rPr>
          <w:rFonts w:hint="default" w:ascii="Times New Roman" w:hAnsi="Times New Roman" w:eastAsia="方正仿宋_GBK" w:cs="Times New Roman"/>
          <w:color w:val="000000"/>
          <w:sz w:val="32"/>
          <w:szCs w:val="32"/>
          <w:highlight w:val="none"/>
        </w:rPr>
        <w:t>遵守中华人民共和国宪法和法律，具有良好的品行；</w:t>
      </w:r>
    </w:p>
    <w:p>
      <w:pPr>
        <w:adjustRightInd/>
        <w:snapToGrid/>
        <w:spacing w:after="0" w:line="600" w:lineRule="atLeast"/>
        <w:ind w:firstLine="645"/>
        <w:jc w:val="both"/>
        <w:rPr>
          <w:rFonts w:hint="default" w:ascii="Times New Roman" w:hAnsi="Times New Roman" w:cs="Times New Roman"/>
          <w:color w:val="000000"/>
          <w:sz w:val="27"/>
          <w:szCs w:val="27"/>
          <w:highlight w:val="none"/>
        </w:rPr>
      </w:pPr>
      <w:r>
        <w:rPr>
          <w:rFonts w:hint="default" w:ascii="Times New Roman" w:hAnsi="Times New Roman" w:cs="Times New Roman"/>
          <w:color w:val="000000"/>
          <w:sz w:val="32"/>
          <w:szCs w:val="32"/>
          <w:highlight w:val="none"/>
        </w:rPr>
        <w:t>3.</w:t>
      </w:r>
      <w:r>
        <w:rPr>
          <w:rFonts w:hint="default" w:ascii="Times New Roman" w:hAnsi="Times New Roman" w:eastAsia="方正仿宋_GBK" w:cs="Times New Roman"/>
          <w:color w:val="000000"/>
          <w:sz w:val="32"/>
          <w:szCs w:val="32"/>
          <w:highlight w:val="none"/>
        </w:rPr>
        <w:t>身体健康，符合事业单位聘用体检标准；</w:t>
      </w:r>
    </w:p>
    <w:p>
      <w:pPr>
        <w:adjustRightInd/>
        <w:snapToGrid/>
        <w:spacing w:after="0" w:line="600" w:lineRule="atLeast"/>
        <w:ind w:firstLine="645"/>
        <w:jc w:val="both"/>
        <w:rPr>
          <w:rFonts w:hint="default" w:ascii="Times New Roman" w:hAnsi="Times New Roman" w:cs="Times New Roman"/>
          <w:color w:val="000000"/>
          <w:sz w:val="27"/>
          <w:szCs w:val="27"/>
          <w:highlight w:val="none"/>
        </w:rPr>
      </w:pPr>
      <w:r>
        <w:rPr>
          <w:rFonts w:hint="default" w:ascii="Times New Roman" w:hAnsi="Times New Roman" w:cs="Times New Roman"/>
          <w:color w:val="000000"/>
          <w:sz w:val="32"/>
          <w:szCs w:val="32"/>
          <w:highlight w:val="none"/>
        </w:rPr>
        <w:t>4.</w:t>
      </w:r>
      <w:r>
        <w:rPr>
          <w:rFonts w:hint="default" w:ascii="Times New Roman" w:hAnsi="Times New Roman" w:eastAsia="方正仿宋_GBK" w:cs="Times New Roman"/>
          <w:color w:val="000000"/>
          <w:sz w:val="32"/>
          <w:szCs w:val="32"/>
          <w:highlight w:val="none"/>
        </w:rPr>
        <w:t>具有国家规定的该岗位所需的必要条件；</w:t>
      </w:r>
    </w:p>
    <w:p>
      <w:pPr>
        <w:adjustRightInd/>
        <w:snapToGrid/>
        <w:spacing w:after="0" w:line="600" w:lineRule="atLeast"/>
        <w:ind w:firstLine="645"/>
        <w:jc w:val="both"/>
        <w:rPr>
          <w:rFonts w:hint="default" w:ascii="Times New Roman" w:hAnsi="Times New Roman" w:cs="Times New Roman"/>
          <w:color w:val="000000"/>
          <w:sz w:val="27"/>
          <w:szCs w:val="27"/>
          <w:highlight w:val="none"/>
        </w:rPr>
      </w:pPr>
      <w:r>
        <w:rPr>
          <w:rFonts w:hint="default" w:ascii="Times New Roman" w:hAnsi="Times New Roman" w:cs="Times New Roman"/>
          <w:color w:val="000000"/>
          <w:sz w:val="32"/>
          <w:szCs w:val="32"/>
          <w:highlight w:val="none"/>
        </w:rPr>
        <w:t>5.</w:t>
      </w:r>
      <w:r>
        <w:rPr>
          <w:rFonts w:hint="default" w:ascii="Times New Roman" w:hAnsi="Times New Roman" w:eastAsia="方正仿宋_GBK" w:cs="Times New Roman"/>
          <w:color w:val="000000"/>
          <w:sz w:val="32"/>
          <w:szCs w:val="32"/>
          <w:highlight w:val="none"/>
        </w:rPr>
        <w:t>符合事业单位人事管理回避规定。</w:t>
      </w:r>
    </w:p>
    <w:p>
      <w:pPr>
        <w:adjustRightInd/>
        <w:snapToGrid/>
        <w:spacing w:after="0" w:line="600" w:lineRule="atLeast"/>
        <w:ind w:firstLine="645"/>
        <w:jc w:val="both"/>
        <w:rPr>
          <w:rFonts w:hint="default" w:ascii="Times New Roman" w:hAnsi="Times New Roman" w:cs="Times New Roman"/>
          <w:color w:val="000000"/>
          <w:sz w:val="27"/>
          <w:szCs w:val="27"/>
          <w:highlight w:val="none"/>
        </w:rPr>
      </w:pPr>
      <w:r>
        <w:rPr>
          <w:rFonts w:hint="default" w:ascii="Times New Roman" w:hAnsi="Times New Roman" w:eastAsia="方正仿宋_GBK" w:cs="Times New Roman"/>
          <w:color w:val="000000"/>
          <w:sz w:val="32"/>
          <w:szCs w:val="32"/>
          <w:highlight w:val="none"/>
        </w:rPr>
        <w:t>因犯罪受过刑事处罚的人员，被开除公职的人员，最高人民法院公布的失信被执行人，国家有关部委联合签署备忘录明确的失信情形人员，因违反法律法规或单位人事纪律等被单位辞退或解聘未满</w:t>
      </w:r>
      <w:r>
        <w:rPr>
          <w:rFonts w:hint="default" w:ascii="Times New Roman" w:hAnsi="Times New Roman" w:cs="Times New Roman"/>
          <w:color w:val="000000"/>
          <w:sz w:val="32"/>
          <w:szCs w:val="32"/>
          <w:highlight w:val="none"/>
        </w:rPr>
        <w:t>5</w:t>
      </w:r>
      <w:r>
        <w:rPr>
          <w:rFonts w:hint="default" w:ascii="Times New Roman" w:hAnsi="Times New Roman" w:eastAsia="方正仿宋_GBK" w:cs="Times New Roman"/>
          <w:color w:val="000000"/>
          <w:sz w:val="32"/>
          <w:szCs w:val="32"/>
          <w:highlight w:val="none"/>
        </w:rPr>
        <w:t>年的原机关事业单位工作人员，尚未解除党纪、政纪处分或正在接受纪律审查的人员，因违反机关事业单位工作人员招录（聘）纪律而处于禁考期的人员，不得报考。</w:t>
      </w:r>
    </w:p>
    <w:p>
      <w:pPr>
        <w:adjustRightInd/>
        <w:snapToGrid/>
        <w:spacing w:after="0" w:line="600" w:lineRule="atLeast"/>
        <w:ind w:firstLine="645"/>
        <w:jc w:val="both"/>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现役军人，在读的非应届高校毕业生，试用期内的机关事业单位人员（含新提拔领导干部的职务试用期），</w:t>
      </w:r>
      <w:r>
        <w:rPr>
          <w:rFonts w:hint="default" w:ascii="Times New Roman" w:hAnsi="Times New Roman" w:eastAsia="方正仿宋_GBK" w:cs="Times New Roman"/>
          <w:color w:val="000000"/>
          <w:sz w:val="32"/>
          <w:szCs w:val="32"/>
          <w:highlight w:val="none"/>
          <w:lang w:eastAsia="zh-CN"/>
        </w:rPr>
        <w:t>市内</w:t>
      </w:r>
      <w:r>
        <w:rPr>
          <w:rFonts w:hint="default" w:ascii="Times New Roman" w:hAnsi="Times New Roman" w:eastAsia="方正仿宋_GBK" w:cs="Times New Roman"/>
          <w:color w:val="000000"/>
          <w:sz w:val="32"/>
          <w:szCs w:val="32"/>
          <w:highlight w:val="none"/>
        </w:rPr>
        <w:t>未满机关事业单位招录（聘）公告中约定的最低服务期限（年限）的人员，报名应聘本公告招聘岗位时，在我市机关事业单位已完成拟聘公示程序的人员，我市公费培养、定向到乡镇教育（医疗卫生）机构就业，未满约定最低服务期的或本公告发布之日前未按规定程序解除培养及就业协议的师范（医学）生，不得报考。</w:t>
      </w:r>
    </w:p>
    <w:p>
      <w:pPr>
        <w:adjustRightInd/>
        <w:snapToGrid/>
        <w:spacing w:after="0" w:line="600" w:lineRule="atLeast"/>
        <w:ind w:firstLine="645"/>
        <w:jc w:val="both"/>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考生不得报考聘用后构成《事业单位人事管理回避规定》第二章规定情形的岗位，以及与考生有夫妻关系、直系血亲关系、三代以内旁系血亲关系以及近姻亲关系的人员担任该招聘单位领导班子成员的岗位。</w:t>
      </w:r>
    </w:p>
    <w:p>
      <w:pPr>
        <w:adjustRightInd/>
        <w:snapToGrid/>
        <w:spacing w:after="0" w:line="600" w:lineRule="atLeast"/>
        <w:ind w:firstLine="645"/>
        <w:jc w:val="both"/>
        <w:rPr>
          <w:rFonts w:hint="eastAsia" w:ascii="Times New Roman" w:hAnsi="Times New Roman" w:eastAsia="方正仿宋_GBK" w:cs="Times New Roman"/>
          <w:color w:val="000000"/>
          <w:sz w:val="32"/>
          <w:szCs w:val="32"/>
          <w:highlight w:val="none"/>
          <w:lang w:eastAsia="zh-CN"/>
        </w:rPr>
      </w:pPr>
      <w:r>
        <w:rPr>
          <w:rFonts w:hint="default" w:ascii="Times New Roman" w:hAnsi="Times New Roman" w:eastAsia="方正仿宋_GBK" w:cs="Times New Roman"/>
          <w:color w:val="000000"/>
          <w:sz w:val="32"/>
          <w:szCs w:val="32"/>
          <w:highlight w:val="none"/>
        </w:rPr>
        <w:t>法律法规规定的其他禁考人员</w:t>
      </w:r>
      <w:r>
        <w:rPr>
          <w:rFonts w:hint="eastAsia" w:ascii="Times New Roman" w:hAnsi="Times New Roman" w:eastAsia="方正仿宋_GBK" w:cs="Times New Roman"/>
          <w:color w:val="000000"/>
          <w:sz w:val="32"/>
          <w:szCs w:val="32"/>
          <w:highlight w:val="none"/>
          <w:lang w:eastAsia="zh-CN"/>
        </w:rPr>
        <w:t>，不得报考。</w:t>
      </w:r>
    </w:p>
    <w:p>
      <w:pPr>
        <w:keepNext w:val="0"/>
        <w:keepLines w:val="0"/>
        <w:pageBreakBefore w:val="0"/>
        <w:widowControl/>
        <w:kinsoku/>
        <w:wordWrap/>
        <w:overflowPunct/>
        <w:topLinePunct w:val="0"/>
        <w:autoSpaceDE/>
        <w:autoSpaceDN/>
        <w:bidi w:val="0"/>
        <w:adjustRightInd/>
        <w:snapToGrid/>
        <w:spacing w:after="0" w:line="600" w:lineRule="atLeast"/>
        <w:ind w:firstLine="640" w:firstLineChars="200"/>
        <w:jc w:val="both"/>
        <w:textAlignment w:val="auto"/>
        <w:rPr>
          <w:rFonts w:hint="default" w:ascii="Times New Roman" w:hAnsi="Times New Roman" w:eastAsia="方正楷体_GBK" w:cs="Times New Roman"/>
          <w:color w:val="000000"/>
          <w:sz w:val="32"/>
          <w:szCs w:val="32"/>
          <w:highlight w:val="none"/>
        </w:rPr>
      </w:pPr>
      <w:r>
        <w:rPr>
          <w:rFonts w:hint="default" w:ascii="Times New Roman" w:hAnsi="Times New Roman" w:eastAsia="方正楷体_GBK" w:cs="Times New Roman"/>
          <w:color w:val="000000"/>
          <w:sz w:val="32"/>
          <w:szCs w:val="32"/>
          <w:highlight w:val="none"/>
        </w:rPr>
        <w:t>（二）年龄计算。</w:t>
      </w:r>
    </w:p>
    <w:p>
      <w:pPr>
        <w:widowControl w:val="0"/>
        <w:spacing w:after="0" w:line="600" w:lineRule="exact"/>
        <w:ind w:firstLine="640" w:firstLineChars="20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本公告所要求的年龄计算截止时间为202</w:t>
      </w:r>
      <w:r>
        <w:rPr>
          <w:rFonts w:hint="default" w:ascii="Times New Roman" w:hAnsi="Times New Roman" w:eastAsia="方正仿宋_GBK" w:cs="Times New Roman"/>
          <w:sz w:val="32"/>
          <w:szCs w:val="32"/>
          <w:highlight w:val="none"/>
          <w:lang w:val="en-US" w:eastAsia="zh-CN"/>
        </w:rPr>
        <w:t>5</w:t>
      </w:r>
      <w:r>
        <w:rPr>
          <w:rFonts w:hint="default" w:ascii="Times New Roman" w:hAnsi="Times New Roman" w:eastAsia="方正仿宋_GBK" w:cs="Times New Roman"/>
          <w:sz w:val="32"/>
          <w:szCs w:val="32"/>
          <w:highlight w:val="none"/>
        </w:rPr>
        <w:t>年</w:t>
      </w:r>
      <w:r>
        <w:rPr>
          <w:rFonts w:hint="default" w:ascii="Times New Roman" w:hAnsi="Times New Roman" w:eastAsia="方正仿宋_GBK" w:cs="Times New Roman"/>
          <w:sz w:val="32"/>
          <w:szCs w:val="32"/>
          <w:highlight w:val="none"/>
          <w:lang w:val="en-US" w:eastAsia="zh-CN"/>
        </w:rPr>
        <w:t>2</w:t>
      </w:r>
      <w:r>
        <w:rPr>
          <w:rFonts w:hint="default" w:ascii="Times New Roman" w:hAnsi="Times New Roman" w:eastAsia="方正仿宋_GBK" w:cs="Times New Roman"/>
          <w:sz w:val="32"/>
          <w:szCs w:val="32"/>
          <w:highlight w:val="none"/>
        </w:rPr>
        <w:t>月</w:t>
      </w:r>
      <w:r>
        <w:rPr>
          <w:rFonts w:hint="eastAsia" w:ascii="Times New Roman" w:hAnsi="Times New Roman" w:eastAsia="方正仿宋_GBK" w:cs="Times New Roman"/>
          <w:sz w:val="32"/>
          <w:szCs w:val="32"/>
          <w:highlight w:val="none"/>
          <w:lang w:val="en-US" w:eastAsia="zh-CN"/>
        </w:rPr>
        <w:t>1</w:t>
      </w:r>
      <w:r>
        <w:rPr>
          <w:rFonts w:hint="default" w:ascii="Times New Roman" w:hAnsi="Times New Roman" w:eastAsia="方正仿宋_GBK" w:cs="Times New Roman"/>
          <w:sz w:val="32"/>
          <w:szCs w:val="32"/>
          <w:highlight w:val="none"/>
          <w:lang w:val="en-US" w:eastAsia="zh-CN"/>
        </w:rPr>
        <w:t>3</w:t>
      </w:r>
      <w:r>
        <w:rPr>
          <w:rFonts w:hint="default" w:ascii="Times New Roman" w:hAnsi="Times New Roman" w:eastAsia="方正仿宋_GBK" w:cs="Times New Roman"/>
          <w:sz w:val="32"/>
          <w:szCs w:val="32"/>
          <w:highlight w:val="none"/>
        </w:rPr>
        <w:t>日，如“35周岁以下”，指未满36周岁，在198</w:t>
      </w:r>
      <w:r>
        <w:rPr>
          <w:rFonts w:hint="default" w:ascii="Times New Roman" w:hAnsi="Times New Roman" w:eastAsia="方正仿宋_GBK" w:cs="Times New Roman"/>
          <w:sz w:val="32"/>
          <w:szCs w:val="32"/>
          <w:highlight w:val="none"/>
          <w:lang w:val="en-US" w:eastAsia="zh-CN"/>
        </w:rPr>
        <w:t>9</w:t>
      </w:r>
      <w:r>
        <w:rPr>
          <w:rFonts w:hint="default" w:ascii="Times New Roman" w:hAnsi="Times New Roman" w:eastAsia="方正仿宋_GBK" w:cs="Times New Roman"/>
          <w:sz w:val="32"/>
          <w:szCs w:val="32"/>
          <w:highlight w:val="none"/>
        </w:rPr>
        <w:t>年</w:t>
      </w:r>
      <w:r>
        <w:rPr>
          <w:rFonts w:hint="eastAsia" w:ascii="Times New Roman" w:hAnsi="Times New Roman" w:eastAsia="方正仿宋_GBK" w:cs="Times New Roman"/>
          <w:sz w:val="32"/>
          <w:szCs w:val="32"/>
          <w:highlight w:val="none"/>
          <w:lang w:val="en-US" w:eastAsia="zh-CN"/>
        </w:rPr>
        <w:t>2</w:t>
      </w:r>
      <w:r>
        <w:rPr>
          <w:rFonts w:hint="default" w:ascii="Times New Roman" w:hAnsi="Times New Roman" w:eastAsia="方正仿宋_GBK" w:cs="Times New Roman"/>
          <w:sz w:val="32"/>
          <w:szCs w:val="32"/>
          <w:highlight w:val="none"/>
        </w:rPr>
        <w:t>月</w:t>
      </w:r>
      <w:r>
        <w:rPr>
          <w:rFonts w:hint="eastAsia" w:ascii="Times New Roman" w:hAnsi="Times New Roman" w:eastAsia="方正仿宋_GBK" w:cs="Times New Roman"/>
          <w:sz w:val="32"/>
          <w:szCs w:val="32"/>
          <w:highlight w:val="none"/>
          <w:lang w:val="en-US" w:eastAsia="zh-CN"/>
        </w:rPr>
        <w:t>1</w:t>
      </w:r>
      <w:r>
        <w:rPr>
          <w:rFonts w:hint="default" w:ascii="Times New Roman" w:hAnsi="Times New Roman" w:eastAsia="方正仿宋_GBK" w:cs="Times New Roman"/>
          <w:sz w:val="32"/>
          <w:szCs w:val="32"/>
          <w:highlight w:val="none"/>
          <w:lang w:val="en-US" w:eastAsia="zh-CN"/>
        </w:rPr>
        <w:t>4</w:t>
      </w:r>
      <w:r>
        <w:rPr>
          <w:rFonts w:hint="default" w:ascii="Times New Roman" w:hAnsi="Times New Roman" w:eastAsia="方正仿宋_GBK" w:cs="Times New Roman"/>
          <w:sz w:val="32"/>
          <w:szCs w:val="32"/>
          <w:highlight w:val="none"/>
        </w:rPr>
        <w:t>日及以后出生，以此类推。</w:t>
      </w:r>
    </w:p>
    <w:p>
      <w:pPr>
        <w:keepNext w:val="0"/>
        <w:keepLines w:val="0"/>
        <w:pageBreakBefore w:val="0"/>
        <w:widowControl/>
        <w:kinsoku/>
        <w:wordWrap/>
        <w:overflowPunct/>
        <w:topLinePunct w:val="0"/>
        <w:autoSpaceDE/>
        <w:autoSpaceDN/>
        <w:bidi w:val="0"/>
        <w:adjustRightInd/>
        <w:snapToGrid/>
        <w:spacing w:after="0" w:line="600" w:lineRule="atLeast"/>
        <w:ind w:firstLine="640" w:firstLineChars="200"/>
        <w:jc w:val="both"/>
        <w:textAlignment w:val="auto"/>
        <w:rPr>
          <w:rFonts w:hint="default" w:ascii="Times New Roman" w:hAnsi="Times New Roman" w:eastAsia="方正楷体_GBK" w:cs="Times New Roman"/>
          <w:color w:val="000000"/>
          <w:sz w:val="32"/>
          <w:szCs w:val="32"/>
          <w:highlight w:val="none"/>
        </w:rPr>
      </w:pPr>
      <w:r>
        <w:rPr>
          <w:rFonts w:hint="default" w:ascii="Times New Roman" w:hAnsi="Times New Roman" w:eastAsia="方正楷体_GBK" w:cs="Times New Roman"/>
          <w:color w:val="000000"/>
          <w:sz w:val="32"/>
          <w:szCs w:val="32"/>
          <w:highlight w:val="none"/>
        </w:rPr>
        <w:t>（三）毕业（学位）证书及专业。</w:t>
      </w:r>
    </w:p>
    <w:p>
      <w:pPr>
        <w:adjustRightInd/>
        <w:snapToGrid/>
        <w:spacing w:after="0" w:line="600" w:lineRule="atLeast"/>
        <w:ind w:firstLine="645"/>
        <w:jc w:val="both"/>
        <w:rPr>
          <w:rFonts w:hint="default" w:ascii="Times New Roman" w:hAnsi="Times New Roman" w:cs="Times New Roman"/>
          <w:color w:val="000000"/>
          <w:sz w:val="27"/>
          <w:szCs w:val="27"/>
          <w:highlight w:val="none"/>
        </w:rPr>
      </w:pPr>
      <w:r>
        <w:rPr>
          <w:rFonts w:hint="default" w:ascii="Times New Roman" w:hAnsi="Times New Roman" w:eastAsia="方正仿宋_GBK" w:cs="Times New Roman"/>
          <w:color w:val="000000"/>
          <w:sz w:val="32"/>
          <w:szCs w:val="32"/>
          <w:highlight w:val="none"/>
        </w:rPr>
        <w:t>考生应凭已取得的毕业（学位）证书报考，报名时应诚信、准确、规范填报所学专业名称。技工院校全日制中级工班、高级工班、预备技师（技师）班毕业学历可分别按照全日制中专、大专、本科学历（学位）对待。</w:t>
      </w:r>
    </w:p>
    <w:p>
      <w:pPr>
        <w:adjustRightInd/>
        <w:snapToGrid/>
        <w:spacing w:after="0" w:line="600" w:lineRule="atLeast"/>
        <w:ind w:firstLine="645"/>
        <w:jc w:val="both"/>
        <w:rPr>
          <w:rFonts w:hint="default" w:ascii="Times New Roman" w:hAnsi="Times New Roman" w:cs="Times New Roman"/>
          <w:color w:val="000000"/>
          <w:sz w:val="27"/>
          <w:szCs w:val="27"/>
          <w:highlight w:val="none"/>
        </w:rPr>
      </w:pPr>
      <w:r>
        <w:rPr>
          <w:rFonts w:hint="default" w:ascii="Times New Roman" w:hAnsi="Times New Roman" w:eastAsia="方正仿宋_GBK" w:cs="Times New Roman"/>
          <w:color w:val="000000"/>
          <w:sz w:val="32"/>
          <w:szCs w:val="32"/>
          <w:highlight w:val="none"/>
        </w:rPr>
        <w:t>招聘专业资格条件审查，以毕业证书（参考学位证书或第二学士学位证书，不含辅修专业</w:t>
      </w:r>
      <w:r>
        <w:rPr>
          <w:rFonts w:hint="eastAsia" w:ascii="Times New Roman" w:hAnsi="Times New Roman" w:eastAsia="方正仿宋_GBK" w:cs="Times New Roman"/>
          <w:color w:val="000000"/>
          <w:sz w:val="32"/>
          <w:szCs w:val="32"/>
          <w:highlight w:val="none"/>
          <w:lang w:eastAsia="zh-CN"/>
        </w:rPr>
        <w:t>、</w:t>
      </w:r>
      <w:r>
        <w:rPr>
          <w:rFonts w:hint="default" w:ascii="Times New Roman" w:hAnsi="Times New Roman" w:eastAsia="方正仿宋_GBK" w:cs="Times New Roman"/>
          <w:color w:val="000000"/>
          <w:sz w:val="32"/>
          <w:szCs w:val="32"/>
          <w:highlight w:val="none"/>
        </w:rPr>
        <w:t>辅修学位</w:t>
      </w:r>
      <w:r>
        <w:rPr>
          <w:rFonts w:hint="eastAsia" w:ascii="Times New Roman" w:hAnsi="Times New Roman" w:eastAsia="方正仿宋_GBK" w:cs="Times New Roman"/>
          <w:color w:val="000000"/>
          <w:sz w:val="32"/>
          <w:szCs w:val="32"/>
          <w:highlight w:val="none"/>
          <w:lang w:eastAsia="zh-CN"/>
        </w:rPr>
        <w:t>或双学位</w:t>
      </w:r>
      <w:r>
        <w:rPr>
          <w:rFonts w:hint="default" w:ascii="Times New Roman" w:hAnsi="Times New Roman" w:eastAsia="方正仿宋_GBK" w:cs="Times New Roman"/>
          <w:color w:val="000000"/>
          <w:sz w:val="32"/>
          <w:szCs w:val="32"/>
          <w:highlight w:val="none"/>
        </w:rPr>
        <w:t>相关证书）载明的内容为准；按照本公告附件</w:t>
      </w:r>
      <w:r>
        <w:rPr>
          <w:rFonts w:hint="default" w:ascii="Times New Roman" w:hAnsi="Times New Roman" w:cs="Times New Roman"/>
          <w:color w:val="000000"/>
          <w:sz w:val="32"/>
          <w:szCs w:val="32"/>
          <w:highlight w:val="none"/>
        </w:rPr>
        <w:t>2</w:t>
      </w:r>
      <w:r>
        <w:rPr>
          <w:rFonts w:hint="default" w:ascii="Times New Roman" w:hAnsi="Times New Roman" w:eastAsia="方正仿宋_GBK" w:cs="Times New Roman"/>
          <w:color w:val="000000"/>
          <w:sz w:val="32"/>
          <w:szCs w:val="32"/>
          <w:highlight w:val="none"/>
        </w:rPr>
        <w:t>发布的专业参考目录进行审查，综合使用该目录《说明》中明确的有关规则。</w:t>
      </w:r>
    </w:p>
    <w:p>
      <w:pPr>
        <w:keepNext w:val="0"/>
        <w:keepLines w:val="0"/>
        <w:pageBreakBefore w:val="0"/>
        <w:widowControl/>
        <w:kinsoku/>
        <w:wordWrap/>
        <w:overflowPunct/>
        <w:topLinePunct w:val="0"/>
        <w:autoSpaceDE/>
        <w:autoSpaceDN/>
        <w:bidi w:val="0"/>
        <w:adjustRightInd/>
        <w:snapToGrid/>
        <w:spacing w:after="0" w:line="600" w:lineRule="atLeast"/>
        <w:ind w:firstLine="640" w:firstLineChars="200"/>
        <w:jc w:val="both"/>
        <w:textAlignment w:val="auto"/>
        <w:rPr>
          <w:rFonts w:hint="default" w:ascii="Times New Roman" w:hAnsi="Times New Roman" w:eastAsia="方正楷体_GBK" w:cs="Times New Roman"/>
          <w:color w:val="000000"/>
          <w:sz w:val="32"/>
          <w:szCs w:val="32"/>
          <w:highlight w:val="none"/>
        </w:rPr>
      </w:pPr>
      <w:r>
        <w:rPr>
          <w:rFonts w:hint="default" w:ascii="Times New Roman" w:hAnsi="Times New Roman" w:eastAsia="方正楷体_GBK" w:cs="Times New Roman"/>
          <w:color w:val="000000"/>
          <w:sz w:val="32"/>
          <w:szCs w:val="32"/>
          <w:highlight w:val="none"/>
        </w:rPr>
        <w:t>（四）特别说明。</w:t>
      </w:r>
    </w:p>
    <w:p>
      <w:pPr>
        <w:spacing w:after="0" w:line="600" w:lineRule="exact"/>
        <w:ind w:firstLine="640" w:firstLineChars="20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本公告所指“以上”“以下”“以前”“以后”均包含本级（数），如35周岁以下，均含35周岁；专技12级以上，均含专技12级，以此类推。</w:t>
      </w:r>
    </w:p>
    <w:p>
      <w:pPr>
        <w:widowControl w:val="0"/>
        <w:spacing w:after="0" w:line="600" w:lineRule="exact"/>
        <w:ind w:firstLine="640" w:firstLineChars="20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本公告所涉及的时间节点，除明确约定外，均以本公告发布之日计算。</w:t>
      </w:r>
    </w:p>
    <w:p>
      <w:pPr>
        <w:widowControl w:val="0"/>
        <w:spacing w:after="0" w:line="600" w:lineRule="exact"/>
        <w:ind w:firstLine="640" w:firstLineChars="200"/>
        <w:jc w:val="both"/>
        <w:rPr>
          <w:rFonts w:hint="default" w:ascii="Times New Roman" w:hAnsi="Times New Roman" w:eastAsia="方正黑体_GBK" w:cs="Times New Roman"/>
          <w:sz w:val="32"/>
          <w:szCs w:val="32"/>
          <w:highlight w:val="none"/>
        </w:rPr>
      </w:pPr>
      <w:r>
        <w:rPr>
          <w:rFonts w:hint="default" w:ascii="Times New Roman" w:hAnsi="Times New Roman" w:eastAsia="方正黑体_GBK" w:cs="Times New Roman"/>
          <w:sz w:val="32"/>
          <w:szCs w:val="32"/>
          <w:highlight w:val="none"/>
        </w:rPr>
        <w:t>四、报名及资格审查</w:t>
      </w:r>
    </w:p>
    <w:p>
      <w:pPr>
        <w:pStyle w:val="6"/>
        <w:widowControl w:val="0"/>
        <w:shd w:val="clear" w:color="auto" w:fill="FFFFFF"/>
        <w:adjustRightInd/>
        <w:snapToGrid/>
        <w:spacing w:beforeAutospacing="0" w:afterAutospacing="0" w:line="600" w:lineRule="exact"/>
        <w:ind w:firstLine="640" w:firstLineChars="20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本次公开招聘采取现场报名方式，任何单位和个人不得以任何理由拒绝符合报考条件的人员报名并参加考试考核。</w:t>
      </w:r>
      <w:r>
        <w:rPr>
          <w:rFonts w:hint="default" w:ascii="Times New Roman" w:hAnsi="Times New Roman" w:eastAsia="方正仿宋_GBK" w:cs="Times New Roman"/>
          <w:color w:val="000000"/>
          <w:sz w:val="32"/>
          <w:szCs w:val="32"/>
          <w:highlight w:val="none"/>
          <w:lang w:val="en-US" w:eastAsia="zh-CN"/>
        </w:rPr>
        <w:t>考生只能选择“三支一扶”服务期所在单位进行报考。</w:t>
      </w:r>
      <w:r>
        <w:rPr>
          <w:rFonts w:hint="default" w:ascii="Times New Roman" w:hAnsi="Times New Roman" w:eastAsia="方正仿宋_GBK" w:cs="Times New Roman"/>
          <w:color w:val="000000"/>
          <w:sz w:val="32"/>
          <w:szCs w:val="32"/>
          <w:highlight w:val="none"/>
        </w:rPr>
        <w:t>现场确认</w:t>
      </w:r>
      <w:r>
        <w:rPr>
          <w:rFonts w:hint="default" w:ascii="Times New Roman" w:hAnsi="Times New Roman" w:eastAsia="方正仿宋_GBK" w:cs="Times New Roman"/>
          <w:color w:val="000000"/>
          <w:sz w:val="32"/>
          <w:szCs w:val="32"/>
          <w:highlight w:val="none"/>
          <w:lang w:val="en-US" w:eastAsia="zh-CN"/>
        </w:rPr>
        <w:t>考生</w:t>
      </w:r>
      <w:r>
        <w:rPr>
          <w:rFonts w:hint="default" w:ascii="Times New Roman" w:hAnsi="Times New Roman" w:eastAsia="方正仿宋_GBK" w:cs="Times New Roman"/>
          <w:color w:val="000000"/>
          <w:sz w:val="32"/>
          <w:szCs w:val="32"/>
          <w:highlight w:val="none"/>
        </w:rPr>
        <w:t>提供的报名材料与报考资格的相符性。资格审查不合格的，向</w:t>
      </w:r>
      <w:r>
        <w:rPr>
          <w:rFonts w:hint="default" w:ascii="Times New Roman" w:hAnsi="Times New Roman" w:eastAsia="方正仿宋_GBK" w:cs="Times New Roman"/>
          <w:color w:val="000000"/>
          <w:sz w:val="32"/>
          <w:szCs w:val="32"/>
          <w:highlight w:val="none"/>
          <w:lang w:eastAsia="zh-CN"/>
        </w:rPr>
        <w:t>考生</w:t>
      </w:r>
      <w:r>
        <w:rPr>
          <w:rFonts w:hint="default" w:ascii="Times New Roman" w:hAnsi="Times New Roman" w:eastAsia="方正仿宋_GBK" w:cs="Times New Roman"/>
          <w:color w:val="000000"/>
          <w:sz w:val="32"/>
          <w:szCs w:val="32"/>
          <w:highlight w:val="none"/>
        </w:rPr>
        <w:t>说明情况</w:t>
      </w:r>
      <w:r>
        <w:rPr>
          <w:rFonts w:hint="default" w:ascii="Times New Roman" w:hAnsi="Times New Roman" w:eastAsia="方正仿宋_GBK" w:cs="Times New Roman"/>
          <w:color w:val="000000"/>
          <w:sz w:val="32"/>
          <w:szCs w:val="32"/>
          <w:highlight w:val="none"/>
          <w:lang w:eastAsia="zh-CN"/>
        </w:rPr>
        <w:t>；资格审查合格的，全部人员进入面试；</w:t>
      </w:r>
      <w:r>
        <w:rPr>
          <w:rFonts w:hint="eastAsia" w:ascii="Times New Roman" w:hAnsi="Times New Roman" w:eastAsia="方正仿宋_GBK" w:cs="Times New Roman"/>
          <w:color w:val="000000"/>
          <w:sz w:val="32"/>
          <w:szCs w:val="32"/>
          <w:highlight w:val="none"/>
          <w:lang w:eastAsia="zh-CN"/>
        </w:rPr>
        <w:t>资格审查后</w:t>
      </w:r>
      <w:r>
        <w:rPr>
          <w:rFonts w:hint="default" w:ascii="Times New Roman" w:hAnsi="Times New Roman" w:eastAsia="方正仿宋_GBK" w:cs="Times New Roman"/>
          <w:color w:val="000000"/>
          <w:sz w:val="32"/>
          <w:szCs w:val="32"/>
          <w:highlight w:val="none"/>
          <w:lang w:eastAsia="zh-CN"/>
        </w:rPr>
        <w:t>无合格人员进入面试的，取消该招聘岗位</w:t>
      </w:r>
      <w:r>
        <w:rPr>
          <w:rFonts w:hint="default" w:ascii="Times New Roman" w:hAnsi="Times New Roman" w:eastAsia="方正仿宋_GBK" w:cs="Times New Roman"/>
          <w:color w:val="000000"/>
          <w:sz w:val="32"/>
          <w:szCs w:val="32"/>
          <w:highlight w:val="none"/>
        </w:rPr>
        <w:t>。</w:t>
      </w:r>
    </w:p>
    <w:p>
      <w:pPr>
        <w:widowControl w:val="0"/>
        <w:spacing w:after="0" w:line="600" w:lineRule="exact"/>
        <w:ind w:firstLine="640" w:firstLineChars="20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1.报名时间：202</w:t>
      </w:r>
      <w:r>
        <w:rPr>
          <w:rFonts w:hint="default" w:ascii="Times New Roman" w:hAnsi="Times New Roman" w:eastAsia="方正仿宋_GBK" w:cs="Times New Roman"/>
          <w:sz w:val="32"/>
          <w:szCs w:val="32"/>
          <w:highlight w:val="none"/>
          <w:lang w:val="en-US" w:eastAsia="zh-CN"/>
        </w:rPr>
        <w:t>5</w:t>
      </w:r>
      <w:r>
        <w:rPr>
          <w:rFonts w:hint="default" w:ascii="Times New Roman" w:hAnsi="Times New Roman" w:eastAsia="方正仿宋_GBK" w:cs="Times New Roman"/>
          <w:sz w:val="32"/>
          <w:szCs w:val="32"/>
          <w:highlight w:val="none"/>
        </w:rPr>
        <w:t>年</w:t>
      </w:r>
      <w:r>
        <w:rPr>
          <w:rFonts w:hint="eastAsia" w:ascii="Times New Roman" w:hAnsi="Times New Roman" w:eastAsia="方正仿宋_GBK" w:cs="Times New Roman"/>
          <w:sz w:val="32"/>
          <w:szCs w:val="32"/>
          <w:highlight w:val="none"/>
          <w:lang w:val="en-US" w:eastAsia="zh-CN"/>
        </w:rPr>
        <w:t>2</w:t>
      </w:r>
      <w:r>
        <w:rPr>
          <w:rFonts w:hint="default" w:ascii="Times New Roman" w:hAnsi="Times New Roman" w:eastAsia="方正仿宋_GBK" w:cs="Times New Roman"/>
          <w:sz w:val="32"/>
          <w:szCs w:val="32"/>
          <w:highlight w:val="none"/>
        </w:rPr>
        <w:t>月</w:t>
      </w:r>
      <w:r>
        <w:rPr>
          <w:rFonts w:hint="eastAsia" w:ascii="Times New Roman" w:hAnsi="Times New Roman" w:eastAsia="方正仿宋_GBK" w:cs="Times New Roman"/>
          <w:sz w:val="32"/>
          <w:szCs w:val="32"/>
          <w:highlight w:val="none"/>
          <w:lang w:val="en-US" w:eastAsia="zh-CN"/>
        </w:rPr>
        <w:t>1</w:t>
      </w:r>
      <w:r>
        <w:rPr>
          <w:rFonts w:hint="default" w:ascii="Times New Roman" w:hAnsi="Times New Roman" w:eastAsia="方正仿宋_GBK" w:cs="Times New Roman"/>
          <w:sz w:val="32"/>
          <w:szCs w:val="32"/>
          <w:highlight w:val="none"/>
          <w:lang w:val="en-US" w:eastAsia="zh-CN"/>
        </w:rPr>
        <w:t>4</w:t>
      </w:r>
      <w:r>
        <w:rPr>
          <w:rFonts w:hint="default" w:ascii="Times New Roman" w:hAnsi="Times New Roman" w:eastAsia="方正仿宋_GBK" w:cs="Times New Roman"/>
          <w:sz w:val="32"/>
          <w:szCs w:val="32"/>
          <w:highlight w:val="none"/>
        </w:rPr>
        <w:t>日</w:t>
      </w:r>
      <w:r>
        <w:rPr>
          <w:rFonts w:hint="default" w:ascii="Times New Roman" w:hAnsi="Times New Roman" w:eastAsia="方正仿宋_GBK" w:cs="Times New Roman"/>
          <w:sz w:val="32"/>
          <w:szCs w:val="32"/>
          <w:highlight w:val="none"/>
          <w:lang w:val="en-US" w:eastAsia="zh-CN"/>
        </w:rPr>
        <w:t>9</w:t>
      </w:r>
      <w:r>
        <w:rPr>
          <w:rFonts w:hint="default" w:ascii="Times New Roman" w:hAnsi="Times New Roman" w:eastAsia="方正仿宋_GBK" w:cs="Times New Roman"/>
          <w:sz w:val="32"/>
          <w:szCs w:val="32"/>
          <w:highlight w:val="none"/>
        </w:rPr>
        <w:t>:</w:t>
      </w:r>
      <w:r>
        <w:rPr>
          <w:rFonts w:hint="default" w:ascii="Times New Roman" w:hAnsi="Times New Roman" w:eastAsia="方正仿宋_GBK" w:cs="Times New Roman"/>
          <w:sz w:val="32"/>
          <w:szCs w:val="32"/>
          <w:highlight w:val="none"/>
          <w:lang w:val="en-US" w:eastAsia="zh-CN"/>
        </w:rPr>
        <w:t>0</w:t>
      </w:r>
      <w:r>
        <w:rPr>
          <w:rFonts w:hint="default" w:ascii="Times New Roman" w:hAnsi="Times New Roman" w:eastAsia="方正仿宋_GBK" w:cs="Times New Roman"/>
          <w:sz w:val="32"/>
          <w:szCs w:val="32"/>
          <w:highlight w:val="none"/>
        </w:rPr>
        <w:t>0—12:00。</w:t>
      </w:r>
    </w:p>
    <w:p>
      <w:pPr>
        <w:widowControl w:val="0"/>
        <w:spacing w:after="0" w:line="600" w:lineRule="exact"/>
        <w:ind w:firstLine="640" w:firstLineChars="20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2.报名地点：</w:t>
      </w:r>
      <w:r>
        <w:rPr>
          <w:rFonts w:hint="default" w:ascii="Times New Roman" w:hAnsi="Times New Roman" w:eastAsia="方正仿宋_GBK" w:cs="Times New Roman"/>
          <w:sz w:val="32"/>
          <w:szCs w:val="32"/>
          <w:highlight w:val="none"/>
          <w:lang w:eastAsia="zh-CN"/>
        </w:rPr>
        <w:t>丰都县</w:t>
      </w:r>
      <w:r>
        <w:rPr>
          <w:rFonts w:hint="default" w:ascii="Times New Roman" w:hAnsi="Times New Roman" w:eastAsia="方正仿宋_GBK" w:cs="Times New Roman"/>
          <w:sz w:val="32"/>
          <w:szCs w:val="32"/>
          <w:highlight w:val="none"/>
        </w:rPr>
        <w:t>人力社保局</w:t>
      </w:r>
      <w:r>
        <w:rPr>
          <w:rFonts w:hint="default" w:ascii="Times New Roman" w:hAnsi="Times New Roman" w:eastAsia="方正仿宋_GBK" w:cs="Times New Roman"/>
          <w:sz w:val="32"/>
          <w:szCs w:val="32"/>
          <w:highlight w:val="none"/>
          <w:lang w:val="en-US" w:eastAsia="zh-CN"/>
        </w:rPr>
        <w:t>307</w:t>
      </w:r>
      <w:r>
        <w:rPr>
          <w:rFonts w:hint="default" w:ascii="Times New Roman" w:hAnsi="Times New Roman" w:eastAsia="方正仿宋_GBK" w:cs="Times New Roman"/>
          <w:sz w:val="32"/>
          <w:szCs w:val="32"/>
          <w:highlight w:val="none"/>
        </w:rPr>
        <w:t>室。</w:t>
      </w:r>
    </w:p>
    <w:p>
      <w:pPr>
        <w:widowControl w:val="0"/>
        <w:spacing w:after="0" w:line="600" w:lineRule="exact"/>
        <w:ind w:firstLine="640" w:firstLineChars="200"/>
        <w:jc w:val="both"/>
        <w:rPr>
          <w:rFonts w:hint="eastAsia" w:ascii="Times New Roman" w:hAnsi="Times New Roman" w:eastAsia="方正仿宋_GBK" w:cs="Times New Roman"/>
          <w:sz w:val="32"/>
          <w:szCs w:val="32"/>
          <w:highlight w:val="none"/>
          <w:lang w:eastAsia="zh-CN"/>
        </w:rPr>
      </w:pPr>
      <w:r>
        <w:rPr>
          <w:rFonts w:hint="default" w:ascii="Times New Roman" w:hAnsi="Times New Roman" w:eastAsia="方正仿宋_GBK" w:cs="Times New Roman"/>
          <w:sz w:val="32"/>
          <w:szCs w:val="32"/>
          <w:highlight w:val="none"/>
        </w:rPr>
        <w:t>3.报考者持报名材料（详见附件4）到指定地点报名并进行现场资格审查。资格审查合格者，现场领取《</w:t>
      </w:r>
      <w:r>
        <w:rPr>
          <w:rFonts w:hint="eastAsia" w:ascii="Times New Roman" w:hAnsi="Times New Roman" w:eastAsia="方正仿宋_GBK" w:cs="Times New Roman"/>
          <w:kern w:val="2"/>
          <w:sz w:val="32"/>
          <w:szCs w:val="32"/>
          <w:highlight w:val="none"/>
          <w:shd w:val="clear" w:color="auto" w:fill="FFFFFF"/>
          <w:lang w:eastAsia="zh-CN"/>
        </w:rPr>
        <w:t>面试通知书</w:t>
      </w:r>
      <w:r>
        <w:rPr>
          <w:rFonts w:hint="default" w:ascii="Times New Roman" w:hAnsi="Times New Roman" w:eastAsia="方正仿宋_GBK" w:cs="Times New Roman"/>
          <w:sz w:val="32"/>
          <w:szCs w:val="32"/>
          <w:highlight w:val="none"/>
        </w:rPr>
        <w:t>》，按《</w:t>
      </w:r>
      <w:r>
        <w:rPr>
          <w:rFonts w:hint="eastAsia" w:ascii="Times New Roman" w:hAnsi="Times New Roman" w:eastAsia="方正仿宋_GBK" w:cs="Times New Roman"/>
          <w:kern w:val="2"/>
          <w:sz w:val="32"/>
          <w:szCs w:val="32"/>
          <w:highlight w:val="none"/>
          <w:shd w:val="clear" w:color="auto" w:fill="FFFFFF"/>
          <w:lang w:eastAsia="zh-CN"/>
        </w:rPr>
        <w:t>面试通知书</w:t>
      </w:r>
      <w:r>
        <w:rPr>
          <w:rFonts w:hint="default" w:ascii="Times New Roman" w:hAnsi="Times New Roman" w:eastAsia="方正仿宋_GBK" w:cs="Times New Roman"/>
          <w:sz w:val="32"/>
          <w:szCs w:val="32"/>
          <w:highlight w:val="none"/>
        </w:rPr>
        <w:t>》上载明的时间、地点和其他相关要求，携带身份证和《</w:t>
      </w:r>
      <w:r>
        <w:rPr>
          <w:rFonts w:hint="eastAsia" w:ascii="Times New Roman" w:hAnsi="Times New Roman" w:eastAsia="方正仿宋_GBK" w:cs="Times New Roman"/>
          <w:kern w:val="2"/>
          <w:sz w:val="32"/>
          <w:szCs w:val="32"/>
          <w:highlight w:val="none"/>
          <w:shd w:val="clear" w:color="auto" w:fill="FFFFFF"/>
          <w:lang w:eastAsia="zh-CN"/>
        </w:rPr>
        <w:t>面试通知书</w:t>
      </w:r>
      <w:r>
        <w:rPr>
          <w:rFonts w:hint="default" w:ascii="Times New Roman" w:hAnsi="Times New Roman" w:eastAsia="方正仿宋_GBK" w:cs="Times New Roman"/>
          <w:sz w:val="32"/>
          <w:szCs w:val="32"/>
          <w:highlight w:val="none"/>
        </w:rPr>
        <w:t>》前往参加</w:t>
      </w:r>
      <w:r>
        <w:rPr>
          <w:rFonts w:hint="eastAsia" w:ascii="Times New Roman" w:hAnsi="Times New Roman" w:eastAsia="方正仿宋_GBK" w:cs="Times New Roman"/>
          <w:sz w:val="32"/>
          <w:szCs w:val="32"/>
          <w:highlight w:val="none"/>
          <w:lang w:eastAsia="zh-CN"/>
        </w:rPr>
        <w:t>面试</w:t>
      </w:r>
      <w:r>
        <w:rPr>
          <w:rFonts w:hint="default" w:ascii="Times New Roman" w:hAnsi="Times New Roman" w:eastAsia="方正仿宋_GBK" w:cs="Times New Roman"/>
          <w:sz w:val="32"/>
          <w:szCs w:val="32"/>
          <w:highlight w:val="none"/>
        </w:rPr>
        <w:t>。</w:t>
      </w:r>
      <w:r>
        <w:rPr>
          <w:rFonts w:hint="eastAsia" w:ascii="Times New Roman" w:hAnsi="Times New Roman" w:eastAsia="方正仿宋_GBK" w:cs="Times New Roman"/>
          <w:sz w:val="32"/>
          <w:szCs w:val="32"/>
          <w:highlight w:val="none"/>
          <w:lang w:eastAsia="zh-CN"/>
        </w:rPr>
        <w:t>面试</w:t>
      </w:r>
      <w:r>
        <w:rPr>
          <w:rFonts w:hint="default" w:ascii="Times New Roman" w:hAnsi="Times New Roman" w:eastAsia="方正仿宋_GBK" w:cs="Times New Roman"/>
          <w:sz w:val="32"/>
          <w:szCs w:val="32"/>
          <w:highlight w:val="none"/>
        </w:rPr>
        <w:t>最低可按1</w:t>
      </w:r>
      <w:r>
        <w:rPr>
          <w:rFonts w:hint="eastAsia" w:ascii="Times New Roman" w:hAnsi="Times New Roman" w:eastAsia="方正仿宋_GBK" w:cs="Times New Roman"/>
          <w:sz w:val="32"/>
          <w:szCs w:val="32"/>
          <w:highlight w:val="none"/>
          <w:lang w:val="en-US" w:eastAsia="zh-CN"/>
        </w:rPr>
        <w:t>:</w:t>
      </w:r>
      <w:r>
        <w:rPr>
          <w:rFonts w:hint="default" w:ascii="Times New Roman" w:hAnsi="Times New Roman" w:eastAsia="方正仿宋_GBK" w:cs="Times New Roman"/>
          <w:sz w:val="32"/>
          <w:szCs w:val="32"/>
          <w:highlight w:val="none"/>
        </w:rPr>
        <w:t>1比例开展</w:t>
      </w:r>
      <w:r>
        <w:rPr>
          <w:rFonts w:hint="eastAsia" w:ascii="Times New Roman" w:hAnsi="Times New Roman" w:eastAsia="方正仿宋_GBK" w:cs="Times New Roman"/>
          <w:sz w:val="32"/>
          <w:szCs w:val="32"/>
          <w:highlight w:val="none"/>
          <w:lang w:eastAsia="zh-CN"/>
        </w:rPr>
        <w:t>。</w:t>
      </w:r>
    </w:p>
    <w:p>
      <w:pPr>
        <w:widowControl w:val="0"/>
        <w:spacing w:after="0" w:line="600" w:lineRule="exact"/>
        <w:ind w:firstLine="640" w:firstLineChars="200"/>
        <w:jc w:val="both"/>
        <w:rPr>
          <w:rFonts w:hint="default" w:ascii="Times New Roman" w:hAnsi="Times New Roman" w:eastAsia="方正黑体_GBK" w:cs="Times New Roman"/>
          <w:sz w:val="32"/>
          <w:szCs w:val="32"/>
          <w:highlight w:val="none"/>
        </w:rPr>
      </w:pPr>
      <w:r>
        <w:rPr>
          <w:rFonts w:hint="default" w:ascii="Times New Roman" w:hAnsi="Times New Roman" w:eastAsia="方正黑体_GBK" w:cs="Times New Roman"/>
          <w:sz w:val="32"/>
          <w:szCs w:val="32"/>
          <w:highlight w:val="none"/>
        </w:rPr>
        <w:t>五、考试考核</w:t>
      </w:r>
    </w:p>
    <w:p>
      <w:pPr>
        <w:pStyle w:val="6"/>
        <w:adjustRightInd/>
        <w:snapToGrid/>
        <w:spacing w:beforeAutospacing="0" w:afterAutospacing="0" w:line="600" w:lineRule="exact"/>
        <w:ind w:firstLine="640" w:firstLineChars="200"/>
        <w:jc w:val="both"/>
        <w:rPr>
          <w:rFonts w:hint="default" w:ascii="Times New Roman" w:hAnsi="Times New Roman" w:cs="Times New Roman"/>
          <w:sz w:val="32"/>
          <w:szCs w:val="32"/>
          <w:highlight w:val="none"/>
        </w:rPr>
      </w:pPr>
      <w:r>
        <w:rPr>
          <w:rFonts w:hint="default" w:ascii="Times New Roman" w:hAnsi="Times New Roman" w:eastAsia="方正仿宋_GBK" w:cs="Times New Roman"/>
          <w:sz w:val="32"/>
          <w:szCs w:val="32"/>
          <w:highlight w:val="none"/>
        </w:rPr>
        <w:t>本次考试考核采取</w:t>
      </w:r>
      <w:r>
        <w:rPr>
          <w:rFonts w:hint="default" w:ascii="Times New Roman" w:hAnsi="Times New Roman" w:eastAsia="方正仿宋_GBK" w:cs="Times New Roman"/>
          <w:color w:val="000000"/>
          <w:sz w:val="32"/>
          <w:szCs w:val="32"/>
          <w:highlight w:val="none"/>
        </w:rPr>
        <w:t>结构化面试方式进行</w:t>
      </w:r>
      <w:r>
        <w:rPr>
          <w:rFonts w:hint="default" w:ascii="Times New Roman" w:hAnsi="Times New Roman" w:eastAsia="方正仿宋_GBK" w:cs="Times New Roman"/>
          <w:sz w:val="32"/>
          <w:szCs w:val="32"/>
          <w:highlight w:val="none"/>
        </w:rPr>
        <w:t>。</w:t>
      </w:r>
      <w:r>
        <w:rPr>
          <w:rFonts w:hint="default" w:ascii="Times New Roman" w:hAnsi="Times New Roman" w:eastAsia="方正仿宋_GBK" w:cs="Times New Roman"/>
          <w:color w:val="000000"/>
          <w:sz w:val="32"/>
          <w:szCs w:val="32"/>
          <w:highlight w:val="none"/>
          <w:lang w:val="en-US" w:eastAsia="zh-CN"/>
        </w:rPr>
        <w:t>面试</w:t>
      </w:r>
      <w:r>
        <w:rPr>
          <w:rFonts w:hint="default" w:ascii="Times New Roman" w:hAnsi="Times New Roman" w:eastAsia="方正仿宋_GBK" w:cs="Times New Roman"/>
          <w:color w:val="000000"/>
          <w:sz w:val="32"/>
          <w:szCs w:val="32"/>
          <w:highlight w:val="none"/>
        </w:rPr>
        <w:t>时间不</w:t>
      </w:r>
      <w:r>
        <w:rPr>
          <w:rFonts w:hint="default" w:ascii="Times New Roman" w:hAnsi="Times New Roman" w:eastAsia="方正仿宋_GBK" w:cs="Times New Roman"/>
          <w:color w:val="000000"/>
          <w:sz w:val="32"/>
          <w:szCs w:val="32"/>
          <w:highlight w:val="none"/>
          <w:lang w:eastAsia="zh-CN"/>
        </w:rPr>
        <w:t>超过</w:t>
      </w:r>
      <w:r>
        <w:rPr>
          <w:rFonts w:hint="default" w:ascii="Times New Roman" w:hAnsi="Times New Roman" w:eastAsia="方正仿宋_GBK" w:cs="Times New Roman"/>
          <w:color w:val="000000"/>
          <w:sz w:val="32"/>
          <w:szCs w:val="32"/>
          <w:highlight w:val="none"/>
        </w:rPr>
        <w:t>10分钟</w:t>
      </w:r>
      <w:r>
        <w:rPr>
          <w:rFonts w:hint="default" w:ascii="Times New Roman" w:hAnsi="Times New Roman" w:eastAsia="方正仿宋_GBK" w:cs="Times New Roman"/>
          <w:color w:val="000000"/>
          <w:sz w:val="32"/>
          <w:szCs w:val="32"/>
          <w:highlight w:val="none"/>
          <w:lang w:eastAsia="zh-CN"/>
        </w:rPr>
        <w:t>，</w:t>
      </w:r>
      <w:r>
        <w:rPr>
          <w:rFonts w:hint="default" w:ascii="Times New Roman" w:hAnsi="Times New Roman" w:eastAsia="方正仿宋_GBK" w:cs="Times New Roman"/>
          <w:color w:val="000000"/>
          <w:sz w:val="32"/>
          <w:szCs w:val="32"/>
          <w:highlight w:val="none"/>
        </w:rPr>
        <w:t>分值为100分。</w:t>
      </w:r>
      <w:r>
        <w:rPr>
          <w:rFonts w:hint="default" w:ascii="Times New Roman" w:hAnsi="Times New Roman" w:eastAsia="方正仿宋_GBK" w:cs="Times New Roman"/>
          <w:color w:val="000000"/>
          <w:sz w:val="32"/>
          <w:szCs w:val="32"/>
          <w:highlight w:val="none"/>
          <w:lang w:val="en-US" w:eastAsia="zh-CN"/>
        </w:rPr>
        <w:t>主要</w:t>
      </w:r>
      <w:r>
        <w:rPr>
          <w:rFonts w:hint="default" w:ascii="Times New Roman" w:hAnsi="Times New Roman" w:eastAsia="方正仿宋_GBK" w:cs="Times New Roman"/>
          <w:color w:val="000000"/>
          <w:sz w:val="32"/>
          <w:szCs w:val="32"/>
          <w:highlight w:val="none"/>
        </w:rPr>
        <w:t>对</w:t>
      </w:r>
      <w:r>
        <w:rPr>
          <w:rFonts w:hint="default" w:ascii="Times New Roman" w:hAnsi="Times New Roman" w:eastAsia="方正仿宋_GBK" w:cs="Times New Roman"/>
          <w:color w:val="000000"/>
          <w:sz w:val="32"/>
          <w:szCs w:val="32"/>
          <w:highlight w:val="none"/>
          <w:lang w:val="en-US" w:eastAsia="zh-CN"/>
        </w:rPr>
        <w:t>考生</w:t>
      </w:r>
      <w:r>
        <w:rPr>
          <w:rFonts w:hint="default" w:ascii="Times New Roman" w:hAnsi="Times New Roman" w:eastAsia="方正仿宋_GBK" w:cs="Times New Roman"/>
          <w:color w:val="000000"/>
          <w:sz w:val="32"/>
          <w:szCs w:val="32"/>
          <w:highlight w:val="none"/>
        </w:rPr>
        <w:t>的语言表达、综合分析、逻辑思维、职业素养等方面进行综合考量。</w:t>
      </w:r>
    </w:p>
    <w:p>
      <w:pPr>
        <w:pStyle w:val="6"/>
        <w:keepNext w:val="0"/>
        <w:keepLines w:val="0"/>
        <w:pageBreakBefore w:val="0"/>
        <w:widowControl w:val="0"/>
        <w:shd w:val="clear" w:color="auto" w:fill="FFFFFF"/>
        <w:kinsoku/>
        <w:overflowPunct/>
        <w:topLinePunct w:val="0"/>
        <w:autoSpaceDE/>
        <w:autoSpaceDN/>
        <w:bidi w:val="0"/>
        <w:adjustRightInd/>
        <w:snapToGrid/>
        <w:spacing w:before="0" w:beforeAutospacing="0" w:after="0" w:afterAutospacing="0" w:line="600" w:lineRule="exact"/>
        <w:ind w:left="0" w:leftChars="0" w:firstLine="640" w:firstLineChars="200"/>
        <w:jc w:val="both"/>
        <w:textAlignment w:val="auto"/>
        <w:rPr>
          <w:rFonts w:hint="default" w:ascii="Times New Roman" w:hAnsi="Times New Roman" w:eastAsia="方正楷体_GBK" w:cs="Times New Roman"/>
          <w:color w:val="000000"/>
          <w:sz w:val="32"/>
          <w:szCs w:val="32"/>
          <w:highlight w:val="none"/>
          <w:lang w:eastAsia="zh-CN"/>
        </w:rPr>
      </w:pPr>
      <w:r>
        <w:rPr>
          <w:rFonts w:hint="default" w:ascii="Times New Roman" w:hAnsi="Times New Roman" w:eastAsia="方正楷体_GBK" w:cs="Times New Roman"/>
          <w:color w:val="000000"/>
          <w:sz w:val="32"/>
          <w:szCs w:val="32"/>
          <w:highlight w:val="none"/>
        </w:rPr>
        <w:t>（一）面试</w:t>
      </w:r>
      <w:r>
        <w:rPr>
          <w:rFonts w:hint="default" w:ascii="Times New Roman" w:hAnsi="Times New Roman" w:eastAsia="方正楷体_GBK" w:cs="Times New Roman"/>
          <w:color w:val="000000"/>
          <w:sz w:val="32"/>
          <w:szCs w:val="32"/>
          <w:highlight w:val="none"/>
          <w:lang w:eastAsia="zh-CN"/>
        </w:rPr>
        <w:t>。</w:t>
      </w:r>
    </w:p>
    <w:p>
      <w:pPr>
        <w:pStyle w:val="6"/>
        <w:keepNext w:val="0"/>
        <w:keepLines w:val="0"/>
        <w:pageBreakBefore w:val="0"/>
        <w:widowControl w:val="0"/>
        <w:numPr>
          <w:ilvl w:val="0"/>
          <w:numId w:val="0"/>
        </w:numPr>
        <w:shd w:val="clear" w:color="auto" w:fill="FFFFFF"/>
        <w:kinsoku/>
        <w:wordWrap/>
        <w:overflowPunct/>
        <w:topLinePunct w:val="0"/>
        <w:autoSpaceDE/>
        <w:autoSpaceDN/>
        <w:bidi w:val="0"/>
        <w:adjustRightInd/>
        <w:snapToGrid/>
        <w:spacing w:before="0" w:beforeAutospacing="0" w:after="0" w:afterAutospacing="0" w:line="600" w:lineRule="exact"/>
        <w:ind w:leftChars="0" w:firstLine="640" w:firstLineChars="200"/>
        <w:jc w:val="both"/>
        <w:textAlignment w:val="auto"/>
        <w:rPr>
          <w:rFonts w:hint="default" w:ascii="Times New Roman" w:hAnsi="Times New Roman" w:eastAsia="方正仿宋_GBK" w:cs="Times New Roman"/>
          <w:color w:val="000000"/>
          <w:sz w:val="32"/>
          <w:szCs w:val="32"/>
          <w:highlight w:val="none"/>
          <w:lang w:eastAsia="zh-CN"/>
        </w:rPr>
      </w:pPr>
      <w:r>
        <w:rPr>
          <w:rFonts w:hint="default" w:ascii="Times New Roman" w:hAnsi="Times New Roman" w:eastAsia="方正仿宋_GBK" w:cs="Times New Roman"/>
          <w:color w:val="000000"/>
          <w:sz w:val="32"/>
          <w:szCs w:val="32"/>
          <w:highlight w:val="none"/>
          <w:lang w:val="en-US" w:eastAsia="zh-CN"/>
        </w:rPr>
        <w:t>1.</w:t>
      </w:r>
      <w:r>
        <w:rPr>
          <w:rFonts w:hint="default" w:ascii="Times New Roman" w:hAnsi="Times New Roman" w:eastAsia="方正仿宋_GBK" w:cs="Times New Roman"/>
          <w:color w:val="000000"/>
          <w:sz w:val="32"/>
          <w:szCs w:val="32"/>
          <w:highlight w:val="none"/>
        </w:rPr>
        <w:t>面试具体时间</w:t>
      </w:r>
      <w:r>
        <w:rPr>
          <w:rFonts w:hint="default" w:ascii="Times New Roman" w:hAnsi="Times New Roman" w:eastAsia="方正仿宋_GBK" w:cs="Times New Roman"/>
          <w:color w:val="000000"/>
          <w:sz w:val="32"/>
          <w:szCs w:val="32"/>
          <w:highlight w:val="none"/>
          <w:lang w:eastAsia="zh-CN"/>
        </w:rPr>
        <w:t>：</w:t>
      </w:r>
      <w:r>
        <w:rPr>
          <w:rFonts w:hint="default" w:ascii="Times New Roman" w:hAnsi="Times New Roman" w:eastAsia="方正仿宋_GBK" w:cs="Times New Roman"/>
          <w:color w:val="000000"/>
          <w:sz w:val="32"/>
          <w:szCs w:val="32"/>
          <w:highlight w:val="none"/>
          <w:lang w:val="en-US" w:eastAsia="zh-CN"/>
        </w:rPr>
        <w:t>2025年</w:t>
      </w:r>
      <w:r>
        <w:rPr>
          <w:rFonts w:hint="eastAsia" w:ascii="Times New Roman" w:hAnsi="Times New Roman" w:eastAsia="方正仿宋_GBK" w:cs="Times New Roman"/>
          <w:color w:val="000000"/>
          <w:sz w:val="32"/>
          <w:szCs w:val="32"/>
          <w:highlight w:val="none"/>
          <w:lang w:val="en-US" w:eastAsia="zh-CN"/>
        </w:rPr>
        <w:t>2</w:t>
      </w:r>
      <w:r>
        <w:rPr>
          <w:rFonts w:hint="default" w:ascii="Times New Roman" w:hAnsi="Times New Roman" w:eastAsia="方正仿宋_GBK" w:cs="Times New Roman"/>
          <w:color w:val="000000"/>
          <w:sz w:val="32"/>
          <w:szCs w:val="32"/>
          <w:highlight w:val="none"/>
        </w:rPr>
        <w:t>月</w:t>
      </w:r>
      <w:r>
        <w:rPr>
          <w:rFonts w:hint="eastAsia" w:ascii="Times New Roman" w:hAnsi="Times New Roman" w:eastAsia="方正仿宋_GBK" w:cs="Times New Roman"/>
          <w:color w:val="000000"/>
          <w:sz w:val="32"/>
          <w:szCs w:val="32"/>
          <w:highlight w:val="none"/>
          <w:lang w:val="en-US" w:eastAsia="zh-CN"/>
        </w:rPr>
        <w:t>1</w:t>
      </w:r>
      <w:r>
        <w:rPr>
          <w:rFonts w:hint="default" w:ascii="Times New Roman" w:hAnsi="Times New Roman" w:eastAsia="方正仿宋_GBK" w:cs="Times New Roman"/>
          <w:color w:val="000000"/>
          <w:sz w:val="32"/>
          <w:szCs w:val="32"/>
          <w:highlight w:val="none"/>
          <w:lang w:val="en-US" w:eastAsia="zh-CN"/>
        </w:rPr>
        <w:t>5</w:t>
      </w:r>
      <w:r>
        <w:rPr>
          <w:rFonts w:hint="default" w:ascii="Times New Roman" w:hAnsi="Times New Roman" w:eastAsia="方正仿宋_GBK" w:cs="Times New Roman"/>
          <w:color w:val="000000"/>
          <w:sz w:val="32"/>
          <w:szCs w:val="32"/>
          <w:highlight w:val="none"/>
        </w:rPr>
        <w:t>日</w:t>
      </w:r>
      <w:r>
        <w:rPr>
          <w:rFonts w:hint="default" w:ascii="Times New Roman" w:hAnsi="Times New Roman" w:eastAsia="方正仿宋_GBK" w:cs="Times New Roman"/>
          <w:color w:val="000000"/>
          <w:sz w:val="32"/>
          <w:szCs w:val="32"/>
          <w:highlight w:val="none"/>
          <w:lang w:eastAsia="zh-CN"/>
        </w:rPr>
        <w:t>（星期</w:t>
      </w:r>
      <w:r>
        <w:rPr>
          <w:rFonts w:hint="default" w:ascii="Times New Roman" w:hAnsi="Times New Roman" w:eastAsia="方正仿宋_GBK" w:cs="Times New Roman"/>
          <w:color w:val="000000"/>
          <w:sz w:val="32"/>
          <w:szCs w:val="32"/>
          <w:highlight w:val="none"/>
          <w:lang w:val="en-US" w:eastAsia="zh-CN"/>
        </w:rPr>
        <w:t>六</w:t>
      </w:r>
      <w:r>
        <w:rPr>
          <w:rFonts w:hint="default" w:ascii="Times New Roman" w:hAnsi="Times New Roman" w:eastAsia="方正仿宋_GBK" w:cs="Times New Roman"/>
          <w:color w:val="000000"/>
          <w:sz w:val="32"/>
          <w:szCs w:val="32"/>
          <w:highlight w:val="none"/>
          <w:lang w:eastAsia="zh-CN"/>
        </w:rPr>
        <w:t>）。</w:t>
      </w:r>
    </w:p>
    <w:p>
      <w:pPr>
        <w:pStyle w:val="6"/>
        <w:widowControl w:val="0"/>
        <w:numPr>
          <w:ilvl w:val="0"/>
          <w:numId w:val="0"/>
        </w:numPr>
        <w:shd w:val="clear" w:color="auto" w:fill="FFFFFF"/>
        <w:adjustRightInd/>
        <w:snapToGrid/>
        <w:spacing w:beforeAutospacing="0" w:afterAutospacing="0" w:line="600" w:lineRule="exact"/>
        <w:ind w:firstLine="640" w:firstLineChars="200"/>
        <w:jc w:val="both"/>
        <w:rPr>
          <w:rFonts w:hint="default" w:ascii="Times New Roman" w:hAnsi="Times New Roman" w:eastAsia="方正楷体_GBK" w:cs="Times New Roman"/>
          <w:sz w:val="32"/>
          <w:szCs w:val="32"/>
          <w:highlight w:val="none"/>
        </w:rPr>
      </w:pPr>
      <w:r>
        <w:rPr>
          <w:rFonts w:hint="default" w:ascii="Times New Roman" w:hAnsi="Times New Roman" w:eastAsia="方正仿宋_GBK" w:cs="Times New Roman"/>
          <w:color w:val="000000"/>
          <w:sz w:val="32"/>
          <w:szCs w:val="32"/>
          <w:highlight w:val="none"/>
          <w:lang w:val="en-US" w:eastAsia="zh-CN"/>
        </w:rPr>
        <w:t>2.</w:t>
      </w:r>
      <w:r>
        <w:rPr>
          <w:rFonts w:hint="default" w:ascii="Times New Roman" w:hAnsi="Times New Roman" w:eastAsia="方正仿宋_GBK" w:cs="Times New Roman"/>
          <w:color w:val="000000"/>
          <w:sz w:val="32"/>
          <w:szCs w:val="32"/>
          <w:highlight w:val="none"/>
        </w:rPr>
        <w:t>地点</w:t>
      </w:r>
      <w:r>
        <w:rPr>
          <w:rFonts w:hint="default" w:ascii="Times New Roman" w:hAnsi="Times New Roman" w:eastAsia="方正仿宋_GBK" w:cs="Times New Roman"/>
          <w:color w:val="000000"/>
          <w:sz w:val="32"/>
          <w:szCs w:val="32"/>
          <w:highlight w:val="none"/>
          <w:lang w:eastAsia="zh-CN"/>
        </w:rPr>
        <w:t>：丰都县人力社保局二楼。</w:t>
      </w:r>
    </w:p>
    <w:p>
      <w:pPr>
        <w:pStyle w:val="6"/>
        <w:keepNext w:val="0"/>
        <w:keepLines w:val="0"/>
        <w:pageBreakBefore w:val="0"/>
        <w:widowControl w:val="0"/>
        <w:shd w:val="clear" w:color="auto" w:fill="FFFFFF"/>
        <w:kinsoku/>
        <w:overflowPunct/>
        <w:topLinePunct w:val="0"/>
        <w:autoSpaceDE/>
        <w:autoSpaceDN/>
        <w:bidi w:val="0"/>
        <w:adjustRightInd/>
        <w:snapToGrid/>
        <w:spacing w:before="0" w:beforeAutospacing="0" w:after="0" w:afterAutospacing="0" w:line="600" w:lineRule="exact"/>
        <w:ind w:left="0" w:leftChars="0" w:firstLine="640" w:firstLineChars="200"/>
        <w:jc w:val="both"/>
        <w:textAlignment w:val="auto"/>
        <w:rPr>
          <w:rFonts w:hint="default" w:ascii="Times New Roman" w:hAnsi="Times New Roman" w:eastAsia="方正仿宋_GBK" w:cs="Times New Roman"/>
          <w:color w:val="000000"/>
          <w:sz w:val="32"/>
          <w:szCs w:val="32"/>
          <w:highlight w:val="none"/>
          <w:shd w:val="clear" w:color="auto" w:fill="FFFFFF"/>
          <w:lang w:val="en-US" w:eastAsia="zh-CN"/>
        </w:rPr>
      </w:pPr>
      <w:r>
        <w:rPr>
          <w:rFonts w:hint="default" w:ascii="Times New Roman" w:hAnsi="Times New Roman" w:eastAsia="方正仿宋_GBK" w:cs="Times New Roman"/>
          <w:color w:val="000000"/>
          <w:sz w:val="32"/>
          <w:szCs w:val="32"/>
          <w:highlight w:val="none"/>
          <w:shd w:val="clear" w:color="auto" w:fill="FFFFFF"/>
        </w:rPr>
        <w:t>组织面试按照《重庆市事业单位公开招聘工作人员面试办法》（渝人社发〔2016〕281号）等执行。未按规定时间到指定地点参加面试的，取消本次面试资格</w:t>
      </w:r>
      <w:r>
        <w:rPr>
          <w:rFonts w:hint="default" w:ascii="Times New Roman" w:hAnsi="Times New Roman" w:eastAsia="方正仿宋_GBK" w:cs="Times New Roman"/>
          <w:color w:val="000000"/>
          <w:sz w:val="32"/>
          <w:szCs w:val="32"/>
          <w:highlight w:val="none"/>
          <w:shd w:val="clear" w:color="auto" w:fill="FFFFFF"/>
          <w:lang w:eastAsia="zh-CN"/>
        </w:rPr>
        <w:t>，</w:t>
      </w:r>
      <w:r>
        <w:rPr>
          <w:rFonts w:hint="default" w:ascii="Times New Roman" w:hAnsi="Times New Roman" w:eastAsia="方正仿宋_GBK" w:cs="Times New Roman"/>
          <w:color w:val="000000"/>
          <w:sz w:val="32"/>
          <w:szCs w:val="32"/>
          <w:highlight w:val="none"/>
          <w:shd w:val="clear" w:color="auto" w:fill="FFFFFF"/>
        </w:rPr>
        <w:t>不再进入本次招聘后续环节</w:t>
      </w:r>
      <w:r>
        <w:rPr>
          <w:rFonts w:hint="default" w:ascii="Times New Roman" w:hAnsi="Times New Roman" w:eastAsia="方正仿宋_GBK" w:cs="Times New Roman"/>
          <w:color w:val="000000"/>
          <w:sz w:val="32"/>
          <w:szCs w:val="32"/>
          <w:highlight w:val="none"/>
          <w:shd w:val="clear" w:color="auto" w:fill="FFFFFF"/>
          <w:lang w:eastAsia="zh-CN"/>
        </w:rPr>
        <w:t>。</w:t>
      </w:r>
      <w:r>
        <w:rPr>
          <w:rFonts w:hint="default" w:ascii="Times New Roman" w:hAnsi="Times New Roman" w:eastAsia="方正仿宋_GBK" w:cs="Times New Roman"/>
          <w:color w:val="000000"/>
          <w:sz w:val="32"/>
          <w:szCs w:val="32"/>
          <w:highlight w:val="none"/>
          <w:shd w:val="clear" w:color="auto" w:fill="FFFFFF"/>
        </w:rPr>
        <w:t>面试成绩</w:t>
      </w:r>
      <w:r>
        <w:rPr>
          <w:rFonts w:hint="default" w:ascii="Times New Roman" w:hAnsi="Times New Roman" w:eastAsia="方正仿宋_GBK" w:cs="Times New Roman"/>
          <w:color w:val="000000"/>
          <w:sz w:val="32"/>
          <w:szCs w:val="32"/>
          <w:highlight w:val="none"/>
          <w:shd w:val="clear" w:color="auto" w:fill="FFFFFF"/>
          <w:lang w:val="en-US" w:eastAsia="zh-CN"/>
        </w:rPr>
        <w:t>现</w:t>
      </w:r>
      <w:r>
        <w:rPr>
          <w:rFonts w:hint="default" w:ascii="Times New Roman" w:hAnsi="Times New Roman" w:eastAsia="方正仿宋_GBK" w:cs="Times New Roman"/>
          <w:color w:val="000000"/>
          <w:sz w:val="32"/>
          <w:szCs w:val="32"/>
          <w:highlight w:val="none"/>
          <w:shd w:val="clear" w:color="auto" w:fill="FFFFFF"/>
        </w:rPr>
        <w:t>场公布并由考生签字确认。</w:t>
      </w:r>
      <w:r>
        <w:rPr>
          <w:rFonts w:hint="default" w:ascii="Times New Roman" w:hAnsi="Times New Roman" w:eastAsia="方正仿宋_GBK" w:cs="Times New Roman"/>
          <w:color w:val="000000"/>
          <w:sz w:val="32"/>
          <w:szCs w:val="32"/>
          <w:highlight w:val="none"/>
          <w:shd w:val="clear" w:color="auto" w:fill="FFFFFF"/>
          <w:lang w:val="en-US" w:eastAsia="zh-CN"/>
        </w:rPr>
        <w:t>面试成绩未达到60分者，不得确定为体检人选。</w:t>
      </w:r>
    </w:p>
    <w:p>
      <w:pPr>
        <w:pStyle w:val="6"/>
        <w:adjustRightInd/>
        <w:snapToGrid/>
        <w:spacing w:beforeAutospacing="0" w:afterAutospacing="0" w:line="600" w:lineRule="exact"/>
        <w:ind w:firstLine="640" w:firstLineChars="200"/>
        <w:jc w:val="both"/>
        <w:rPr>
          <w:rFonts w:hint="default" w:ascii="Times New Roman" w:hAnsi="Times New Roman" w:cs="Times New Roman"/>
          <w:sz w:val="32"/>
          <w:szCs w:val="32"/>
          <w:highlight w:val="none"/>
        </w:rPr>
      </w:pPr>
      <w:r>
        <w:rPr>
          <w:rFonts w:hint="default" w:ascii="Times New Roman" w:hAnsi="Times New Roman" w:eastAsia="方正楷体_GBK" w:cs="Times New Roman"/>
          <w:sz w:val="32"/>
          <w:szCs w:val="32"/>
          <w:highlight w:val="none"/>
        </w:rPr>
        <w:t>（二）总成绩计算规则。</w:t>
      </w:r>
    </w:p>
    <w:p>
      <w:pPr>
        <w:pStyle w:val="6"/>
        <w:adjustRightInd/>
        <w:snapToGrid/>
        <w:spacing w:beforeAutospacing="0" w:afterAutospacing="0" w:line="600" w:lineRule="exact"/>
        <w:ind w:firstLine="640" w:firstLineChars="200"/>
        <w:jc w:val="both"/>
        <w:rPr>
          <w:rFonts w:hint="default" w:ascii="Times New Roman" w:hAnsi="Times New Roman" w:cs="Times New Roman"/>
          <w:sz w:val="32"/>
          <w:szCs w:val="32"/>
          <w:highlight w:val="none"/>
        </w:rPr>
      </w:pPr>
      <w:r>
        <w:rPr>
          <w:rFonts w:hint="default" w:ascii="Times New Roman" w:hAnsi="Times New Roman" w:eastAsia="方正仿宋_GBK" w:cs="Times New Roman"/>
          <w:sz w:val="32"/>
          <w:szCs w:val="32"/>
          <w:highlight w:val="none"/>
        </w:rPr>
        <w:t>总成绩＝</w:t>
      </w:r>
      <w:r>
        <w:rPr>
          <w:rFonts w:hint="default" w:ascii="Times New Roman" w:hAnsi="Times New Roman" w:eastAsia="方正仿宋_GBK" w:cs="Times New Roman"/>
          <w:color w:val="000000"/>
          <w:sz w:val="32"/>
          <w:szCs w:val="32"/>
          <w:highlight w:val="none"/>
        </w:rPr>
        <w:t>面试成绩</w:t>
      </w:r>
      <w:r>
        <w:rPr>
          <w:rFonts w:hint="default" w:ascii="Times New Roman" w:hAnsi="Times New Roman" w:eastAsia="方正仿宋_GBK" w:cs="Times New Roman"/>
          <w:sz w:val="32"/>
          <w:szCs w:val="32"/>
          <w:highlight w:val="none"/>
        </w:rPr>
        <w:t>。</w:t>
      </w:r>
    </w:p>
    <w:p>
      <w:pPr>
        <w:pStyle w:val="6"/>
        <w:adjustRightInd/>
        <w:snapToGrid/>
        <w:spacing w:beforeAutospacing="0" w:afterAutospacing="0" w:line="600" w:lineRule="exact"/>
        <w:ind w:firstLine="640" w:firstLineChars="200"/>
        <w:jc w:val="both"/>
        <w:rPr>
          <w:rFonts w:hint="default" w:ascii="Times New Roman" w:hAnsi="Times New Roman" w:cs="Times New Roman"/>
          <w:sz w:val="32"/>
          <w:szCs w:val="32"/>
          <w:highlight w:val="none"/>
        </w:rPr>
      </w:pPr>
      <w:r>
        <w:rPr>
          <w:rFonts w:hint="default" w:ascii="Times New Roman" w:hAnsi="Times New Roman" w:eastAsia="方正仿宋_GBK" w:cs="Times New Roman"/>
          <w:sz w:val="32"/>
          <w:szCs w:val="32"/>
          <w:highlight w:val="none"/>
        </w:rPr>
        <w:t>总成绩采取百分制计算，四舍五入后精确到小数点后两位数。</w:t>
      </w:r>
    </w:p>
    <w:p>
      <w:pPr>
        <w:pStyle w:val="6"/>
        <w:adjustRightInd/>
        <w:snapToGrid/>
        <w:spacing w:beforeAutospacing="0" w:afterAutospacing="0" w:line="600" w:lineRule="exact"/>
        <w:ind w:firstLine="640" w:firstLineChars="200"/>
        <w:jc w:val="both"/>
        <w:rPr>
          <w:rFonts w:hint="default" w:ascii="Times New Roman" w:hAnsi="Times New Roman" w:cs="Times New Roman"/>
          <w:sz w:val="32"/>
          <w:szCs w:val="32"/>
          <w:highlight w:val="none"/>
        </w:rPr>
      </w:pPr>
      <w:r>
        <w:rPr>
          <w:rFonts w:hint="default" w:ascii="Times New Roman" w:hAnsi="Times New Roman" w:eastAsia="方正仿宋_GBK" w:cs="Times New Roman"/>
          <w:sz w:val="32"/>
          <w:szCs w:val="32"/>
          <w:highlight w:val="none"/>
        </w:rPr>
        <w:t>总成绩及进入体检人员名单将于面试后在</w:t>
      </w:r>
      <w:r>
        <w:rPr>
          <w:rFonts w:hint="default" w:ascii="Times New Roman" w:hAnsi="Times New Roman" w:eastAsia="方正仿宋_GBK" w:cs="Times New Roman"/>
          <w:i w:val="0"/>
          <w:iCs w:val="0"/>
          <w:caps w:val="0"/>
          <w:color w:val="000000"/>
          <w:spacing w:val="0"/>
          <w:sz w:val="31"/>
          <w:szCs w:val="31"/>
          <w:highlight w:val="none"/>
          <w:shd w:val="clear" w:color="auto" w:fill="FFFFFF"/>
        </w:rPr>
        <w:t>重庆市丰都县人民政府网（http://cqfd.gov.cn）公示公告栏</w:t>
      </w:r>
      <w:r>
        <w:rPr>
          <w:rFonts w:hint="default" w:ascii="Times New Roman" w:hAnsi="Times New Roman" w:eastAsia="方正仿宋_GBK" w:cs="Times New Roman"/>
          <w:sz w:val="32"/>
          <w:szCs w:val="32"/>
          <w:highlight w:val="none"/>
          <w:lang w:eastAsia="zh-CN"/>
        </w:rPr>
        <w:t>公布</w:t>
      </w:r>
      <w:r>
        <w:rPr>
          <w:rFonts w:hint="default" w:ascii="Times New Roman" w:hAnsi="Times New Roman" w:eastAsia="方正仿宋_GBK" w:cs="Times New Roman"/>
          <w:sz w:val="32"/>
          <w:szCs w:val="32"/>
          <w:highlight w:val="none"/>
        </w:rPr>
        <w:t>。</w:t>
      </w:r>
    </w:p>
    <w:p>
      <w:pPr>
        <w:spacing w:after="0" w:line="560" w:lineRule="exact"/>
        <w:ind w:firstLine="640" w:firstLineChars="200"/>
        <w:rPr>
          <w:rFonts w:hint="default" w:ascii="Times New Roman" w:hAnsi="Times New Roman" w:eastAsia="方正黑体_GBK" w:cs="Times New Roman"/>
          <w:sz w:val="32"/>
          <w:szCs w:val="32"/>
          <w:highlight w:val="none"/>
        </w:rPr>
      </w:pPr>
      <w:r>
        <w:rPr>
          <w:rFonts w:hint="default" w:ascii="Times New Roman" w:hAnsi="Times New Roman" w:eastAsia="方正黑体_GBK" w:cs="Times New Roman"/>
          <w:sz w:val="32"/>
          <w:szCs w:val="32"/>
          <w:highlight w:val="none"/>
        </w:rPr>
        <w:t>六、体检和考察</w:t>
      </w:r>
    </w:p>
    <w:p>
      <w:pPr>
        <w:spacing w:after="0" w:line="560" w:lineRule="exact"/>
        <w:ind w:firstLine="640" w:firstLineChars="200"/>
        <w:rPr>
          <w:rFonts w:hint="default" w:ascii="Times New Roman" w:hAnsi="Times New Roman" w:eastAsia="方正楷体_GBK" w:cs="Times New Roman"/>
          <w:sz w:val="32"/>
          <w:szCs w:val="32"/>
          <w:highlight w:val="none"/>
        </w:rPr>
      </w:pPr>
      <w:r>
        <w:rPr>
          <w:rFonts w:hint="default" w:ascii="Times New Roman" w:hAnsi="Times New Roman" w:eastAsia="方正楷体_GBK" w:cs="Times New Roman"/>
          <w:sz w:val="32"/>
          <w:szCs w:val="32"/>
          <w:highlight w:val="none"/>
        </w:rPr>
        <w:t>（一）体检。</w:t>
      </w:r>
    </w:p>
    <w:p>
      <w:pPr>
        <w:spacing w:after="0" w:line="560" w:lineRule="exact"/>
        <w:ind w:firstLine="640" w:firstLineChars="200"/>
        <w:jc w:val="both"/>
        <w:rPr>
          <w:rFonts w:hint="default" w:ascii="Times New Roman" w:hAnsi="Times New Roman" w:eastAsia="方正仿宋_GBK" w:cs="Times New Roman"/>
          <w:sz w:val="32"/>
          <w:szCs w:val="32"/>
          <w:highlight w:val="none"/>
        </w:rPr>
      </w:pPr>
      <w:r>
        <w:rPr>
          <w:rFonts w:ascii="Times New Roman" w:hAnsi="Times New Roman" w:eastAsia="方正仿宋_GBK" w:cs="Times New Roman"/>
          <w:color w:val="auto"/>
          <w:sz w:val="32"/>
          <w:szCs w:val="32"/>
          <w:highlight w:val="none"/>
        </w:rPr>
        <w:t>体检人选按照拟招聘岗位名额，根据考生考试考核总成绩从高到低1:1等额确定。</w:t>
      </w:r>
      <w:r>
        <w:rPr>
          <w:rFonts w:hint="default" w:ascii="Times New Roman" w:hAnsi="Times New Roman" w:eastAsia="方正仿宋_GBK" w:cs="Times New Roman"/>
          <w:sz w:val="32"/>
          <w:szCs w:val="32"/>
          <w:highlight w:val="none"/>
        </w:rPr>
        <w:t>体检由</w:t>
      </w:r>
      <w:r>
        <w:rPr>
          <w:rFonts w:hint="default" w:ascii="Times New Roman" w:hAnsi="Times New Roman" w:eastAsia="方正仿宋_GBK" w:cs="Times New Roman"/>
          <w:sz w:val="32"/>
          <w:szCs w:val="32"/>
          <w:highlight w:val="none"/>
          <w:lang w:eastAsia="zh-CN"/>
        </w:rPr>
        <w:t>丰都县</w:t>
      </w:r>
      <w:r>
        <w:rPr>
          <w:rFonts w:hint="default" w:ascii="Times New Roman" w:hAnsi="Times New Roman" w:eastAsia="方正仿宋_GBK" w:cs="Times New Roman"/>
          <w:sz w:val="32"/>
          <w:szCs w:val="32"/>
          <w:highlight w:val="none"/>
        </w:rPr>
        <w:t>事业单位人事综合管理部门按规定组织实施，在指定的具有资质的县级以上公立医疗卫生机构进行。未按规定时间到指定地点参加体检者，不</w:t>
      </w:r>
      <w:r>
        <w:rPr>
          <w:rFonts w:hint="default" w:ascii="Times New Roman" w:hAnsi="Times New Roman" w:eastAsia="方正仿宋_GBK" w:cs="Times New Roman"/>
          <w:sz w:val="32"/>
          <w:szCs w:val="32"/>
          <w:highlight w:val="none"/>
          <w:lang w:eastAsia="zh-CN"/>
        </w:rPr>
        <w:t>得</w:t>
      </w:r>
      <w:r>
        <w:rPr>
          <w:rFonts w:hint="default" w:ascii="Times New Roman" w:hAnsi="Times New Roman" w:eastAsia="方正仿宋_GBK" w:cs="Times New Roman"/>
          <w:sz w:val="32"/>
          <w:szCs w:val="32"/>
          <w:highlight w:val="none"/>
        </w:rPr>
        <w:t>进入本次招聘后续环节。体检标准参照《关于修订〈公务员录用体检通用标准（试行）及〈公务员录用体检操作手册（试行）〉有关内容的通知》（人社部发〔2016〕140号）等规定，结合本行业或岗位实际要求执行，并按规定填写《事业单位工作人员聘用体检表》。体检费用由考生自行承担。除按相关规定应在当场或当天复检并确认体检结果的项目外，招聘单位或受检人对体检结论有异议的，可在接到体检结论通知之日起7日内书面提出复检申请，经</w:t>
      </w:r>
      <w:r>
        <w:rPr>
          <w:rFonts w:hint="default" w:ascii="Times New Roman" w:hAnsi="Times New Roman" w:eastAsia="方正仿宋_GBK" w:cs="Times New Roman"/>
          <w:sz w:val="32"/>
          <w:szCs w:val="32"/>
          <w:highlight w:val="none"/>
          <w:lang w:eastAsia="zh-CN"/>
        </w:rPr>
        <w:t>丰都县</w:t>
      </w:r>
      <w:r>
        <w:rPr>
          <w:rFonts w:hint="default" w:ascii="Times New Roman" w:hAnsi="Times New Roman" w:eastAsia="方正仿宋_GBK" w:cs="Times New Roman"/>
          <w:sz w:val="32"/>
          <w:szCs w:val="32"/>
          <w:highlight w:val="none"/>
        </w:rPr>
        <w:t>事业单位人事综合管理部门同意后到指定医院进行一次复检，体检结论以复检结论为准。</w:t>
      </w:r>
    </w:p>
    <w:p>
      <w:pPr>
        <w:spacing w:after="0" w:line="560" w:lineRule="exact"/>
        <w:ind w:firstLine="640" w:firstLineChars="200"/>
        <w:rPr>
          <w:rFonts w:hint="default" w:ascii="Times New Roman" w:hAnsi="Times New Roman" w:eastAsia="方正楷体_GBK" w:cs="Times New Roman"/>
          <w:sz w:val="32"/>
          <w:szCs w:val="32"/>
          <w:highlight w:val="none"/>
        </w:rPr>
      </w:pPr>
      <w:r>
        <w:rPr>
          <w:rFonts w:hint="default" w:ascii="Times New Roman" w:hAnsi="Times New Roman" w:eastAsia="方正楷体_GBK" w:cs="Times New Roman"/>
          <w:sz w:val="32"/>
          <w:szCs w:val="32"/>
          <w:highlight w:val="none"/>
        </w:rPr>
        <w:t>（二）考察。</w:t>
      </w:r>
    </w:p>
    <w:p>
      <w:pPr>
        <w:spacing w:after="0" w:line="560" w:lineRule="exact"/>
        <w:ind w:firstLine="640" w:firstLineChars="200"/>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体检合格者，由招聘单位主管部门会同招聘单位对拟聘人员进行</w:t>
      </w:r>
      <w:r>
        <w:rPr>
          <w:rFonts w:hint="default" w:ascii="Times New Roman" w:hAnsi="Times New Roman" w:eastAsia="方正仿宋_GBK" w:cs="Times New Roman"/>
          <w:sz w:val="32"/>
          <w:szCs w:val="32"/>
          <w:highlight w:val="none"/>
          <w:lang w:eastAsia="zh-CN"/>
        </w:rPr>
        <w:t>综合</w:t>
      </w:r>
      <w:r>
        <w:rPr>
          <w:rFonts w:hint="default" w:ascii="Times New Roman" w:hAnsi="Times New Roman" w:eastAsia="方正仿宋_GBK" w:cs="Times New Roman"/>
          <w:sz w:val="32"/>
          <w:szCs w:val="32"/>
          <w:highlight w:val="none"/>
        </w:rPr>
        <w:t>考察，考察内容包括政治思想素质、道德品质修养、能力素质、遵纪守法情况、日常学习工作情况以及是否需要回避等，考察结束后应据实作出考察结论。考察名单确定后，应当及时通知考察对象本人。</w:t>
      </w:r>
    </w:p>
    <w:p>
      <w:pPr>
        <w:spacing w:after="0" w:line="560" w:lineRule="exact"/>
        <w:ind w:firstLine="640" w:firstLineChars="20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考察参照《重庆市事业单位公开招聘工作人员考察办法》《公务员录用考察办法（试行）》执行，坚持“凡进必审”“谁审查、谁负责”、考察留痕的原则，严格审查拟聘人员的人事档案、诚信记录、违法犯罪记录，审核拟聘人员提供的报名材料及其他有关材料是否属实，对拟聘人员的思想政治表现、道德品质、业务能力、工作实绩、心理状况等进行综合考察。其中，学历、学位及信用情况应通过中国高等教育学生信息网（chsi.com.cn）、中国执行信息公开网（zxgk.court.gov.cn）、“信用中国”网站（creditchina.gov.cn）等进行查证。考察结论为不合格的，考察小组应向考察对象本人说明原因。</w:t>
      </w:r>
    </w:p>
    <w:p>
      <w:pPr>
        <w:spacing w:after="0" w:line="560" w:lineRule="exact"/>
        <w:ind w:firstLine="640" w:firstLineChars="200"/>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对考生的资格审查贯穿于公开招聘全过程，凡查实考生条件不符合应聘资格条件的，取消进入后续招聘环节或继续聘用资格。考生应积极配合考察工作，对拒不配合的，可视为放弃考察资格。</w:t>
      </w:r>
    </w:p>
    <w:p>
      <w:pPr>
        <w:pStyle w:val="6"/>
        <w:widowControl w:val="0"/>
        <w:spacing w:beforeAutospacing="0" w:afterAutospacing="0" w:line="560" w:lineRule="exact"/>
        <w:ind w:firstLine="640" w:firstLineChars="200"/>
        <w:jc w:val="both"/>
        <w:rPr>
          <w:rFonts w:hint="default" w:ascii="Times New Roman" w:hAnsi="Times New Roman" w:eastAsia="方正仿宋_GBK" w:cs="Times New Roman"/>
          <w:sz w:val="32"/>
          <w:szCs w:val="32"/>
          <w:highlight w:val="none"/>
          <w:lang w:val="en-GB"/>
        </w:rPr>
      </w:pPr>
      <w:r>
        <w:rPr>
          <w:rFonts w:hint="default" w:ascii="Times New Roman" w:hAnsi="Times New Roman" w:eastAsia="方正仿宋_GBK" w:cs="Times New Roman"/>
          <w:sz w:val="32"/>
          <w:szCs w:val="32"/>
          <w:highlight w:val="none"/>
        </w:rPr>
        <w:t>若有考生体检、考察不合格或在体检、考察中经确认自动放弃资格的，其缺额不再递补。拟聘人选一经拟聘公示，因各种原因出现</w:t>
      </w:r>
      <w:r>
        <w:rPr>
          <w:rFonts w:hint="eastAsia" w:ascii="Times New Roman" w:hAnsi="Times New Roman" w:eastAsia="方正仿宋_GBK" w:cs="Times New Roman"/>
          <w:sz w:val="32"/>
          <w:szCs w:val="32"/>
          <w:highlight w:val="none"/>
          <w:lang w:eastAsia="zh-CN"/>
        </w:rPr>
        <w:t>的</w:t>
      </w:r>
      <w:r>
        <w:rPr>
          <w:rFonts w:hint="default" w:ascii="Times New Roman" w:hAnsi="Times New Roman" w:eastAsia="方正仿宋_GBK" w:cs="Times New Roman"/>
          <w:sz w:val="32"/>
          <w:szCs w:val="32"/>
          <w:highlight w:val="none"/>
        </w:rPr>
        <w:t>缺额不再递补。</w:t>
      </w:r>
    </w:p>
    <w:p>
      <w:pPr>
        <w:widowControl w:val="0"/>
        <w:spacing w:after="0" w:line="600" w:lineRule="exact"/>
        <w:ind w:firstLine="640" w:firstLineChars="200"/>
        <w:jc w:val="both"/>
        <w:rPr>
          <w:rFonts w:hint="default" w:ascii="Times New Roman" w:hAnsi="Times New Roman" w:eastAsia="方正黑体_GBK" w:cs="Times New Roman"/>
          <w:sz w:val="32"/>
          <w:szCs w:val="32"/>
          <w:highlight w:val="none"/>
        </w:rPr>
      </w:pPr>
      <w:r>
        <w:rPr>
          <w:rFonts w:hint="default" w:ascii="Times New Roman" w:hAnsi="Times New Roman" w:eastAsia="方正黑体_GBK" w:cs="Times New Roman"/>
          <w:sz w:val="32"/>
          <w:szCs w:val="32"/>
          <w:highlight w:val="none"/>
        </w:rPr>
        <w:t>七、</w:t>
      </w:r>
      <w:r>
        <w:rPr>
          <w:rFonts w:hint="default" w:ascii="Times New Roman" w:hAnsi="Times New Roman" w:eastAsia="方正黑体_GBK" w:cs="Times New Roman"/>
          <w:sz w:val="32"/>
          <w:szCs w:val="32"/>
          <w:highlight w:val="none"/>
          <w:lang w:eastAsia="zh-CN"/>
        </w:rPr>
        <w:t>拟聘</w:t>
      </w:r>
      <w:r>
        <w:rPr>
          <w:rFonts w:hint="default" w:ascii="Times New Roman" w:hAnsi="Times New Roman" w:eastAsia="方正黑体_GBK" w:cs="Times New Roman"/>
          <w:sz w:val="32"/>
          <w:szCs w:val="32"/>
          <w:highlight w:val="none"/>
        </w:rPr>
        <w:t>公示</w:t>
      </w:r>
    </w:p>
    <w:p>
      <w:pPr>
        <w:pStyle w:val="6"/>
        <w:widowControl w:val="0"/>
        <w:shd w:val="clear" w:color="auto" w:fill="FFFFFF"/>
        <w:wordWrap w:val="0"/>
        <w:spacing w:beforeAutospacing="0" w:afterAutospacing="0" w:line="600" w:lineRule="exact"/>
        <w:ind w:firstLine="640" w:firstLineChars="20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考试、体检、考察等有关事宜，在</w:t>
      </w:r>
      <w:r>
        <w:rPr>
          <w:rFonts w:hint="default" w:ascii="Times New Roman" w:hAnsi="Times New Roman" w:eastAsia="方正仿宋_GBK" w:cs="Times New Roman"/>
          <w:i w:val="0"/>
          <w:iCs w:val="0"/>
          <w:caps w:val="0"/>
          <w:color w:val="000000"/>
          <w:spacing w:val="0"/>
          <w:sz w:val="31"/>
          <w:szCs w:val="31"/>
          <w:highlight w:val="none"/>
          <w:shd w:val="clear" w:color="auto" w:fill="FFFFFF"/>
        </w:rPr>
        <w:t>重庆市丰都县人民政府网（http://cqfd.gov.cn）公示公告栏</w:t>
      </w:r>
      <w:r>
        <w:rPr>
          <w:rFonts w:hint="default" w:ascii="Times New Roman" w:hAnsi="Times New Roman" w:eastAsia="方正仿宋_GBK" w:cs="Times New Roman"/>
          <w:color w:val="000000"/>
          <w:sz w:val="32"/>
          <w:szCs w:val="32"/>
          <w:highlight w:val="none"/>
          <w:lang w:eastAsia="zh-CN"/>
        </w:rPr>
        <w:t>公布</w:t>
      </w:r>
      <w:r>
        <w:rPr>
          <w:rFonts w:hint="default" w:ascii="Times New Roman" w:hAnsi="Times New Roman" w:eastAsia="方正仿宋_GBK" w:cs="Times New Roman"/>
          <w:sz w:val="32"/>
          <w:szCs w:val="32"/>
          <w:highlight w:val="none"/>
        </w:rPr>
        <w:t>，请考生及时关注。</w:t>
      </w:r>
    </w:p>
    <w:p>
      <w:pPr>
        <w:pStyle w:val="6"/>
        <w:widowControl w:val="0"/>
        <w:shd w:val="clear" w:color="auto" w:fill="FFFFFF"/>
        <w:wordWrap w:val="0"/>
        <w:spacing w:beforeAutospacing="0" w:afterAutospacing="0" w:line="600" w:lineRule="exact"/>
        <w:ind w:firstLine="640" w:firstLineChars="20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拟聘人员名单将在</w:t>
      </w:r>
      <w:r>
        <w:rPr>
          <w:rFonts w:hint="default" w:ascii="Times New Roman" w:hAnsi="Times New Roman" w:eastAsia="方正仿宋_GBK" w:cs="Times New Roman"/>
          <w:i w:val="0"/>
          <w:iCs w:val="0"/>
          <w:caps w:val="0"/>
          <w:color w:val="000000"/>
          <w:spacing w:val="0"/>
          <w:sz w:val="31"/>
          <w:szCs w:val="31"/>
          <w:highlight w:val="none"/>
          <w:shd w:val="clear" w:color="auto" w:fill="FFFFFF"/>
        </w:rPr>
        <w:t>重庆市丰都县人民政府网（http://cqfd.gov.cn）公示公告栏</w:t>
      </w:r>
      <w:r>
        <w:rPr>
          <w:rFonts w:hint="default" w:ascii="Times New Roman" w:hAnsi="Times New Roman" w:eastAsia="方正仿宋_GBK" w:cs="Times New Roman"/>
          <w:sz w:val="32"/>
          <w:szCs w:val="32"/>
          <w:highlight w:val="none"/>
          <w:lang w:eastAsia="zh-CN"/>
        </w:rPr>
        <w:t>公布</w:t>
      </w:r>
      <w:r>
        <w:rPr>
          <w:rFonts w:hint="default" w:ascii="Times New Roman" w:hAnsi="Times New Roman" w:eastAsia="方正仿宋_GBK" w:cs="Times New Roman"/>
          <w:sz w:val="32"/>
          <w:szCs w:val="32"/>
          <w:highlight w:val="none"/>
        </w:rPr>
        <w:t>，公示时间为</w:t>
      </w:r>
      <w:r>
        <w:rPr>
          <w:rFonts w:hint="default" w:ascii="Times New Roman" w:hAnsi="Times New Roman" w:eastAsia="方正仿宋_GBK" w:cs="Times New Roman"/>
          <w:sz w:val="32"/>
          <w:szCs w:val="32"/>
          <w:highlight w:val="none"/>
          <w:lang w:val="en-US" w:eastAsia="zh-CN"/>
        </w:rPr>
        <w:t>5</w:t>
      </w:r>
      <w:r>
        <w:rPr>
          <w:rFonts w:hint="default" w:ascii="Times New Roman" w:hAnsi="Times New Roman" w:eastAsia="方正仿宋_GBK" w:cs="Times New Roman"/>
          <w:sz w:val="32"/>
          <w:szCs w:val="32"/>
          <w:highlight w:val="none"/>
        </w:rPr>
        <w:t>个工作日。公示内容包括姓名、性别、出生年月、毕业院校、所学专业及学历（学位）、总成绩以及岗位招聘条件所要求的毕业时间、工作经历、职称、职业（执业）资格等其他应公示事项。</w:t>
      </w:r>
    </w:p>
    <w:p>
      <w:pPr>
        <w:widowControl w:val="0"/>
        <w:spacing w:after="0" w:line="600" w:lineRule="exact"/>
        <w:ind w:firstLine="640" w:firstLineChars="200"/>
        <w:jc w:val="both"/>
        <w:rPr>
          <w:rFonts w:hint="default" w:ascii="Times New Roman" w:hAnsi="Times New Roman" w:eastAsia="方正黑体_GBK" w:cs="Times New Roman"/>
          <w:sz w:val="32"/>
          <w:szCs w:val="32"/>
          <w:highlight w:val="none"/>
        </w:rPr>
      </w:pPr>
      <w:r>
        <w:rPr>
          <w:rFonts w:hint="default" w:ascii="Times New Roman" w:hAnsi="Times New Roman" w:eastAsia="方正黑体_GBK" w:cs="Times New Roman"/>
          <w:sz w:val="32"/>
          <w:szCs w:val="32"/>
          <w:highlight w:val="none"/>
        </w:rPr>
        <w:t>八、聘用及待遇</w:t>
      </w:r>
    </w:p>
    <w:p>
      <w:pPr>
        <w:pStyle w:val="6"/>
        <w:widowControl w:val="0"/>
        <w:shd w:val="clear" w:color="auto" w:fill="FFFFFF"/>
        <w:spacing w:beforeAutospacing="0" w:afterAutospacing="0" w:line="600" w:lineRule="exact"/>
        <w:ind w:firstLine="640" w:firstLineChars="20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经公示无异议或异议信息经核实不影响聘用的拟聘用人员，由招聘单位提出拟聘用意见，经主管部门审核后，报县人力社保局审批。同时填写《重庆市事业单位公开招聘人员审批表》和《重庆市事业单位拟聘用人员名册》等送上级主管部门审核后，报事业单位人事综合管理部门审批。除不可抗力因素外，新招聘人员在通知送达后30日内未报到并签订聘用合同的，取消聘用资格。</w:t>
      </w:r>
    </w:p>
    <w:p>
      <w:pPr>
        <w:pStyle w:val="6"/>
        <w:widowControl w:val="0"/>
        <w:shd w:val="clear" w:color="auto" w:fill="FFFFFF"/>
        <w:spacing w:beforeAutospacing="0" w:afterAutospacing="0" w:line="600" w:lineRule="exact"/>
        <w:ind w:firstLine="640" w:firstLineChars="20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招聘单位与聘用人员按照《重庆市事业单位试行人员聘用制度实施办法》（渝府发〔2003〕37号）和《重庆市人事局关于转发〈事业单位聘用合同（范本）〉的通知》（渝人发〔2006〕68号）等规定，签订《事业单位聘用合同》，确立人事关系，完善聘用手续，相关待遇按重庆市有关规定执行。</w:t>
      </w:r>
    </w:p>
    <w:p>
      <w:pPr>
        <w:pStyle w:val="6"/>
        <w:widowControl w:val="0"/>
        <w:shd w:val="clear" w:color="auto" w:fill="FFFFFF"/>
        <w:spacing w:beforeAutospacing="0" w:afterAutospacing="0" w:line="600" w:lineRule="exact"/>
        <w:ind w:firstLine="640" w:firstLineChars="20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聘用期间发现因聘用人员或招聘工作相关人员隐瞒相关情况</w:t>
      </w:r>
      <w:r>
        <w:rPr>
          <w:rFonts w:hint="eastAsia" w:ascii="Times New Roman" w:hAnsi="Times New Roman" w:eastAsia="方正仿宋_GBK" w:cs="Times New Roman"/>
          <w:sz w:val="32"/>
          <w:szCs w:val="32"/>
          <w:highlight w:val="none"/>
          <w:lang w:eastAsia="zh-CN"/>
        </w:rPr>
        <w:t>，</w:t>
      </w:r>
      <w:r>
        <w:rPr>
          <w:rFonts w:hint="default" w:ascii="Times New Roman" w:hAnsi="Times New Roman" w:eastAsia="方正仿宋_GBK" w:cs="Times New Roman"/>
          <w:sz w:val="32"/>
          <w:szCs w:val="32"/>
          <w:highlight w:val="none"/>
        </w:rPr>
        <w:t>致使</w:t>
      </w:r>
      <w:r>
        <w:rPr>
          <w:rFonts w:hint="eastAsia" w:ascii="Times New Roman" w:hAnsi="Times New Roman" w:eastAsia="方正仿宋_GBK" w:cs="Times New Roman"/>
          <w:sz w:val="32"/>
          <w:szCs w:val="32"/>
          <w:highlight w:val="none"/>
          <w:lang w:eastAsia="zh-CN"/>
        </w:rPr>
        <w:t>聘用人员</w:t>
      </w:r>
      <w:r>
        <w:rPr>
          <w:rFonts w:hint="default" w:ascii="Times New Roman" w:hAnsi="Times New Roman" w:eastAsia="方正仿宋_GBK" w:cs="Times New Roman"/>
          <w:sz w:val="32"/>
          <w:szCs w:val="32"/>
          <w:highlight w:val="none"/>
        </w:rPr>
        <w:t>条件不符合公招时岗位条件要求的，依法解除聘用合同。</w:t>
      </w:r>
    </w:p>
    <w:p>
      <w:pPr>
        <w:widowControl w:val="0"/>
        <w:spacing w:after="0" w:line="600" w:lineRule="exact"/>
        <w:ind w:firstLine="640" w:firstLineChars="20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本次招聘人员不再执行试用期。聘用后需在</w:t>
      </w:r>
      <w:r>
        <w:rPr>
          <w:rFonts w:hint="default" w:ascii="Times New Roman" w:hAnsi="Times New Roman" w:eastAsia="方正仿宋_GBK" w:cs="Times New Roman"/>
          <w:sz w:val="32"/>
          <w:szCs w:val="32"/>
          <w:highlight w:val="none"/>
          <w:lang w:eastAsia="zh-CN"/>
        </w:rPr>
        <w:t>本区县</w:t>
      </w:r>
      <w:r>
        <w:rPr>
          <w:rFonts w:hint="default" w:ascii="Times New Roman" w:hAnsi="Times New Roman" w:eastAsia="方正仿宋_GBK" w:cs="Times New Roman"/>
          <w:sz w:val="32"/>
          <w:szCs w:val="32"/>
          <w:highlight w:val="none"/>
        </w:rPr>
        <w:t>服务满</w:t>
      </w:r>
      <w:r>
        <w:rPr>
          <w:rFonts w:hint="default" w:ascii="Times New Roman" w:hAnsi="Times New Roman" w:eastAsia="方正仿宋_GBK" w:cs="Times New Roman"/>
          <w:sz w:val="32"/>
          <w:szCs w:val="32"/>
          <w:highlight w:val="none"/>
          <w:lang w:val="en-US" w:eastAsia="zh-CN"/>
        </w:rPr>
        <w:t>5</w:t>
      </w:r>
      <w:r>
        <w:rPr>
          <w:rFonts w:hint="default" w:ascii="Times New Roman" w:hAnsi="Times New Roman" w:eastAsia="方正仿宋_GBK" w:cs="Times New Roman"/>
          <w:sz w:val="32"/>
          <w:szCs w:val="32"/>
          <w:highlight w:val="none"/>
        </w:rPr>
        <w:t>年（含原“三支一扶”服务</w:t>
      </w:r>
      <w:r>
        <w:rPr>
          <w:rFonts w:hint="default" w:ascii="Times New Roman" w:hAnsi="Times New Roman" w:eastAsia="方正仿宋_GBK" w:cs="Times New Roman"/>
          <w:sz w:val="32"/>
          <w:szCs w:val="32"/>
          <w:highlight w:val="none"/>
          <w:lang w:val="en-GB"/>
        </w:rPr>
        <w:t>年限</w:t>
      </w:r>
      <w:r>
        <w:rPr>
          <w:rFonts w:hint="default" w:ascii="Times New Roman" w:hAnsi="Times New Roman" w:eastAsia="方正仿宋_GBK" w:cs="Times New Roman"/>
          <w:sz w:val="32"/>
          <w:szCs w:val="32"/>
          <w:highlight w:val="none"/>
        </w:rPr>
        <w:t>）</w:t>
      </w:r>
      <w:r>
        <w:rPr>
          <w:rFonts w:hint="default" w:ascii="Times New Roman" w:hAnsi="Times New Roman" w:eastAsia="方正仿宋_GBK" w:cs="Times New Roman"/>
          <w:sz w:val="32"/>
          <w:szCs w:val="32"/>
          <w:highlight w:val="none"/>
          <w:shd w:val="clear" w:color="auto" w:fill="FFFFFF"/>
        </w:rPr>
        <w:t>，方能</w:t>
      </w:r>
      <w:r>
        <w:rPr>
          <w:rFonts w:hint="default" w:ascii="Times New Roman" w:hAnsi="Times New Roman" w:eastAsia="方正仿宋_GBK" w:cs="Times New Roman"/>
          <w:sz w:val="32"/>
          <w:szCs w:val="32"/>
          <w:highlight w:val="none"/>
          <w:shd w:val="clear" w:color="auto" w:fill="FFFFFF"/>
          <w:lang w:eastAsia="zh-CN"/>
        </w:rPr>
        <w:t>向县外</w:t>
      </w:r>
      <w:r>
        <w:rPr>
          <w:rFonts w:hint="default" w:ascii="Times New Roman" w:hAnsi="Times New Roman" w:eastAsia="方正仿宋_GBK" w:cs="Times New Roman"/>
          <w:sz w:val="32"/>
          <w:szCs w:val="32"/>
          <w:highlight w:val="none"/>
          <w:shd w:val="clear" w:color="auto" w:fill="FFFFFF"/>
        </w:rPr>
        <w:t>交流调动，服务期内不得报考其他事业单位。未满规定服务期提出解除人事关系者，按《事业单位聘用合同》约定承担相应违约责任。</w:t>
      </w:r>
    </w:p>
    <w:p>
      <w:pPr>
        <w:widowControl w:val="0"/>
        <w:spacing w:after="0" w:line="600" w:lineRule="exact"/>
        <w:ind w:firstLine="640" w:firstLineChars="200"/>
        <w:jc w:val="both"/>
        <w:rPr>
          <w:rFonts w:hint="default" w:ascii="Times New Roman" w:hAnsi="Times New Roman" w:eastAsia="方正黑体_GBK" w:cs="Times New Roman"/>
          <w:sz w:val="32"/>
          <w:szCs w:val="32"/>
          <w:highlight w:val="none"/>
        </w:rPr>
      </w:pPr>
      <w:r>
        <w:rPr>
          <w:rFonts w:hint="default" w:ascii="Times New Roman" w:hAnsi="Times New Roman" w:eastAsia="方正黑体_GBK" w:cs="Times New Roman"/>
          <w:sz w:val="32"/>
          <w:szCs w:val="32"/>
          <w:highlight w:val="none"/>
        </w:rPr>
        <w:t>九、纪律要求</w:t>
      </w:r>
    </w:p>
    <w:p>
      <w:pPr>
        <w:pStyle w:val="6"/>
        <w:widowControl w:val="0"/>
        <w:spacing w:beforeAutospacing="0" w:afterAutospacing="0" w:line="600" w:lineRule="exact"/>
        <w:ind w:firstLine="640" w:firstLineChars="20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公开招聘事业单位工作人员，是事业单位招聘人才的重要渠道，必须严肃人事工作纪律，确保工作规范进行。各有关单位要严格执行《事业单位公开招聘违纪违规行为处理规定》（人力资源和社会保障部令第35号）、《事业单位人事管理回避规定》（人社部规〔2019〕1号），认真贯彻《关于印发〈重庆市事业单位考核招聘工作人员办法〉等6个公开招聘配套文件的通知》（渝人社发〔2016〕281号）等有关政策规定，自觉接受纪检监察机关和社会各界的监督，若有违纪违规行为，按规定追究有关责任。</w:t>
      </w:r>
    </w:p>
    <w:p>
      <w:pPr>
        <w:pStyle w:val="6"/>
        <w:widowControl w:val="0"/>
        <w:spacing w:beforeAutospacing="0" w:afterAutospacing="0" w:line="600" w:lineRule="exact"/>
        <w:ind w:firstLine="640" w:firstLineChars="20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公开招聘过程中凡发现考生档案材料或者信息涉嫌造假的，应当立即查核，未核实前，暂停聘用；发现考生提供虚假材料、隐瞒事实真相，或提供的材料、信息不实影响审核结果的，或干扰、影响考察单位客观公正进行考察的，给予考察不合格结论，一律不予聘用。考生提供伪造的身份证件和招聘公告要求的学历（学位）、职（执）业资格等材料的，一经查实，视为品行不端及不诚信行为，由县事业单位人事综合管理部门报市级事业单位人事综合管理部门备案并记入个人诚信档案，从本公告发布之日起5年内限制招聘为我市事业单位工作人员。考生涉及其他违规违纪行为的，按照《事业单位公开招聘违纪违规行为处理规定》（人力资源和社会保障部令第35号）等规定执行。</w:t>
      </w:r>
    </w:p>
    <w:p>
      <w:pPr>
        <w:widowControl w:val="0"/>
        <w:spacing w:after="0" w:line="600" w:lineRule="exact"/>
        <w:ind w:firstLine="640" w:firstLineChars="200"/>
        <w:jc w:val="both"/>
        <w:rPr>
          <w:rFonts w:hint="default" w:ascii="Times New Roman" w:hAnsi="Times New Roman" w:eastAsia="方正黑体_GBK" w:cs="Times New Roman"/>
          <w:sz w:val="32"/>
          <w:szCs w:val="32"/>
          <w:highlight w:val="none"/>
        </w:rPr>
      </w:pPr>
      <w:r>
        <w:rPr>
          <w:rFonts w:hint="default" w:ascii="Times New Roman" w:hAnsi="Times New Roman" w:eastAsia="方正黑体_GBK" w:cs="Times New Roman"/>
          <w:sz w:val="32"/>
          <w:szCs w:val="32"/>
          <w:highlight w:val="none"/>
        </w:rPr>
        <w:t>十、其他</w:t>
      </w:r>
    </w:p>
    <w:p>
      <w:pPr>
        <w:pStyle w:val="6"/>
        <w:shd w:val="clear" w:color="auto" w:fill="FFFFFF"/>
        <w:spacing w:beforeAutospacing="0" w:afterAutospacing="0" w:line="600" w:lineRule="exact"/>
        <w:ind w:firstLine="640" w:firstLineChars="20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（一）本公告由</w:t>
      </w:r>
      <w:r>
        <w:rPr>
          <w:rFonts w:hint="default" w:ascii="Times New Roman" w:hAnsi="Times New Roman" w:eastAsia="方正仿宋_GBK" w:cs="Times New Roman"/>
          <w:sz w:val="32"/>
          <w:szCs w:val="32"/>
          <w:highlight w:val="none"/>
          <w:lang w:eastAsia="zh-CN"/>
        </w:rPr>
        <w:t>丰都县</w:t>
      </w:r>
      <w:r>
        <w:rPr>
          <w:rFonts w:hint="default" w:ascii="Times New Roman" w:hAnsi="Times New Roman" w:eastAsia="方正仿宋_GBK" w:cs="Times New Roman"/>
          <w:sz w:val="32"/>
          <w:szCs w:val="32"/>
          <w:highlight w:val="none"/>
        </w:rPr>
        <w:t>人力社保局</w:t>
      </w:r>
      <w:r>
        <w:rPr>
          <w:rFonts w:hint="default" w:ascii="Times New Roman" w:hAnsi="Times New Roman" w:eastAsia="方正仿宋_GBK" w:cs="Times New Roman"/>
          <w:sz w:val="32"/>
          <w:szCs w:val="32"/>
          <w:highlight w:val="none"/>
          <w:lang w:eastAsia="zh-CN"/>
        </w:rPr>
        <w:t>负责解释</w:t>
      </w:r>
      <w:r>
        <w:rPr>
          <w:rFonts w:hint="default" w:ascii="Times New Roman" w:hAnsi="Times New Roman" w:eastAsia="方正仿宋_GBK" w:cs="Times New Roman"/>
          <w:sz w:val="32"/>
          <w:szCs w:val="32"/>
          <w:highlight w:val="none"/>
        </w:rPr>
        <w:t>。</w:t>
      </w:r>
    </w:p>
    <w:p>
      <w:pPr>
        <w:pStyle w:val="6"/>
        <w:shd w:val="clear" w:color="auto" w:fill="FFFFFF"/>
        <w:spacing w:beforeAutospacing="0" w:afterAutospacing="0" w:line="600" w:lineRule="exact"/>
        <w:ind w:firstLine="640" w:firstLineChars="20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（二）咨询电话：县人力社保局：023-</w:t>
      </w:r>
      <w:r>
        <w:rPr>
          <w:rFonts w:hint="default" w:ascii="Times New Roman" w:hAnsi="Times New Roman" w:eastAsia="方正仿宋_GBK" w:cs="Times New Roman"/>
          <w:sz w:val="32"/>
          <w:szCs w:val="32"/>
          <w:highlight w:val="none"/>
          <w:lang w:val="en-US" w:eastAsia="zh-CN"/>
        </w:rPr>
        <w:t>70605625</w:t>
      </w:r>
      <w:r>
        <w:rPr>
          <w:rFonts w:hint="default" w:ascii="Times New Roman" w:hAnsi="Times New Roman" w:eastAsia="方正仿宋_GBK" w:cs="Times New Roman"/>
          <w:sz w:val="32"/>
          <w:szCs w:val="32"/>
          <w:highlight w:val="none"/>
        </w:rPr>
        <w:t>。</w:t>
      </w:r>
    </w:p>
    <w:p>
      <w:pPr>
        <w:widowControl w:val="0"/>
        <w:spacing w:after="0" w:line="600" w:lineRule="exact"/>
        <w:ind w:firstLine="640" w:firstLineChars="20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重庆市事业单位公开招聘问题和情况反映信箱：2522912065@qq.com（该邮箱不接收简历）。</w:t>
      </w:r>
    </w:p>
    <w:p>
      <w:pPr>
        <w:widowControl w:val="0"/>
        <w:spacing w:after="0" w:line="600" w:lineRule="exact"/>
        <w:ind w:firstLine="640" w:firstLineChars="200"/>
        <w:jc w:val="both"/>
        <w:rPr>
          <w:rFonts w:hint="default" w:ascii="Times New Roman" w:hAnsi="Times New Roman" w:eastAsia="方正仿宋_GBK" w:cs="Times New Roman"/>
          <w:sz w:val="32"/>
          <w:szCs w:val="32"/>
          <w:highlight w:val="none"/>
        </w:rPr>
      </w:pPr>
    </w:p>
    <w:p>
      <w:pPr>
        <w:widowControl w:val="0"/>
        <w:spacing w:after="0" w:line="600" w:lineRule="exact"/>
        <w:ind w:firstLine="640" w:firstLineChars="20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附件：</w:t>
      </w:r>
    </w:p>
    <w:p>
      <w:pPr>
        <w:widowControl w:val="0"/>
        <w:spacing w:after="0" w:line="600" w:lineRule="exact"/>
        <w:ind w:firstLine="640" w:firstLineChars="20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1. 重庆市</w:t>
      </w:r>
      <w:r>
        <w:rPr>
          <w:rFonts w:hint="default" w:ascii="Times New Roman" w:hAnsi="Times New Roman" w:eastAsia="方正仿宋_GBK" w:cs="Times New Roman"/>
          <w:sz w:val="32"/>
          <w:szCs w:val="32"/>
          <w:highlight w:val="none"/>
          <w:lang w:eastAsia="zh-CN"/>
        </w:rPr>
        <w:t>丰都县</w:t>
      </w:r>
      <w:r>
        <w:rPr>
          <w:rFonts w:hint="default" w:ascii="Times New Roman" w:hAnsi="Times New Roman" w:eastAsia="方正仿宋_GBK" w:cs="Times New Roman"/>
          <w:sz w:val="32"/>
          <w:szCs w:val="32"/>
          <w:highlight w:val="none"/>
        </w:rPr>
        <w:t>事业单位2024年面向</w:t>
      </w:r>
      <w:r>
        <w:rPr>
          <w:rFonts w:hint="default" w:ascii="Times New Roman" w:hAnsi="Times New Roman" w:eastAsia="方正仿宋_GBK" w:cs="Times New Roman"/>
          <w:sz w:val="32"/>
          <w:szCs w:val="32"/>
          <w:highlight w:val="none"/>
          <w:lang w:eastAsia="zh-CN"/>
        </w:rPr>
        <w:t>丰都县</w:t>
      </w:r>
      <w:r>
        <w:rPr>
          <w:rFonts w:hint="default" w:ascii="Times New Roman" w:hAnsi="Times New Roman" w:eastAsia="方正仿宋_GBK" w:cs="Times New Roman"/>
          <w:sz w:val="32"/>
          <w:szCs w:val="32"/>
          <w:highlight w:val="none"/>
        </w:rPr>
        <w:t>服务期满且考核合格的“三支一扶”人员公开招聘工作人员岗位一览表</w:t>
      </w:r>
    </w:p>
    <w:p>
      <w:pPr>
        <w:pStyle w:val="2"/>
        <w:spacing w:after="0" w:line="600" w:lineRule="exact"/>
        <w:ind w:firstLine="64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2. 重庆市事业单位2024年公开招聘专业参考目录</w:t>
      </w:r>
    </w:p>
    <w:p>
      <w:pPr>
        <w:widowControl w:val="0"/>
        <w:spacing w:after="0" w:line="600" w:lineRule="exact"/>
        <w:ind w:firstLine="640" w:firstLineChars="20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 xml:space="preserve">3. </w:t>
      </w:r>
      <w:r>
        <w:rPr>
          <w:rFonts w:hint="default" w:ascii="Times New Roman" w:hAnsi="Times New Roman" w:eastAsia="方正仿宋_GBK" w:cs="Times New Roman"/>
          <w:sz w:val="32"/>
          <w:szCs w:val="32"/>
          <w:highlight w:val="none"/>
          <w:lang w:eastAsia="zh-CN"/>
        </w:rPr>
        <w:t>丰都县</w:t>
      </w:r>
      <w:r>
        <w:rPr>
          <w:rFonts w:hint="default" w:ascii="Times New Roman" w:hAnsi="Times New Roman" w:eastAsia="方正仿宋_GBK" w:cs="Times New Roman"/>
          <w:sz w:val="32"/>
          <w:szCs w:val="32"/>
          <w:highlight w:val="none"/>
        </w:rPr>
        <w:t>事业单位2024年面向</w:t>
      </w:r>
      <w:r>
        <w:rPr>
          <w:rFonts w:hint="default" w:ascii="Times New Roman" w:hAnsi="Times New Roman" w:eastAsia="方正仿宋_GBK" w:cs="Times New Roman"/>
          <w:sz w:val="32"/>
          <w:szCs w:val="32"/>
          <w:highlight w:val="none"/>
          <w:lang w:eastAsia="zh-CN"/>
        </w:rPr>
        <w:t>丰都县</w:t>
      </w:r>
      <w:r>
        <w:rPr>
          <w:rFonts w:hint="default" w:ascii="Times New Roman" w:hAnsi="Times New Roman" w:eastAsia="方正仿宋_GBK" w:cs="Times New Roman"/>
          <w:sz w:val="32"/>
          <w:szCs w:val="32"/>
          <w:highlight w:val="none"/>
        </w:rPr>
        <w:t>服务期满且考核合格“三支一扶”人员公开招聘工作人员报名表</w:t>
      </w:r>
    </w:p>
    <w:p>
      <w:pPr>
        <w:pStyle w:val="2"/>
        <w:spacing w:after="0" w:line="600" w:lineRule="exact"/>
        <w:ind w:firstLine="640"/>
        <w:jc w:val="both"/>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4. 现场报名所需材料</w:t>
      </w:r>
    </w:p>
    <w:p>
      <w:pPr>
        <w:pStyle w:val="2"/>
        <w:spacing w:after="0" w:line="600" w:lineRule="exact"/>
        <w:ind w:firstLine="640"/>
        <w:jc w:val="both"/>
        <w:rPr>
          <w:rFonts w:hint="default" w:ascii="Times New Roman" w:hAnsi="Times New Roman" w:eastAsia="方正仿宋_GBK" w:cs="Times New Roman"/>
          <w:sz w:val="32"/>
          <w:szCs w:val="32"/>
          <w:highlight w:val="none"/>
        </w:rPr>
      </w:pPr>
    </w:p>
    <w:p>
      <w:pPr>
        <w:pStyle w:val="2"/>
        <w:spacing w:after="0" w:line="600" w:lineRule="exact"/>
        <w:ind w:firstLine="640"/>
        <w:jc w:val="right"/>
        <w:rPr>
          <w:rFonts w:hint="eastAsia" w:ascii="Times New Roman" w:hAnsi="Times New Roman" w:eastAsia="方正仿宋_GBK" w:cs="Times New Roman"/>
          <w:sz w:val="32"/>
          <w:szCs w:val="32"/>
          <w:highlight w:val="none"/>
          <w:lang w:eastAsia="zh-CN"/>
        </w:rPr>
      </w:pPr>
      <w:r>
        <w:rPr>
          <w:rFonts w:hint="eastAsia" w:ascii="Times New Roman" w:hAnsi="Times New Roman" w:eastAsia="方正仿宋_GBK" w:cs="Times New Roman"/>
          <w:sz w:val="32"/>
          <w:szCs w:val="32"/>
          <w:highlight w:val="none"/>
          <w:lang w:eastAsia="zh-CN"/>
        </w:rPr>
        <w:t>丰都县人力资源和社会保障局</w:t>
      </w:r>
    </w:p>
    <w:p>
      <w:pPr>
        <w:pStyle w:val="2"/>
        <w:spacing w:after="0" w:line="600" w:lineRule="exact"/>
        <w:ind w:firstLine="640"/>
        <w:jc w:val="right"/>
        <w:rPr>
          <w:rFonts w:hint="default" w:ascii="Times New Roman" w:hAnsi="Times New Roman" w:eastAsia="方正仿宋_GBK" w:cs="Times New Roman"/>
          <w:sz w:val="32"/>
          <w:szCs w:val="32"/>
          <w:highlight w:val="none"/>
          <w:lang w:val="en-US" w:eastAsia="zh-CN"/>
        </w:rPr>
      </w:pPr>
      <w:r>
        <w:rPr>
          <w:rFonts w:hint="eastAsia" w:ascii="Times New Roman" w:hAnsi="Times New Roman" w:eastAsia="方正仿宋_GBK" w:cs="Times New Roman"/>
          <w:sz w:val="32"/>
          <w:szCs w:val="32"/>
          <w:highlight w:val="none"/>
          <w:lang w:val="en-US" w:eastAsia="zh-CN"/>
        </w:rPr>
        <w:t>2025年2月13日</w:t>
      </w:r>
    </w:p>
    <w:sectPr>
      <w:footerReference r:id="rId3" w:type="default"/>
      <w:footerReference r:id="rId4" w:type="even"/>
      <w:pgSz w:w="11906" w:h="16838"/>
      <w:pgMar w:top="2098" w:right="1531" w:bottom="1985" w:left="1531" w:header="851" w:footer="1418"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AFF" w:usb1="C0007841"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Tahoma">
    <w:altName w:val="DejaVu Sans"/>
    <w:panose1 w:val="020B0604030504040204"/>
    <w:charset w:val="00"/>
    <w:family w:val="swiss"/>
    <w:pitch w:val="default"/>
    <w:sig w:usb0="00000000" w:usb1="00000000" w:usb2="00000029" w:usb3="00000000" w:csb0="200101FF" w:csb1="20280000"/>
  </w:font>
  <w:font w:name="微软雅黑">
    <w:altName w:val="方正黑体_GBK"/>
    <w:panose1 w:val="020B0503020204020204"/>
    <w:charset w:val="86"/>
    <w:family w:val="swiss"/>
    <w:pitch w:val="default"/>
    <w:sig w:usb0="00000000" w:usb1="00000000" w:usb2="00000016" w:usb3="00000000" w:csb0="0004001F" w:csb1="00000000"/>
  </w:font>
  <w:font w:name="方正小标宋_GBK">
    <w:panose1 w:val="02000000000000000000"/>
    <w:charset w:val="86"/>
    <w:family w:val="script"/>
    <w:pitch w:val="default"/>
    <w:sig w:usb0="00000001" w:usb1="08000000" w:usb2="00000000" w:usb3="00000000" w:csb0="00040000" w:csb1="00000000"/>
  </w:font>
  <w:font w:name="方正仿宋_GBK">
    <w:panose1 w:val="02000000000000000000"/>
    <w:charset w:val="86"/>
    <w:family w:val="script"/>
    <w:pitch w:val="default"/>
    <w:sig w:usb0="00000001" w:usb1="08000000" w:usb2="00000000" w:usb3="00000000" w:csb0="00040000" w:csb1="00000000"/>
  </w:font>
  <w:font w:name="方正黑体_GBK">
    <w:panose1 w:val="02000000000000000000"/>
    <w:charset w:val="86"/>
    <w:family w:val="script"/>
    <w:pitch w:val="default"/>
    <w:sig w:usb0="00000001" w:usb1="08000000" w:usb2="00000000" w:usb3="00000000" w:csb0="00040000" w:csb1="00000000"/>
  </w:font>
  <w:font w:name="方正楷体_GBK">
    <w:panose1 w:val="02000000000000000000"/>
    <w:charset w:val="86"/>
    <w:family w:val="script"/>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4"/>
                          </w:pPr>
                          <w:r>
                            <w:fldChar w:fldCharType="begin"/>
                          </w:r>
                          <w:r>
                            <w:instrText xml:space="preserve"> PAGE  \* MERGEFORMAT </w:instrText>
                          </w:r>
                          <w:r>
                            <w:fldChar w:fldCharType="separate"/>
                          </w:r>
                          <w:r>
                            <w:t>1</w:t>
                          </w:r>
                          <w:r>
                            <w:fldChar w:fldCharType="end"/>
                          </w:r>
                        </w:p>
                      </w:txbxContent>
                    </wps:txbx>
                    <wps:bodyPr wrap="none" lIns="0" tIns="0" rIns="0" bIns="0" upright="false">
                      <a:spAutoFit/>
                    </wps:bodyPr>
                  </wps:wsp>
                </a:graphicData>
              </a:graphic>
            </wp:anchor>
          </w:drawing>
        </mc:Choice>
        <mc:Fallback>
          <w:pict>
            <v:shape id="文本框 1025"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BYAAABkcnMv&#10;UEsBAhQAFAAAAAgAh07iQM6pebnPAAAABQEAAA8AAAAAAAAAAQAgAAAAOAAAAGRycy9kb3ducmV2&#10;LnhtbFBLAQIUABQAAAAIAIdO4kBL25QFtgEAAFUDAAAOAAAAAAAAAAEAIAAAADQBAABkcnMvZTJv&#10;RG9jLnhtbFBLBQYAAAAABgAGAFkBAABcBQAAAAA=&#10;">
              <v:fill on="f" focussize="0,0"/>
              <v:stroke on="f"/>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1026"/>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4"/>
                          </w:pPr>
                          <w:r>
                            <w:fldChar w:fldCharType="begin"/>
                          </w:r>
                          <w:r>
                            <w:instrText xml:space="preserve"> PAGE  \* MERGEFORMAT </w:instrText>
                          </w:r>
                          <w:r>
                            <w:fldChar w:fldCharType="separate"/>
                          </w:r>
                          <w:r>
                            <w:t>2</w:t>
                          </w:r>
                          <w:r>
                            <w:fldChar w:fldCharType="end"/>
                          </w:r>
                        </w:p>
                      </w:txbxContent>
                    </wps:txbx>
                    <wps:bodyPr wrap="none" lIns="0" tIns="0" rIns="0" bIns="0" upright="false">
                      <a:spAutoFit/>
                    </wps:bodyPr>
                  </wps:wsp>
                </a:graphicData>
              </a:graphic>
            </wp:anchor>
          </w:drawing>
        </mc:Choice>
        <mc:Fallback>
          <w:pict>
            <v:shape id="文本框 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FgAAAGRycy9Q&#10;SwECFAAUAAAACACHTuJAzql5uc8AAAAFAQAADwAAAAAAAAABACAAAAA4AAAAZHJzL2Rvd25yZXYu&#10;eG1sUEsBAhQAFAAAAAgAh07iQK+n0du1AQAAVQMAAA4AAAAAAAAAAQAgAAAANAEAAGRycy9lMm9E&#10;b2MueG1sUEsFBgAAAAAGAAYAWQEAAFsFAAAAAA==&#10;">
              <v:fill on="f" focussize="0,0"/>
              <v:stroke on="f"/>
              <v:imagedata o:title=""/>
              <o:lock v:ext="edit" aspectratio="f"/>
              <v:textbox inset="0mm,0mm,0mm,0mm" style="mso-fit-shape-to-text:t;">
                <w:txbxContent>
                  <w:p>
                    <w:pPr>
                      <w:pStyle w:val="4"/>
                    </w:pPr>
                    <w:r>
                      <w:fldChar w:fldCharType="begin"/>
                    </w:r>
                    <w:r>
                      <w:instrText xml:space="preserve"> PAGE  \* MERGEFORMAT </w:instrText>
                    </w:r>
                    <w:r>
                      <w:fldChar w:fldCharType="separate"/>
                    </w:r>
                    <w:r>
                      <w:t>2</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true"/>
  <w:embedTrueTypeFonts/>
  <w:saveSubsetFonts/>
  <w:bordersDoNotSurroundHeader w:val="true"/>
  <w:bordersDoNotSurroundFooter w:val="true"/>
  <w:documentProtection w:enforcement="0"/>
  <w:defaultTabStop w:val="720"/>
  <w:evenAndOddHeaders w:val="true"/>
  <w:noPunctuationKerning w:val="true"/>
  <w:characterSpacingControl w:val="doNotCompress"/>
  <w:hdrShapeDefaults>
    <o:shapelayout v:ext="edit">
      <o:idmap v:ext="edit" data="3,4"/>
    </o:shapelayout>
  </w:hdrShapeDefaults>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VjOTMxNGRkZDJlYTNmNmMwODA5MjhkMDVkZTVhZmQifQ=="/>
  </w:docVars>
  <w:rsids>
    <w:rsidRoot w:val="00D31D50"/>
    <w:rsid w:val="000060FB"/>
    <w:rsid w:val="00076558"/>
    <w:rsid w:val="00080A3E"/>
    <w:rsid w:val="00093518"/>
    <w:rsid w:val="000961F1"/>
    <w:rsid w:val="000976C5"/>
    <w:rsid w:val="000A0D09"/>
    <w:rsid w:val="000B60BC"/>
    <w:rsid w:val="000B6B83"/>
    <w:rsid w:val="00104778"/>
    <w:rsid w:val="00110F6E"/>
    <w:rsid w:val="00111402"/>
    <w:rsid w:val="001157CD"/>
    <w:rsid w:val="00125B39"/>
    <w:rsid w:val="00150583"/>
    <w:rsid w:val="0015546C"/>
    <w:rsid w:val="0016332F"/>
    <w:rsid w:val="001669A7"/>
    <w:rsid w:val="001E5C41"/>
    <w:rsid w:val="00202752"/>
    <w:rsid w:val="002423C7"/>
    <w:rsid w:val="00246688"/>
    <w:rsid w:val="002803B9"/>
    <w:rsid w:val="002845F6"/>
    <w:rsid w:val="00294F1F"/>
    <w:rsid w:val="002C054A"/>
    <w:rsid w:val="002C6EC5"/>
    <w:rsid w:val="00323B43"/>
    <w:rsid w:val="0034045E"/>
    <w:rsid w:val="00344C63"/>
    <w:rsid w:val="003765EA"/>
    <w:rsid w:val="00392186"/>
    <w:rsid w:val="003B3748"/>
    <w:rsid w:val="003B42D4"/>
    <w:rsid w:val="003C4A65"/>
    <w:rsid w:val="003D37D8"/>
    <w:rsid w:val="003F420A"/>
    <w:rsid w:val="003F6B8C"/>
    <w:rsid w:val="00400648"/>
    <w:rsid w:val="00405BF0"/>
    <w:rsid w:val="0041117A"/>
    <w:rsid w:val="00426133"/>
    <w:rsid w:val="004322E4"/>
    <w:rsid w:val="004358AB"/>
    <w:rsid w:val="004466DE"/>
    <w:rsid w:val="004467A7"/>
    <w:rsid w:val="004B601A"/>
    <w:rsid w:val="004C3F50"/>
    <w:rsid w:val="004D2214"/>
    <w:rsid w:val="004F2B0A"/>
    <w:rsid w:val="004F2BB5"/>
    <w:rsid w:val="0052703D"/>
    <w:rsid w:val="00533664"/>
    <w:rsid w:val="00574B26"/>
    <w:rsid w:val="00576CBC"/>
    <w:rsid w:val="00590572"/>
    <w:rsid w:val="005A654F"/>
    <w:rsid w:val="005D19A4"/>
    <w:rsid w:val="005E39CB"/>
    <w:rsid w:val="00623835"/>
    <w:rsid w:val="00625450"/>
    <w:rsid w:val="00625C93"/>
    <w:rsid w:val="00626AA1"/>
    <w:rsid w:val="00637B78"/>
    <w:rsid w:val="006425C5"/>
    <w:rsid w:val="0065536D"/>
    <w:rsid w:val="0065579A"/>
    <w:rsid w:val="00712841"/>
    <w:rsid w:val="00721E21"/>
    <w:rsid w:val="00742240"/>
    <w:rsid w:val="00746BBD"/>
    <w:rsid w:val="00790448"/>
    <w:rsid w:val="007B7B94"/>
    <w:rsid w:val="007C564F"/>
    <w:rsid w:val="00800131"/>
    <w:rsid w:val="00844FEF"/>
    <w:rsid w:val="00847455"/>
    <w:rsid w:val="00870AF6"/>
    <w:rsid w:val="00876472"/>
    <w:rsid w:val="008A7151"/>
    <w:rsid w:val="008B7726"/>
    <w:rsid w:val="008D3DEA"/>
    <w:rsid w:val="0090124C"/>
    <w:rsid w:val="009041AF"/>
    <w:rsid w:val="00915BB6"/>
    <w:rsid w:val="00916891"/>
    <w:rsid w:val="00947776"/>
    <w:rsid w:val="00950C53"/>
    <w:rsid w:val="00955692"/>
    <w:rsid w:val="009863FB"/>
    <w:rsid w:val="00A04674"/>
    <w:rsid w:val="00A234CC"/>
    <w:rsid w:val="00A31E3D"/>
    <w:rsid w:val="00A402F0"/>
    <w:rsid w:val="00A54113"/>
    <w:rsid w:val="00AD43D2"/>
    <w:rsid w:val="00B043AE"/>
    <w:rsid w:val="00B1120C"/>
    <w:rsid w:val="00B26AA1"/>
    <w:rsid w:val="00B33375"/>
    <w:rsid w:val="00B62AD2"/>
    <w:rsid w:val="00B843F2"/>
    <w:rsid w:val="00BB348E"/>
    <w:rsid w:val="00BC658A"/>
    <w:rsid w:val="00BD0EC3"/>
    <w:rsid w:val="00BE7EA2"/>
    <w:rsid w:val="00C23747"/>
    <w:rsid w:val="00C264E7"/>
    <w:rsid w:val="00C344BA"/>
    <w:rsid w:val="00C352BC"/>
    <w:rsid w:val="00C855AB"/>
    <w:rsid w:val="00C90057"/>
    <w:rsid w:val="00C97588"/>
    <w:rsid w:val="00CB72EB"/>
    <w:rsid w:val="00CE5D42"/>
    <w:rsid w:val="00D1129F"/>
    <w:rsid w:val="00D12D55"/>
    <w:rsid w:val="00D31D50"/>
    <w:rsid w:val="00D43E48"/>
    <w:rsid w:val="00D547D7"/>
    <w:rsid w:val="00DB025E"/>
    <w:rsid w:val="00DB0539"/>
    <w:rsid w:val="00DB62EA"/>
    <w:rsid w:val="00DC0A88"/>
    <w:rsid w:val="00DC1602"/>
    <w:rsid w:val="00DC54B8"/>
    <w:rsid w:val="00DF2E97"/>
    <w:rsid w:val="00E0073E"/>
    <w:rsid w:val="00E35BA8"/>
    <w:rsid w:val="00E366D1"/>
    <w:rsid w:val="00E41222"/>
    <w:rsid w:val="00E94FD2"/>
    <w:rsid w:val="00EE0397"/>
    <w:rsid w:val="00EE0E89"/>
    <w:rsid w:val="00EE1829"/>
    <w:rsid w:val="00F050E5"/>
    <w:rsid w:val="00F116BB"/>
    <w:rsid w:val="00F21BD3"/>
    <w:rsid w:val="00F4586D"/>
    <w:rsid w:val="00F75914"/>
    <w:rsid w:val="00F96A42"/>
    <w:rsid w:val="00FA4E91"/>
    <w:rsid w:val="00FD6273"/>
    <w:rsid w:val="00FD6F50"/>
    <w:rsid w:val="00FE211B"/>
    <w:rsid w:val="00FF6227"/>
    <w:rsid w:val="026222BD"/>
    <w:rsid w:val="03234BA2"/>
    <w:rsid w:val="057A4335"/>
    <w:rsid w:val="05B06DC7"/>
    <w:rsid w:val="0639341C"/>
    <w:rsid w:val="08971BD6"/>
    <w:rsid w:val="09175E4A"/>
    <w:rsid w:val="0A4B4AA9"/>
    <w:rsid w:val="0DD12D7E"/>
    <w:rsid w:val="12595CD7"/>
    <w:rsid w:val="15D360FF"/>
    <w:rsid w:val="19B34F6E"/>
    <w:rsid w:val="1A444411"/>
    <w:rsid w:val="25DC5B68"/>
    <w:rsid w:val="25F00F0C"/>
    <w:rsid w:val="26775221"/>
    <w:rsid w:val="29C966E1"/>
    <w:rsid w:val="2C195ED3"/>
    <w:rsid w:val="2FEA115F"/>
    <w:rsid w:val="31716415"/>
    <w:rsid w:val="31FB5460"/>
    <w:rsid w:val="334F4AB7"/>
    <w:rsid w:val="33EA592C"/>
    <w:rsid w:val="35271D16"/>
    <w:rsid w:val="352F3451"/>
    <w:rsid w:val="356E638F"/>
    <w:rsid w:val="37533A8E"/>
    <w:rsid w:val="3EF67A4D"/>
    <w:rsid w:val="3FF37BBC"/>
    <w:rsid w:val="418460E1"/>
    <w:rsid w:val="42BB7A37"/>
    <w:rsid w:val="454C2C0E"/>
    <w:rsid w:val="48006B66"/>
    <w:rsid w:val="4AF80AF5"/>
    <w:rsid w:val="52E72271"/>
    <w:rsid w:val="542D4B25"/>
    <w:rsid w:val="549B5555"/>
    <w:rsid w:val="571A6ED3"/>
    <w:rsid w:val="57925A39"/>
    <w:rsid w:val="599A1AF5"/>
    <w:rsid w:val="5A7125EE"/>
    <w:rsid w:val="5AB126F6"/>
    <w:rsid w:val="5B60357E"/>
    <w:rsid w:val="5C3D7626"/>
    <w:rsid w:val="5E9D546B"/>
    <w:rsid w:val="607A6827"/>
    <w:rsid w:val="60EB3EFC"/>
    <w:rsid w:val="612A11D5"/>
    <w:rsid w:val="61B5257F"/>
    <w:rsid w:val="639D700D"/>
    <w:rsid w:val="6CD504C6"/>
    <w:rsid w:val="6F6618A9"/>
    <w:rsid w:val="6FFE7488"/>
    <w:rsid w:val="70460641"/>
    <w:rsid w:val="72B67AAE"/>
    <w:rsid w:val="767D7C04"/>
    <w:rsid w:val="7B7E7621"/>
    <w:rsid w:val="7EC44DF2"/>
    <w:rsid w:val="DFFE22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uiPriority="99" w:name="annotation text"/>
    <w:lsdException w:qFormat="1" w:uiPriority="99"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pPr>
    <w:rPr>
      <w:rFonts w:ascii="Tahoma" w:hAnsi="Tahoma" w:eastAsia="微软雅黑" w:cstheme="minorBidi"/>
      <w:sz w:val="22"/>
      <w:szCs w:val="2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Normal Indent"/>
    <w:basedOn w:val="1"/>
    <w:unhideWhenUsed/>
    <w:qFormat/>
    <w:uiPriority w:val="99"/>
    <w:pPr>
      <w:ind w:firstLine="420" w:firstLineChars="200"/>
    </w:pPr>
  </w:style>
  <w:style w:type="paragraph" w:styleId="3">
    <w:name w:val="Balloon Text"/>
    <w:basedOn w:val="1"/>
    <w:link w:val="11"/>
    <w:semiHidden/>
    <w:unhideWhenUsed/>
    <w:qFormat/>
    <w:uiPriority w:val="99"/>
    <w:pPr>
      <w:spacing w:after="0"/>
    </w:pPr>
    <w:rPr>
      <w:sz w:val="18"/>
      <w:szCs w:val="18"/>
    </w:rPr>
  </w:style>
  <w:style w:type="paragraph" w:styleId="4">
    <w:name w:val="footer"/>
    <w:basedOn w:val="1"/>
    <w:qFormat/>
    <w:uiPriority w:val="0"/>
    <w:pPr>
      <w:tabs>
        <w:tab w:val="center" w:pos="4153"/>
        <w:tab w:val="right" w:pos="8306"/>
      </w:tabs>
    </w:pPr>
    <w:rPr>
      <w:sz w:val="18"/>
    </w:rPr>
  </w:style>
  <w:style w:type="paragraph" w:styleId="5">
    <w:name w:val="header"/>
    <w:basedOn w:val="1"/>
    <w:link w:val="10"/>
    <w:unhideWhenUsed/>
    <w:qFormat/>
    <w:uiPriority w:val="99"/>
    <w:pPr>
      <w:pBdr>
        <w:bottom w:val="single" w:color="auto" w:sz="6" w:space="1"/>
      </w:pBdr>
      <w:tabs>
        <w:tab w:val="center" w:pos="4153"/>
        <w:tab w:val="right" w:pos="8306"/>
      </w:tabs>
      <w:jc w:val="center"/>
    </w:pPr>
    <w:rPr>
      <w:sz w:val="18"/>
      <w:szCs w:val="18"/>
    </w:rPr>
  </w:style>
  <w:style w:type="paragraph" w:styleId="6">
    <w:name w:val="Normal (Web)"/>
    <w:basedOn w:val="1"/>
    <w:qFormat/>
    <w:uiPriority w:val="99"/>
    <w:pPr>
      <w:spacing w:beforeAutospacing="1" w:after="0" w:afterAutospacing="1"/>
    </w:pPr>
    <w:rPr>
      <w:rFonts w:cs="Times New Roman"/>
      <w:sz w:val="24"/>
    </w:rPr>
  </w:style>
  <w:style w:type="character" w:styleId="9">
    <w:name w:val="Hyperlink"/>
    <w:basedOn w:val="8"/>
    <w:unhideWhenUsed/>
    <w:qFormat/>
    <w:uiPriority w:val="99"/>
    <w:rPr>
      <w:color w:val="0000FF" w:themeColor="hyperlink"/>
      <w:u w:val="single"/>
      <w14:textFill>
        <w14:solidFill>
          <w14:schemeClr w14:val="hlink"/>
        </w14:solidFill>
      </w14:textFill>
    </w:rPr>
  </w:style>
  <w:style w:type="character" w:customStyle="1" w:styleId="10">
    <w:name w:val="页眉 字符"/>
    <w:basedOn w:val="8"/>
    <w:link w:val="5"/>
    <w:qFormat/>
    <w:uiPriority w:val="99"/>
    <w:rPr>
      <w:rFonts w:ascii="Tahoma" w:hAnsi="Tahoma" w:eastAsia="微软雅黑" w:cstheme="minorBidi"/>
      <w:sz w:val="18"/>
      <w:szCs w:val="18"/>
    </w:rPr>
  </w:style>
  <w:style w:type="character" w:customStyle="1" w:styleId="11">
    <w:name w:val="批注框文本 字符"/>
    <w:basedOn w:val="8"/>
    <w:link w:val="3"/>
    <w:semiHidden/>
    <w:qFormat/>
    <w:uiPriority w:val="99"/>
    <w:rPr>
      <w:rFonts w:ascii="Tahoma" w:hAnsi="Tahoma" w:eastAsia="微软雅黑" w:cstheme="minorBidi"/>
      <w:sz w:val="18"/>
      <w:szCs w:val="18"/>
    </w:rPr>
  </w:style>
  <w:style w:type="character" w:customStyle="1" w:styleId="12">
    <w:name w:val="Unresolved Mention"/>
    <w:basedOn w:val="8"/>
    <w:semiHidden/>
    <w:unhideWhenUsed/>
    <w:qFormat/>
    <w:uiPriority w:val="99"/>
    <w:rPr>
      <w:color w:val="605E5C"/>
      <w:shd w:val="clear" w:color="auto" w:fill="E1DFDD"/>
    </w:rPr>
  </w:style>
  <w:style w:type="character" w:customStyle="1" w:styleId="13">
    <w:name w:val="NormalCharacter"/>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4082</Words>
  <Characters>4311</Characters>
  <Lines>32</Lines>
  <Paragraphs>9</Paragraphs>
  <TotalTime>28</TotalTime>
  <ScaleCrop>false</ScaleCrop>
  <LinksUpToDate>false</LinksUpToDate>
  <CharactersWithSpaces>4315</CharactersWithSpaces>
  <Application>WPS Office_11.8.2.10386_F1E327BC-269C-435d-A152-05C5408002CA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2008-09-12T01:20:00Z</dcterms:created>
  <dc:creator>Administrator</dc:creator>
  <cp:lastModifiedBy>fengdu</cp:lastModifiedBy>
  <cp:lastPrinted>2024-08-28T15:58:00Z</cp:lastPrinted>
  <dcterms:modified xsi:type="dcterms:W3CDTF">2025-02-13T15:01:29Z</dcterms:modified>
  <cp:revision>106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2052-11.8.2.10386</vt:lpwstr>
  </property>
  <property fmtid="{D5CDD505-2E9C-101B-9397-08002B2CF9AE}" pid="3" name="ICV">
    <vt:lpwstr>F43B647AB85042C3A26FAB6EFE622367_13</vt:lpwstr>
  </property>
  <property fmtid="{D5CDD505-2E9C-101B-9397-08002B2CF9AE}" pid="4" name="KSOTemplateDocerSaveRecord">
    <vt:lpwstr>eyJoZGlkIjoiMmVjOTMxNGRkZDJlYTNmNmMwODA5MjhkMDVkZTVhZmQiLCJ1c2VySWQiOiI5OTIxOTU1MTgifQ==</vt:lpwstr>
  </property>
</Properties>
</file>