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default" w:ascii="Times New Roman" w:hAnsi="Times New Roman" w:eastAsia="方正黑体_GBK" w:cs="Times New Roman"/>
          <w:b w:val="0"/>
          <w:sz w:val="32"/>
          <w:szCs w:val="32"/>
          <w:lang w:val="en-US" w:eastAsia="zh-CN"/>
        </w:rPr>
        <w:t>1</w:t>
      </w:r>
      <w:r>
        <w:rPr>
          <w:rFonts w:hint="eastAsia" w:ascii="Times New Roman" w:hAnsi="Times New Roman" w:eastAsia="方正黑体_GBK" w:cs="Times New Roman"/>
          <w:b w:val="0"/>
          <w:sz w:val="32"/>
          <w:szCs w:val="32"/>
          <w:lang w:val="en-US" w:eastAsia="zh-CN"/>
        </w:rPr>
        <w:t>0</w:t>
      </w:r>
    </w:p>
    <w:p w14:paraId="07F98298">
      <w:pPr>
        <w:pStyle w:val="7"/>
        <w:jc w:val="left"/>
        <w:rPr>
          <w:rFonts w:ascii="方正公文小标宋" w:eastAsia="方正公文小标宋"/>
          <w:b w:val="0"/>
          <w:sz w:val="84"/>
          <w:szCs w:val="84"/>
          <w:lang w:eastAsia="zh-CN"/>
        </w:rPr>
      </w:pPr>
    </w:p>
    <w:p w14:paraId="339E7865">
      <w:pPr>
        <w:pStyle w:val="7"/>
        <w:jc w:val="left"/>
        <w:rPr>
          <w:rFonts w:ascii="方正公文小标宋" w:eastAsia="方正公文小标宋"/>
          <w:b w:val="0"/>
          <w:sz w:val="84"/>
          <w:szCs w:val="84"/>
          <w:lang w:eastAsia="zh-CN"/>
        </w:rPr>
      </w:pPr>
    </w:p>
    <w:p w14:paraId="13CFABA6">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重庆市丰都县龙孔镇履行职责事项清单</w:t>
      </w:r>
    </w:p>
    <w:p w14:paraId="398E9557">
      <w:pPr>
        <w:rPr>
          <w:rFonts w:ascii="方正公文小标宋" w:eastAsia="方正公文小标宋"/>
          <w:sz w:val="84"/>
          <w:szCs w:val="84"/>
          <w:lang w:eastAsia="zh-CN"/>
        </w:rPr>
      </w:pPr>
    </w:p>
    <w:p w14:paraId="4BDF9701">
      <w:pPr>
        <w:rPr>
          <w:rFonts w:ascii="方正公文小标宋" w:eastAsia="方正公文小标宋"/>
          <w:sz w:val="84"/>
          <w:szCs w:val="84"/>
          <w:lang w:eastAsia="zh-CN"/>
        </w:rPr>
      </w:pPr>
    </w:p>
    <w:p w14:paraId="5CF7379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54A1AFA">
          <w:pPr>
            <w:pStyle w:val="20"/>
            <w:jc w:val="center"/>
            <w:rPr>
              <w:rFonts w:hint="eastAsia" w:ascii="方正小标宋_GBK" w:hAnsi="方正小标宋_GBK" w:eastAsia="方正小标宋_GBK" w:cs="方正小标宋_GBK"/>
              <w:b w:val="0"/>
              <w:bCs w:val="0"/>
              <w:snapToGrid/>
              <w:color w:val="auto"/>
              <w:kern w:val="2"/>
              <w:sz w:val="44"/>
              <w:szCs w:val="44"/>
              <w:lang w:val="zh-CN" w:eastAsia="zh-CN" w:bidi="ar-SA"/>
            </w:rPr>
          </w:pPr>
          <w:r>
            <w:rPr>
              <w:rFonts w:hint="eastAsia" w:ascii="方正小标宋_GBK" w:hAnsi="方正小标宋_GBK" w:eastAsia="方正小标宋_GBK" w:cs="方正小标宋_GBK"/>
              <w:b w:val="0"/>
              <w:bCs w:val="0"/>
              <w:snapToGrid/>
              <w:color w:val="auto"/>
              <w:kern w:val="2"/>
              <w:sz w:val="44"/>
              <w:szCs w:val="44"/>
              <w:lang w:val="zh-CN" w:eastAsia="zh-CN" w:bidi="ar-SA"/>
            </w:rPr>
            <w:t>目  录</w:t>
          </w:r>
        </w:p>
        <w:p w14:paraId="28CC3B00">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775252EF">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9566A7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784A2EBB">
          <w:pPr>
            <w:rPr>
              <w:rFonts w:hint="default" w:ascii="Times New Roman" w:hAnsi="Times New Roman" w:eastAsia="方正仿宋_GBK" w:cs="Times New Roman"/>
              <w:color w:val="auto"/>
              <w:spacing w:val="7"/>
              <w:sz w:val="32"/>
              <w:szCs w:val="32"/>
              <w:lang w:eastAsia="zh-CN"/>
            </w:rPr>
          </w:pPr>
          <w:r>
            <w:rPr>
              <w:rFonts w:hint="default" w:ascii="Times New Roman" w:hAnsi="Times New Roman" w:eastAsia="方正仿宋_GBK" w:cs="Times New Roman"/>
              <w:color w:val="auto"/>
              <w:spacing w:val="7"/>
              <w:sz w:val="32"/>
              <w:szCs w:val="32"/>
              <w:lang w:eastAsia="zh-CN"/>
            </w:rPr>
            <w:fldChar w:fldCharType="end"/>
          </w:r>
        </w:p>
        <w:p w14:paraId="735818D5">
          <w:pPr>
            <w:rPr>
              <w:rFonts w:cs="Times New Roman"/>
              <w:b/>
              <w:bCs/>
              <w:lang w:val="zh-CN"/>
            </w:rPr>
          </w:pPr>
        </w:p>
      </w:sdtContent>
    </w:sdt>
    <w:p w14:paraId="1CA512F8">
      <w:pPr>
        <w:jc w:val="both"/>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E0AB839">
      <w:pPr>
        <w:pStyle w:val="2"/>
        <w:widowControl w:val="0"/>
        <w:kinsoku/>
        <w:autoSpaceDE/>
        <w:autoSpaceDN/>
        <w:adjustRightInd/>
        <w:snapToGrid/>
        <w:spacing w:before="0" w:after="0" w:line="240" w:lineRule="auto"/>
        <w:jc w:val="center"/>
        <w:textAlignment w:val="auto"/>
        <w:rPr>
          <w:rFonts w:hint="eastAsia" w:ascii="方正小标宋_GBK" w:hAnsi="Calibri" w:eastAsia="方正小标宋_GBK" w:cs="方正小标宋_GBK"/>
          <w:b w:val="0"/>
          <w:snapToGrid/>
          <w:lang w:eastAsia="zh-CN"/>
        </w:rPr>
      </w:pPr>
      <w:bookmarkStart w:id="0" w:name="_Toc172077949"/>
      <w:bookmarkStart w:id="1" w:name="_Toc172077551"/>
      <w:bookmarkStart w:id="2" w:name="_Toc172077416"/>
      <w:bookmarkStart w:id="3" w:name="_Toc172533652"/>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84FB40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B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color w:val="000000" w:themeColor="text1"/>
                <w:kern w:val="2"/>
                <w:sz w:val="21"/>
                <w:szCs w:val="21"/>
                <w:lang w:eastAsia="zh-CN" w:bidi="ar"/>
                <w14:textFill>
                  <w14:solidFill>
                    <w14:schemeClr w14:val="tx1"/>
                  </w14:solidFill>
                </w14:textFill>
              </w:rPr>
            </w:pPr>
            <w:r>
              <w:rPr>
                <w:rFonts w:hint="eastAsia" w:ascii="方正黑体_GBK" w:hAnsi="方正黑体_GBK" w:eastAsia="方正黑体_GBK" w:cs="方正黑体_GBK"/>
                <w:b w:val="0"/>
                <w:bCs w:val="0"/>
                <w:snapToGrid/>
                <w:color w:val="000000" w:themeColor="text1"/>
                <w:kern w:val="2"/>
                <w:sz w:val="21"/>
                <w:szCs w:val="21"/>
                <w:lang w:eastAsia="zh-CN"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4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color w:val="000000" w:themeColor="text1"/>
                <w:kern w:val="2"/>
                <w:sz w:val="21"/>
                <w:szCs w:val="21"/>
                <w:lang w:eastAsia="zh-CN" w:bidi="ar"/>
                <w14:textFill>
                  <w14:solidFill>
                    <w14:schemeClr w14:val="tx1"/>
                  </w14:solidFill>
                </w14:textFill>
              </w:rPr>
              <w:t>事项名称</w:t>
            </w:r>
          </w:p>
        </w:tc>
      </w:tr>
      <w:tr w14:paraId="7595DC3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E3B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一、党的建设（2</w:t>
            </w: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项）</w:t>
            </w:r>
          </w:p>
        </w:tc>
      </w:tr>
      <w:tr w14:paraId="583F8C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90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7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410420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C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6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加强党委自身建设，贯彻民主集中制，负责落实“三重一大”、理论学习中心组学习、党内政治生活、联系服务群众等制度。</w:t>
            </w:r>
          </w:p>
        </w:tc>
      </w:tr>
      <w:tr w14:paraId="3A0BDF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DC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3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43194E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A6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C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加强党员队伍建设，负责本镇党员的发展、教育、管理、监督和服务，做好党费收缴、使用和管理，开展党内关怀、党员激励工作。</w:t>
            </w:r>
          </w:p>
        </w:tc>
      </w:tr>
      <w:tr w14:paraId="7A6E98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55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按照干部管理权限，负责本镇机关、事业单位干部的选拔、教育、管理、培训、考核、奖励、监督等工作，开展各类评优评先推荐上报。</w:t>
            </w:r>
          </w:p>
        </w:tc>
      </w:tr>
      <w:tr w14:paraId="2070E8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2F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9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负责离退休干部的教育引导、日常管理、服务保障和关心关怀等工作。</w:t>
            </w:r>
          </w:p>
        </w:tc>
      </w:tr>
      <w:tr w14:paraId="238201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F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F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坚持党管人才原则，负责人才政策宣传、培育引进、服务保障等工作。</w:t>
            </w:r>
          </w:p>
        </w:tc>
      </w:tr>
      <w:tr w14:paraId="017519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D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9F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加强党建引领基层治理，开展基层议事协商，负责培育和提升基层党建品牌。</w:t>
            </w:r>
          </w:p>
        </w:tc>
      </w:tr>
      <w:tr w14:paraId="46090B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E8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7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负责本镇数字重庆建设工作，推进“141”基层智治体系建设。</w:t>
            </w:r>
          </w:p>
        </w:tc>
      </w:tr>
      <w:tr w14:paraId="72E72A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1E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负责指导辖区内村（居）民委员会、村（居）务监督委员会规范化建设，指导和监管村（居）换届选举、自治等工作。</w:t>
            </w:r>
          </w:p>
        </w:tc>
      </w:tr>
      <w:tr w14:paraId="5A6C1D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C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6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加强村（社区）干部队伍建设，负责干部使用、考核、监督和管理，加强后备力量储备，组织实施教育培训和能力提升，保障基本待遇。</w:t>
            </w:r>
          </w:p>
        </w:tc>
      </w:tr>
      <w:tr w14:paraId="14FCF9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A7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E0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负责社会工作者、志愿者队伍建设和管理，推进村（社区）社会工作服务和志愿服务工作。</w:t>
            </w:r>
          </w:p>
        </w:tc>
      </w:tr>
      <w:tr w14:paraId="511385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B0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47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落实全面从严治党政治责任，加强党风政风监督，贯彻落实中央八项规定及其实施细则精神，持续整治“四风”突出问题。</w:t>
            </w:r>
          </w:p>
        </w:tc>
      </w:tr>
      <w:tr w14:paraId="4B4065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47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5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推动镇、村（社区）两级监督体系建设，负责开展监督执纪问责，按照权限分类处置问题线索。</w:t>
            </w:r>
          </w:p>
        </w:tc>
      </w:tr>
      <w:tr w14:paraId="62F08A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11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0B94E6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B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BC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落实党代表大会代表任期制，负责党代表日常联络服务，推动党代表履职，按期组织召开镇党代会。</w:t>
            </w:r>
          </w:p>
        </w:tc>
      </w:tr>
      <w:tr w14:paraId="0BA78C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7C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7C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177C0F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0C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D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落实政治协商工作，支持保障政协委员进行民主监督和参政议政，负责政协委员联络服务和调研视察工作，承办政协委员提案。</w:t>
            </w:r>
          </w:p>
        </w:tc>
      </w:tr>
      <w:tr w14:paraId="0CE30E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F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38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落实党管武装各项制度，负责兵役登记、兵员征集、民兵工作、基层武装部规范化建设。</w:t>
            </w:r>
          </w:p>
        </w:tc>
      </w:tr>
      <w:tr w14:paraId="2EDC1C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61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D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负责工青妇等群团和基层关工委组织建设。</w:t>
            </w:r>
          </w:p>
        </w:tc>
      </w:tr>
      <w:tr w14:paraId="6EE496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94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11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加强商会党建工作，培育和发展商会组织，发挥商会作用。</w:t>
            </w:r>
          </w:p>
        </w:tc>
      </w:tr>
      <w:tr w14:paraId="04C494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47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5A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铸牢中华民族共同体意识，开展民族理论政策宣传和促进民族团结工作，依法开展宗教事务管理工作。</w:t>
            </w:r>
          </w:p>
        </w:tc>
      </w:tr>
      <w:tr w14:paraId="773021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9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76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2346752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1ED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二、经济发展（11项）</w:t>
            </w:r>
          </w:p>
        </w:tc>
      </w:tr>
      <w:tr w14:paraId="54228C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E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A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负责制定实施本级经济发展规划和年度计划。</w:t>
            </w:r>
          </w:p>
        </w:tc>
      </w:tr>
      <w:tr w14:paraId="249256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1B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0D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负责开展经济普查、人口普查、农业普查等重大国情国力普查工作。</w:t>
            </w:r>
          </w:p>
        </w:tc>
      </w:tr>
      <w:tr w14:paraId="492423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9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3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负责编制和落实财政预决算，规范开展预算项目绩效评价和国库集中支付管理等工作。</w:t>
            </w:r>
          </w:p>
        </w:tc>
      </w:tr>
      <w:tr w14:paraId="4D5792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F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4F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负责本级财政收支和非税收入管理。</w:t>
            </w:r>
          </w:p>
        </w:tc>
      </w:tr>
      <w:tr w14:paraId="6776D8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E4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1A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负责指导监督村（社区）财务管理，开展村（社区）财务和经济责任审计。</w:t>
            </w:r>
          </w:p>
        </w:tc>
      </w:tr>
      <w:tr w14:paraId="60F3B9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A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4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实施本级政府投资项目，开展项目及资金监督管理工作。</w:t>
            </w:r>
          </w:p>
        </w:tc>
      </w:tr>
      <w:tr w14:paraId="2E92FA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BB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F8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750CE9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D5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2F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开展辖区内市场主体培育服务，宣传惠企服务政策，优化营商环境。</w:t>
            </w:r>
          </w:p>
        </w:tc>
      </w:tr>
      <w:tr w14:paraId="5FA059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FD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0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开展科普宣传活动，普及科学技术知识，为科技特派员到农村基层开展创新创业提供服务保障。</w:t>
            </w:r>
          </w:p>
        </w:tc>
      </w:tr>
      <w:tr w14:paraId="24C296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C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43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发展特色农业，培育柑橘、藠头、榨菜等龙孔特色产业。</w:t>
            </w:r>
          </w:p>
        </w:tc>
      </w:tr>
      <w:tr w14:paraId="433731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D2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0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开展大中型水库移民后扶工作。</w:t>
            </w:r>
          </w:p>
        </w:tc>
      </w:tr>
      <w:tr w14:paraId="2E24B3E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55A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val="en-US" w:eastAsia="zh-CN" w:bidi="ar"/>
                <w14:textFill>
                  <w14:solidFill>
                    <w14:schemeClr w14:val="tx1"/>
                  </w14:solidFill>
                </w14:textFill>
              </w:rPr>
              <w:t>三、民生服务（15项）</w:t>
            </w:r>
          </w:p>
        </w:tc>
      </w:tr>
      <w:tr w14:paraId="10777F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C9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45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落实积极生育支持政策，开展人口监测与家庭服务。</w:t>
            </w:r>
          </w:p>
        </w:tc>
      </w:tr>
      <w:tr w14:paraId="6421C0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C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6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2915A6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A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B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负责社会保障卡申领、启用、查询、信息变更、挂失、补领、注销等日常业务办理。</w:t>
            </w:r>
          </w:p>
        </w:tc>
      </w:tr>
      <w:tr w14:paraId="545427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B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B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负责城镇职工基本医疗保险、城乡居民基本医疗保险、长期护理保险的参保、暂停、变更、信息查询、就医备案等事项办理。</w:t>
            </w:r>
          </w:p>
        </w:tc>
      </w:tr>
      <w:tr w14:paraId="04C27C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81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2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开展爱国卫生工作，负责宣传倡导文明健康生活方式。</w:t>
            </w:r>
          </w:p>
        </w:tc>
      </w:tr>
      <w:tr w14:paraId="20053C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24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5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负责组织开展全民健身活动。</w:t>
            </w:r>
          </w:p>
        </w:tc>
      </w:tr>
      <w:tr w14:paraId="6B9364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87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6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31430C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44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89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开展未成年人保护工作，摸排并建立辖区内孤儿、留守儿童和事实无人抚养儿童等信息台账，做好关心服务和基本生活保障。</w:t>
            </w:r>
          </w:p>
        </w:tc>
      </w:tr>
      <w:tr w14:paraId="51D02D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E1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464511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7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9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开展老年人服务工作，建立好独居、空巢、失能、重残特殊家庭老年人台账，提供探访关爱服务。</w:t>
            </w:r>
          </w:p>
        </w:tc>
      </w:tr>
      <w:tr w14:paraId="1FE936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E4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9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44F95A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1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E7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负责退役军人信息采集、走访慰问、优抚帮扶，做好新时代“双拥”工作。</w:t>
            </w:r>
          </w:p>
        </w:tc>
      </w:tr>
      <w:tr w14:paraId="172ABD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F6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7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负责镇便民服务中心阵地建设，指导村（社区）党群服务中心建设。</w:t>
            </w:r>
          </w:p>
        </w:tc>
      </w:tr>
      <w:tr w14:paraId="69E4C5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D9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9E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负责指导辖区内业主大会、业主委员会成立、调整、换届、选举，监督其依法履职。</w:t>
            </w:r>
          </w:p>
        </w:tc>
      </w:tr>
      <w:tr w14:paraId="68C723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72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C4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负责指导和监督辖区内物业服务企业履行法定义务，协调处置物业纠纷矛盾。</w:t>
            </w:r>
          </w:p>
        </w:tc>
      </w:tr>
      <w:tr w14:paraId="62EF85B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DE4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黑体_GBK" w:hAnsi="方正黑体_GBK" w:eastAsia="方正黑体_GBK" w:cs="方正黑体_GBK"/>
                <w:b w:val="0"/>
                <w:bCs w:val="0"/>
                <w:i w:val="0"/>
                <w:iCs w:val="0"/>
                <w:strike w:val="0"/>
                <w:dstrike w:val="0"/>
                <w:snapToGrid/>
                <w:color w:val="000000" w:themeColor="text1"/>
                <w:kern w:val="2"/>
                <w:sz w:val="21"/>
                <w:szCs w:val="21"/>
                <w:lang w:eastAsia="zh-CN" w:bidi="ar"/>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四、平安法治（16项）</w:t>
            </w:r>
          </w:p>
        </w:tc>
      </w:tr>
      <w:tr w14:paraId="08C863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56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BD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开展普法宣传，负责加强法治文化阵地建设，培养“法律明白人”。</w:t>
            </w:r>
          </w:p>
        </w:tc>
      </w:tr>
      <w:tr w14:paraId="6340B9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8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CF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推进法治政府建设，推动依法行政，负责选聘和管理法律顾问，开展行政复议、行政诉讼应对工作，做好行政规范性文件审查和备案。</w:t>
            </w:r>
          </w:p>
        </w:tc>
      </w:tr>
      <w:tr w14:paraId="23D2FB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E7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17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落实“大综合一体化”行政执法改革要求，完善基层综合行政执法工作机制，负责推进综合行政执法队伍规范化建设工作。</w:t>
            </w:r>
          </w:p>
        </w:tc>
      </w:tr>
      <w:tr w14:paraId="012D42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8F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3A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依职权负责对纳入综合行政执法事项清单范围内的事项开展行政执法。</w:t>
            </w:r>
          </w:p>
        </w:tc>
      </w:tr>
      <w:tr w14:paraId="764897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5D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8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负责开展反电信网络诈骗宣传，预防和遏制电信诈骗案件发生。</w:t>
            </w:r>
          </w:p>
        </w:tc>
      </w:tr>
      <w:tr w14:paraId="244A9C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5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EF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负责常态化扫黑除恶、反邪教、防范非法集资宣传教育和线索摸排工作，预防有组织犯罪。</w:t>
            </w:r>
          </w:p>
        </w:tc>
      </w:tr>
      <w:tr w14:paraId="2B986A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6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9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1B8F35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A1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E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做好辖区内刑满释放人员安置帮教和社会救助相关工作。</w:t>
            </w:r>
          </w:p>
        </w:tc>
      </w:tr>
      <w:tr w14:paraId="424D20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F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39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开展禁毒、禁种宣传，负责制止、铲除非法种植毒品原植物。</w:t>
            </w:r>
          </w:p>
        </w:tc>
      </w:tr>
      <w:tr w14:paraId="3321E0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2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3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负责社区戒毒、社区康复工作。</w:t>
            </w:r>
          </w:p>
        </w:tc>
      </w:tr>
      <w:tr w14:paraId="5AEC0D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C8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7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落实社会治安综合治理责任制，健全群防群治机制。</w:t>
            </w:r>
          </w:p>
        </w:tc>
      </w:tr>
      <w:tr w14:paraId="10F0DA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D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37B04B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C9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712E05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61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30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贯彻总体国家安全观，负责开展国家安全宣传教育。</w:t>
            </w:r>
          </w:p>
        </w:tc>
      </w:tr>
      <w:tr w14:paraId="7CE731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8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7D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依法依规开展巡查巡护、隐患排查、信息传递、先期处置、组织群众疏散撤离以及应急知识宣传普及等应急管理及消防工作。</w:t>
            </w:r>
          </w:p>
        </w:tc>
      </w:tr>
      <w:tr w14:paraId="3DC398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7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A4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开展国防教育，组织国防动员宣传。</w:t>
            </w:r>
          </w:p>
        </w:tc>
      </w:tr>
      <w:tr w14:paraId="05E983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0C7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五、乡村振兴（8项）</w:t>
            </w:r>
          </w:p>
        </w:tc>
      </w:tr>
      <w:tr w14:paraId="485948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91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9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落实耕地保护措施，负责对耕地保护利用情况进行监督管理。</w:t>
            </w:r>
          </w:p>
        </w:tc>
      </w:tr>
      <w:tr w14:paraId="688BCE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54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23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负责农业设施用地选址、备案、监督等工作。</w:t>
            </w:r>
          </w:p>
        </w:tc>
      </w:tr>
      <w:tr w14:paraId="060B99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80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B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负责辖区内农村集体经济“三资”（资金、资产、资源）的监督管理，支持壮大集体经济。</w:t>
            </w:r>
          </w:p>
        </w:tc>
      </w:tr>
      <w:tr w14:paraId="604ABF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82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8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负责农村土地承包经营及承包经营合同管理。</w:t>
            </w:r>
          </w:p>
        </w:tc>
      </w:tr>
      <w:tr w14:paraId="5C8967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64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F3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负责调解辖区内土地、林地所有权和使用权属、承包经营权纠纷。</w:t>
            </w:r>
          </w:p>
        </w:tc>
      </w:tr>
      <w:tr w14:paraId="643840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D8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2A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负责农村人居环境整治工作。</w:t>
            </w:r>
          </w:p>
        </w:tc>
      </w:tr>
      <w:tr w14:paraId="01A5C6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0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0E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负责防止返贫致贫动态监测和帮扶救助工作，帮助指导就业创业，制定“一户一策”帮扶措施，稳定脱贫人口收入。</w:t>
            </w:r>
          </w:p>
        </w:tc>
      </w:tr>
      <w:tr w14:paraId="03B038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3E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B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负责农业、农机、林业、水利水保、水产、畜牧兽医等方面技术宣传推广。</w:t>
            </w:r>
          </w:p>
        </w:tc>
      </w:tr>
      <w:tr w14:paraId="2E8CD23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4F1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val="en-US" w:eastAsia="zh-CN" w:bidi="ar"/>
                <w14:textFill>
                  <w14:solidFill>
                    <w14:schemeClr w14:val="tx1"/>
                  </w14:solidFill>
                </w14:textFill>
              </w:rPr>
              <w:t>六、生态环保（4项）</w:t>
            </w:r>
          </w:p>
        </w:tc>
      </w:tr>
      <w:tr w14:paraId="2C57A4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70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1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落实河长制，组织落实责任河流管理保护、日常巡查上报、突出问题清理整治等工作。</w:t>
            </w:r>
          </w:p>
        </w:tc>
      </w:tr>
      <w:tr w14:paraId="253634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E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12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落实林长制，建立护林巡查制度，协调开展责任区域内林业资源损害问题排查整治等工作。</w:t>
            </w:r>
          </w:p>
        </w:tc>
      </w:tr>
      <w:tr w14:paraId="7F3F38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2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80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落实长江流域禁捕水域网格化管理责任，开展禁捕政策宣传、规范垂钓行为、日常巡查及违法违规线索上报等工作。</w:t>
            </w:r>
          </w:p>
        </w:tc>
      </w:tr>
      <w:tr w14:paraId="27AF4B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28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09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76B9108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09B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七、城乡建设（6项）</w:t>
            </w:r>
          </w:p>
        </w:tc>
      </w:tr>
      <w:tr w14:paraId="016C8A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A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E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负责宅基地和建房许可的申请受理，开展农房风貌和质量安全管理工作。</w:t>
            </w:r>
          </w:p>
        </w:tc>
      </w:tr>
      <w:tr w14:paraId="129411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01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06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负责开展卫片图斑核查，做好农户私搭乱建整治工作。</w:t>
            </w:r>
          </w:p>
        </w:tc>
      </w:tr>
      <w:tr w14:paraId="6B7557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9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A5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负责村镇房屋建筑安全巡查、上报工作。</w:t>
            </w:r>
          </w:p>
        </w:tc>
      </w:tr>
      <w:tr w14:paraId="54B68A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B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rightChars="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8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Style w:val="23"/>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3C39B0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CE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98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负责制定并组织实施本辖区村镇建设规划。</w:t>
            </w:r>
          </w:p>
        </w:tc>
      </w:tr>
      <w:tr w14:paraId="112039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E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AA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负责辖区内农村道路建设规划编制，开展农村道路的建设、管理、养护工作，做好农村道路隐患排查整治、交通安全劝导。</w:t>
            </w:r>
          </w:p>
        </w:tc>
      </w:tr>
      <w:tr w14:paraId="7DA88E1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EA2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八、文化和旅游（1项）</w:t>
            </w:r>
          </w:p>
        </w:tc>
      </w:tr>
      <w:tr w14:paraId="0B85A4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1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3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负责辖区内公共文化场地的开放、管理和服务，组织开展文化娱乐活动。</w:t>
            </w:r>
          </w:p>
        </w:tc>
      </w:tr>
      <w:tr w14:paraId="058AE09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C5A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i w:val="0"/>
                <w:iCs w:val="0"/>
                <w:strike w:val="0"/>
                <w:dstrike w:val="0"/>
                <w:snapToGrid/>
                <w:color w:val="000000" w:themeColor="text1"/>
                <w:kern w:val="2"/>
                <w:sz w:val="21"/>
                <w:szCs w:val="21"/>
                <w:u w:val="none"/>
                <w:lang w:eastAsia="zh-CN" w:bidi="ar"/>
                <w14:textFill>
                  <w14:solidFill>
                    <w14:schemeClr w14:val="tx1"/>
                  </w14:solidFill>
                </w14:textFill>
              </w:rPr>
              <w:t>九、综合政务（9项）</w:t>
            </w:r>
          </w:p>
        </w:tc>
      </w:tr>
      <w:tr w14:paraId="466E67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85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D2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负责公文流转、综合文稿、信息宣传、印章管理、督查督办、党内规范性文件备案等日常运转工作。</w:t>
            </w:r>
          </w:p>
        </w:tc>
      </w:tr>
      <w:tr w14:paraId="195493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0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7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负责档案管理、史志编纂工作。</w:t>
            </w:r>
          </w:p>
        </w:tc>
      </w:tr>
      <w:tr w14:paraId="009D35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21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C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负责政府信息公开工作。</w:t>
            </w:r>
          </w:p>
        </w:tc>
      </w:tr>
      <w:tr w14:paraId="6E049A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0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负责内部审计、财务监督管理和政府采购管理。</w:t>
            </w:r>
          </w:p>
        </w:tc>
      </w:tr>
      <w:tr w14:paraId="68B01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DD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default"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AA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负责办理答复“12345”“民呼我为”等平台转办的诉求事项。</w:t>
            </w:r>
          </w:p>
        </w:tc>
      </w:tr>
      <w:tr w14:paraId="3DAFAE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DB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4A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落实24小时值班制度，负责突发事件的发现、上报、处置工作。</w:t>
            </w:r>
          </w:p>
        </w:tc>
      </w:tr>
      <w:tr w14:paraId="5AC123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8A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5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落实保密工作责任制，负责保密宣传教育和保密审查，做好涉密文件、涉密系统和保密设备管理工作。</w:t>
            </w:r>
          </w:p>
        </w:tc>
      </w:tr>
      <w:tr w14:paraId="28CFA7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55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负责办公用房、公务用车、办公用品及设施设备管理等后勤服务保障工作。</w:t>
            </w:r>
          </w:p>
        </w:tc>
      </w:tr>
      <w:tr w14:paraId="205C9F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47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center"/>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43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20" w:lineRule="exact"/>
              <w:ind w:left="0" w:leftChars="0" w:right="0" w:firstLine="0" w:firstLineChars="0"/>
              <w:jc w:val="both"/>
              <w:textAlignment w:val="auto"/>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color w:val="000000" w:themeColor="text1"/>
                <w:kern w:val="2"/>
                <w:sz w:val="21"/>
                <w:szCs w:val="21"/>
                <w:lang w:val="en-US" w:eastAsia="zh-CN"/>
                <w14:textFill>
                  <w14:solidFill>
                    <w14:schemeClr w14:val="tx1"/>
                  </w14:solidFill>
                </w14:textFill>
              </w:rPr>
              <w:t>开展公共机构节能工作，建设节约型机关。</w:t>
            </w:r>
          </w:p>
        </w:tc>
      </w:tr>
    </w:tbl>
    <w:p w14:paraId="3D9A11E1">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lang w:eastAsia="zh-CN" w:bidi="ar"/>
        </w:rPr>
      </w:pPr>
      <w:r>
        <w:rPr>
          <w:rFonts w:hint="eastAsia" w:ascii="Times New Roman" w:hAnsi="Times New Roman" w:eastAsia="方正仿宋_GBK" w:cs="Times New Roman"/>
          <w:snapToGrid/>
          <w:kern w:val="2"/>
          <w:sz w:val="21"/>
          <w:szCs w:val="21"/>
          <w:lang w:val="en-US" w:eastAsia="zh-CN"/>
        </w:rPr>
        <w:br w:type="page"/>
      </w:r>
      <w:bookmarkStart w:id="4" w:name="_Toc172077417"/>
      <w:bookmarkStart w:id="5" w:name="_Toc172077950"/>
      <w:bookmarkStart w:id="6" w:name="_Toc172077552"/>
      <w:bookmarkStart w:id="7" w:name="_Toc172533653"/>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6BEBF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5699">
            <w:pPr>
              <w:keepNext w:val="0"/>
              <w:keepLines w:val="0"/>
              <w:pageBreakBefore w:val="0"/>
              <w:widowControl/>
              <w:wordWrap/>
              <w:overflowPunct/>
              <w:topLinePunct w:val="0"/>
              <w:autoSpaceDE w:val="0"/>
              <w:autoSpaceDN w:val="0"/>
              <w:bidi w:val="0"/>
              <w:adjustRightInd w:val="0"/>
              <w:snapToGrid w:val="0"/>
              <w:spacing w:line="300" w:lineRule="exact"/>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4B75">
            <w:pPr>
              <w:keepNext w:val="0"/>
              <w:keepLines w:val="0"/>
              <w:pageBreakBefore w:val="0"/>
              <w:widowControl/>
              <w:wordWrap/>
              <w:overflowPunct/>
              <w:topLinePunct w:val="0"/>
              <w:autoSpaceDE w:val="0"/>
              <w:autoSpaceDN w:val="0"/>
              <w:bidi w:val="0"/>
              <w:adjustRightInd w:val="0"/>
              <w:snapToGrid w:val="0"/>
              <w:spacing w:line="300" w:lineRule="exact"/>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3FC4">
            <w:pPr>
              <w:keepNext w:val="0"/>
              <w:keepLines w:val="0"/>
              <w:pageBreakBefore w:val="0"/>
              <w:widowControl/>
              <w:wordWrap/>
              <w:overflowPunct/>
              <w:topLinePunct w:val="0"/>
              <w:autoSpaceDE w:val="0"/>
              <w:autoSpaceDN w:val="0"/>
              <w:bidi w:val="0"/>
              <w:adjustRightInd w:val="0"/>
              <w:snapToGrid w:val="0"/>
              <w:spacing w:line="300" w:lineRule="exact"/>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D531">
            <w:pPr>
              <w:keepNext w:val="0"/>
              <w:keepLines w:val="0"/>
              <w:pageBreakBefore w:val="0"/>
              <w:widowControl/>
              <w:wordWrap/>
              <w:overflowPunct/>
              <w:topLinePunct w:val="0"/>
              <w:autoSpaceDE w:val="0"/>
              <w:autoSpaceDN w:val="0"/>
              <w:bidi w:val="0"/>
              <w:adjustRightInd w:val="0"/>
              <w:snapToGrid w:val="0"/>
              <w:spacing w:line="300" w:lineRule="exact"/>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BF59">
            <w:pPr>
              <w:keepNext w:val="0"/>
              <w:keepLines w:val="0"/>
              <w:pageBreakBefore w:val="0"/>
              <w:widowControl/>
              <w:wordWrap/>
              <w:overflowPunct/>
              <w:topLinePunct w:val="0"/>
              <w:autoSpaceDE w:val="0"/>
              <w:autoSpaceDN w:val="0"/>
              <w:bidi w:val="0"/>
              <w:adjustRightInd w:val="0"/>
              <w:snapToGrid w:val="0"/>
              <w:spacing w:line="300" w:lineRule="exact"/>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color w:val="auto"/>
                <w:lang w:eastAsia="zh-CN" w:bidi="ar"/>
              </w:rPr>
              <w:t>镇配合职责</w:t>
            </w:r>
          </w:p>
        </w:tc>
      </w:tr>
      <w:tr w14:paraId="57F1A06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ECFE8">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一、经济发展（6项）</w:t>
            </w:r>
          </w:p>
        </w:tc>
      </w:tr>
      <w:tr w14:paraId="3BB78B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EDE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602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FA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县统计局</w:t>
            </w:r>
          </w:p>
          <w:p w14:paraId="19053F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EEE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县统计局：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1.牵头做好本地区统计调查工作，负责具体组织实施。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2.负责统计调查数据审核、汇总及数据质量控制。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3.负责统计调查培训。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4.负责统计调查工作的统筹安排、监督检查、执法查处等工作。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国家统计局丰都调查队：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1.完成国家统计局和重庆调查总队布置的统计调查任务。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3.参与组织实施全国农业普查等国家有关普查项目。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4.授权管理和公布统计调查数据。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5.依法查处统计调查中发生的统计违法行为。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69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1.监测分析辖区内经济社会发展情况，提供统计调查服务。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2.组织相关人员参加统计调查培训。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3.依法实施统计调查，指导村（社区）和统计调查对象开展统计工作。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4.配合上级政府统计机构开展统计执法检查和统计违纪违法案件查处工作，对发现的统计违纪违法行为，向上级政府统计机构报告。</w:t>
            </w:r>
          </w:p>
        </w:tc>
      </w:tr>
      <w:tr w14:paraId="78F153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FBB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65E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B18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县商务委</w:t>
            </w:r>
          </w:p>
          <w:p w14:paraId="24AD4F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19AC84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75E495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CB673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2D1C67E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4B549BD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641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县商务委：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负责制定再生资源回收行业发展规划，组织实施再生资源回收产业政策、回收标准，加强日常监管执法。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1.负责再生资源回收经营者的注册登记、再生资源交易市场内的监督管理。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2.负责依法查处未取得营业执照而擅自从事再生资源回收经营行为。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负责依法查处再生资源网点违法建设、城市建成区范围内的占道经营等影响市容市貌的行为。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依法组织开展生产安全事故调查处理。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负责按职责对再生资源网点开展消防监督抽查，依法查处消防安全违法行为。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629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1.开展再生资源回收宣传工作。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2.对辖区内再生资源网点的布局规划提出建议。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3.对再生资源网点进行底数摸排，结合日常工作开展巡查。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4.发现再生资源回收网点违法行为和问题隐患上报有关部门。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5.协助主管部门开展再生资源回收网点整治工作。</w:t>
            </w:r>
          </w:p>
        </w:tc>
      </w:tr>
      <w:tr w14:paraId="66375B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73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FA0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893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县商务委</w:t>
            </w:r>
          </w:p>
          <w:p w14:paraId="2886C5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3980066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52907C0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225669D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52A8DC5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59E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县商务委：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1.负责成品油仓储批发经营备案管理。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3.负责成品油经营资质年度检查，牵头会同有关部门、乡镇（街道）开展成品油市场日常监督检查。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4.负责柴油专项用户备案监管，牵头开展储存自用成品油日常监督检查。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1.负责成品油经营者安全监管。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2.负责相关建设项目的安全设施“三同时”审查。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3.负责对无仓储设施经营成品油的监督检查。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4.依法查处群众举报和相关部门排查移交的未取得危险化学品经营许可从事成品油经营等违法行为。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6.指导相关行业部门对企业自用成品油加油设施实施安全条件审查。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1.依法查处非法生产、调和、勾兑非标油“黑窝点”的犯罪行为。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2.依法查处使用报废车、拼装车、改装车运输成品油道路交通安全违法行为。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3.依法查处违规运输危化品类危险驾驶的犯罪行为。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4.依法查处违反治安管理规定，制造、买卖、储存、运输、邮寄、携带、使用、提供、处置成品油的违法行为。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1.依法查处生产、销售不合格成品油的行为。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2.依法查处销售标号、标识不相符（或国家明令淘汰并停止销售）成品油的行为。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3.配合有关部门对查获涉嫌非法经营的成品油进行质量抽检。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1.依法查处未取得危险货物运输资质的车辆从事成品油运输违法行为。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2.依法查处机动车维修企业擅自改装从事流动销售成品油机动车的行为。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县税务局：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1.负责成品油税收日常监管，开展成品油生产、经营企业税收检查，开展无票油核查。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48F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1.开展成品油零售经营管理政策宣传。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2.摸排、上报未经备案擅自设立储供油设施非法销售、柴油专项用户违法违规对外销售的问题线索。</w:t>
            </w:r>
          </w:p>
        </w:tc>
      </w:tr>
      <w:tr w14:paraId="1DA100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A7D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AFE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85A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69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1.负责全县国土绿化、全民义务植树宣传发动工作。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2.负责全县（除城市内）的古树名木保护管理等相关工作。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3.负责全县国土绿化项目策划、包装、规划设计、立项审批、招投标等工作。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4.督促指导国土绿化项目的实施及监督管理。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5.开展国土绿化项目的检查验收。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8D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1.开展国土绿化、全民义务植树宣传发动工作。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2.开展本级负责的国土绿化项目落地及前期工作。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3.调解国土绿化项目实施过程中的矛盾纠纷。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4.开展本级负责的国土绿化项目实施过程中安全管理工作。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5.开展本级负责的国土绿化项目的初验工作。</w:t>
            </w:r>
          </w:p>
        </w:tc>
      </w:tr>
      <w:tr w14:paraId="2E1996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F1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90B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6E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68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1.开展全县退耕还林检查验收工作。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2.督促指导乡镇（街道）开展退耕还林直补资金兑现工作。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3.汇总审核全县退耕还林直补资金，通过一卡通开展兑现工作。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BB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1.开展本辖区退耕还林自查验收工作。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2.开展退耕还林直补资金的分户申报。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3.开展退耕还林直补资金的汇总上报及公示。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4.督促实施主体完成退耕还林的补植、管护工作。</w:t>
            </w:r>
          </w:p>
        </w:tc>
      </w:tr>
      <w:tr w14:paraId="696BB3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612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88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2D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70B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1.开展农作物病虫害防治有关技术指导。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2.设置农业病虫害监测点。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88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1.开展农业病虫害宣传。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2.指导开展农业病虫害药物防控。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3.协助县农业农村委设置农业病虫害监测点，并开展日常巡查。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4.收集农业病虫害标本送县农业农村委。</w:t>
            </w:r>
          </w:p>
        </w:tc>
      </w:tr>
      <w:tr w14:paraId="687F9E1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B9ED93">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二、民生服务（</w:t>
            </w:r>
            <w:r>
              <w:rPr>
                <w:rFonts w:hint="eastAsia" w:ascii="Times New Roman" w:hAnsi="Times New Roman" w:eastAsia="方正黑体_GBK" w:cs="Times New Roman"/>
                <w:color w:val="auto"/>
                <w:sz w:val="21"/>
                <w:szCs w:val="21"/>
                <w:u w:val="none"/>
                <w:lang w:val="en-US" w:eastAsia="zh-CN" w:bidi="ar"/>
              </w:rPr>
              <w:t>19</w:t>
            </w:r>
            <w:r>
              <w:rPr>
                <w:rFonts w:hint="default" w:ascii="Times New Roman" w:hAnsi="Times New Roman" w:eastAsia="方正黑体_GBK" w:cs="Times New Roman"/>
                <w:color w:val="auto"/>
                <w:sz w:val="21"/>
                <w:szCs w:val="21"/>
                <w:u w:val="none"/>
                <w:lang w:bidi="ar"/>
              </w:rPr>
              <w:t>项）</w:t>
            </w:r>
          </w:p>
        </w:tc>
      </w:tr>
      <w:tr w14:paraId="11A045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F96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6B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920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县人力社保局</w:t>
            </w:r>
          </w:p>
          <w:p w14:paraId="144A1C4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县发展改革委</w:t>
            </w:r>
          </w:p>
          <w:p w14:paraId="3DB871D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05CB704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县司法局</w:t>
            </w:r>
          </w:p>
          <w:p w14:paraId="120024C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696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1.牵头开展劳动保障法律法规宣传。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2.负责保障农民工工资支付工作的组织协调、管理指导和监督检查，查处有关拖欠农民工工资案件。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3.监控和预警工资支付隐患并做好防范工作。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4.牵头受理拖欠农民工工资行为的举报、投诉和调解处置。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推动相关部门对欠薪失信联合惩戒对象依法依规予以限制和惩戒。</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负责受理、侦办涉嫌拒不支付劳动报酬刑事案件，依法处置因欠薪引发的治安案件。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县司法局：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负责对人民调解活动进行业务指导。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相关行业主管部门：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487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1.开展保障农民工工资支付法律法规宣传。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2.结合日常工作开展欠薪隐患排查、上报。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3.协助调解辖区内欠薪纠纷。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4.牵头本镇投资项目欠薪处置工作。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5.协助相关部门处置涉辖区内因拖欠劳动报酬发生的群体性、突发性事件。</w:t>
            </w:r>
          </w:p>
        </w:tc>
      </w:tr>
      <w:tr w14:paraId="5BE635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903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F0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F6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51D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1.创业担保贷款、跨区域交通补助、鲁渝补贴、职业介绍补贴申领的终审和拨付。</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2.指导乡镇（街道）申报流程。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3.复审公益性岗位补贴申报资料，发放补贴资金。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4.定期核查补贴申领情况。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5.审核灵活就业人员社会保险补贴申领资料，发放补贴资金。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644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1.创业担保贷款申领人员的初审。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3.收集转移山东就业人员信息并报送符合申报鲁渝补贴人员资料，并录入系统。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4.收集跨区域交通补助票据、职业介绍补贴申报资料进行初审并完成系统申报。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5.收集跨区域交通补助、职业介绍补贴、鲁渝补贴申领人员纸质资料进行初审上报。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6.核实并更新跨区域交通补助定额人员的务工信息和补贴账户信息。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7.在补贴拨付到位后通知享受补贴人员。</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8.开展灵活就业人员社保补贴政策宣传、申请备案登记、就业真实性核查，收集申报资料并上报。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9.开展职业培训政策宣传，提交职业培训补贴、生活费补贴申报资料。</w:t>
            </w:r>
          </w:p>
        </w:tc>
      </w:tr>
      <w:tr w14:paraId="1F8470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47D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70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0BB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县人力社保局</w:t>
            </w:r>
          </w:p>
          <w:p w14:paraId="1FAB4B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857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牵头审核就业帮扶车间带动就业奖补资料，发放带动就业奖补。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4E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1.初审就业帮扶车间创建资料，协助办理认定手续。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2.开展就业帮扶车间招工宣传、用工监测，协助申报带动就业奖补。</w:t>
            </w:r>
          </w:p>
        </w:tc>
      </w:tr>
      <w:tr w14:paraId="76ECCB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BC0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DD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690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5D3014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县司法局</w:t>
            </w:r>
          </w:p>
          <w:p w14:paraId="3E5E3E4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县民政局</w:t>
            </w:r>
          </w:p>
          <w:p w14:paraId="1B0AB27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县妇联</w:t>
            </w:r>
          </w:p>
          <w:p w14:paraId="0992B2D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9F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1.建立辖区内户籍义务教育适龄阶段儿童少年摸排核查工作制度。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2.开展辖区内疑似辍学学生的劝返工作，依法敦促学生复学。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3.核准适龄儿童、少年因身体状况延缓入学事宜。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县司法局：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负责为符合条件的未成年人提供法律援助等服务。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负责落实好国家和市级的社会救助政策，加大对低保家庭学生的救助力度。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县妇联：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负责加强家庭教育指导，优化少年、儿童的成长氛围，协助做好义务教育阶段适龄学生的控辍保学工作。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县残联：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1.依法为残疾儿童、少年办理《残疾人证》等有关手续。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2.为贫困残疾儿童、少年落实残疾评定补贴和特殊教育补助等相关费用。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16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1.宣传义务教育法律法规，引导父母及其他监护人依照规定送适龄儿童、少年入学接受义务教育。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2.通知适龄儿童、少年到卫生机构检查身体状况。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3.协助县教委开展适龄残疾儿童和少年入学安置、重度残疾儿童和少年送教上门工作。</w:t>
            </w:r>
          </w:p>
        </w:tc>
      </w:tr>
      <w:tr w14:paraId="2B94D1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EB8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074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30E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县民政局</w:t>
            </w:r>
          </w:p>
          <w:p w14:paraId="79BFF33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4F4BEB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653659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县规划自然资源局</w:t>
            </w:r>
          </w:p>
          <w:p w14:paraId="1A480DD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64D1039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4CC7351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县发展改革委</w:t>
            </w:r>
          </w:p>
          <w:p w14:paraId="23030F4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191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1.牵头开展殡葬宣传教育。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2.对执法、巡查等相关人员开展知识培训和业务指导。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3.建立巡查机制，定期巡查，受理投诉举报并查证。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4.查处殡葬违法行为，跟踪落实整改情况。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5.对殡仪馆、经营性公墓、城市公益性公墓、殡仪服务站、农村公益性墓地、骨灰堂的建设进行审批。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6.开展“活人墓”、硬化大墓常态化整治。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7.审核认定困难群众丧葬补贴、节地生态安葬奖补。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8.划定火化区和文明治丧示范区。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9.协同有关部门依据各自职责做好殡葬管理工作。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1.依法查处社会车辆非法改装从事遗体运输行为。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1.规范太平间管理。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2.配合民政部门纠正和查处医疗机构太平间非法开展殡仪服务等行为。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1.将公益性殡葬设施用地需求统筹纳入国土空间规划和土地利用年度计划。</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2.依法查处占用耕地建坟墓和用于殡葬设施的行为。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1.依法查处殡葬领域违法违规收费行为。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2.查处殡葬行业限制竞争行为。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3.配合查处生产、销售不符合国家技术标准的殡葬设备和封建迷信殡葬用品、无照从事殡葬服务的违法行为。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1.负责属于房屋建筑的殡葬服务设施建设项目的施工图审查、施工许可证办理。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2.负责属于房屋建筑的殡葬设施建设过程监管和验收。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3.查处属于房屋建筑的殡葬设施建设中违反建筑法规的行为。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负责殡葬设施建设项目审批。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县信访办：</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2BC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1.开展文明治丧、殡葬领域改革政策的宣传工作。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2.收集殡葬从业人员信息。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3.开展日常巡查，发现殡葬违法行为制止并上报县民政局。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4.配合县民政局开展“活人墓”、硬化大墓常态化整治工作。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5.协助殡葬违法行为执法现场的秩序维护、矛盾调解。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6.协助违法案件整改情况的跟踪反馈。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7.农村为村民设置殡仪服务站、公益性墓地、骨灰堂的，做好初核及上报工作。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8.落实惠民殡葬政策，收集、核实逝者基本信息并上报县民政局。</w:t>
            </w:r>
          </w:p>
        </w:tc>
      </w:tr>
      <w:tr w14:paraId="551502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055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A48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4BF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CD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1.负责高龄津贴、养老服务补贴的发放工作。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2.负责管理高龄津贴发放人员、养老服务补贴发放人员数据库。</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E45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1.开展符合高龄津贴发放条件人员、高龄失能老人养老服务补贴申请条件人员摸排、初审、上报。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2.开展高龄老人、经济困难高龄失能老年人身份信息调查，反馈发放情况，发放资格、死亡等情况的核查。</w:t>
            </w:r>
          </w:p>
        </w:tc>
      </w:tr>
      <w:tr w14:paraId="6A775F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905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B8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5F1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76E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1.负责集中照顾老年人补贴的发放工作。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2.负责管理集中照顾老年人数据库。</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A6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1.开展符合经济困难失能老年人集中照护条件人员的摸排、初审、上报。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2.开展经济困难失能老年人身份信息、集中照顾情况、发放资格、死亡情况核查。</w:t>
            </w:r>
          </w:p>
        </w:tc>
      </w:tr>
      <w:tr w14:paraId="483E49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109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A38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9E0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县民政局</w:t>
            </w:r>
          </w:p>
          <w:p w14:paraId="6819D4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35FC21E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县财政局</w:t>
            </w:r>
          </w:p>
          <w:p w14:paraId="38E8318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6C931E6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1533090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7757D4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20E4B74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县金融服务中心</w:t>
            </w:r>
          </w:p>
          <w:p w14:paraId="4E4474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E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1.负责履行全县养老行业主管部门职责。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2.依法开展全县养老机构备案登记工作。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3.开展养老机构安全管理、宣传、培训和督查。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4.督促乡镇人民政府（街道办事处）加强其辖区养老机构安全管理。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5.会同相关部门建立协同监管机制，加强养老机构联合监管。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1.负责养老机构内保制度建设。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2.整治养老机构周边治安环境，开展养老机构周边巡逻巡查。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县财政局：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负责将相关工作经费纳入本级财政预算，加强资金使用情况监管。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负责依法实施养老机构建设工程消防设计审查、消防验收和备案抽查。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2.负责养老机构传染病防治的监督管理和突发公共事件的医疗卫生救援工作。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1.督促县级有关部门、乡镇人民政府（街道办事处）履行养老机构安全生产目标管理责任制。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2.组织或参与全县养老机构安全生产事故的调查处理。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1.做好县内经营性养老机构登记工作，推送本县经营性养老机构登记信息。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2.依法查处养老机构存在的可能危及人身健康和生命财产安全的风险。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县金融服务中心：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1.牵头依法打击全县向入住老年人非法集资行为。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2.指导县民政局、乡镇（街道）开展防范打击养老机构非法集资的风险排查工作。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1.负责对全县的养老机构依法开展消防监督抽查。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2.会同县民政局开展养老机构消防安全专项治理。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3.将依法申报并达到消防安全重点单位界定标准的养老机构列为重点监管对象。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E5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1.开展养老服务机构调查摸底。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2.开展日常检查、发现问题隐患上报并督促整改。</w:t>
            </w:r>
          </w:p>
        </w:tc>
      </w:tr>
      <w:tr w14:paraId="785714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B4D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FB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BB1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1E5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1.负责指导乡镇（街道）常态化更新“渝悦养老”中助餐服务相关内容。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E36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1.开展老年食堂的申报及建设工作。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2.开展老年食堂的日常运行管理工作，收集智慧助餐小程序信息并录入。</w:t>
            </w:r>
          </w:p>
        </w:tc>
      </w:tr>
      <w:tr w14:paraId="6129A8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D90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EE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710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5C2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1.落实慈善组织及其活动相关管理办法。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2.负责监督检查我县慈善活动，指导慈善行业组织有关工作。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3.负责指导和监督慈善组织实施慈善项目。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99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1.开展慈善宣传，普及慈善文化。</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2.开展慈善公益活动，收集救助需求信息、慈善动态信息，推荐推广慈善典型。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3.对慈善救助申请进行初核、上报。</w:t>
            </w:r>
          </w:p>
        </w:tc>
      </w:tr>
      <w:tr w14:paraId="336409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91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4F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27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F2C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8A4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开展地名标志新增上报、设置选址工作。</w:t>
            </w:r>
          </w:p>
        </w:tc>
      </w:tr>
      <w:tr w14:paraId="3FF21B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371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2B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FF7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40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1.制定重大动物疫病强制免疫实施方案并指导实施。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5.负责家畜家禽和人工饲养的其他陆生动物疫病的监测、检测、实验室诊断、流行病学调查、疫情报告。</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84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1.开展动物防疫法律法规宣传。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2.组织辖区内饲养动物的单位和个人做好动物疫病强制免疫工作。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3.开展强制免疫宣传教育和技术指导，提供强制免疫服务。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4.组织清理在乡村地界发现的无主动物尸体，并进行无害化处理。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5.开展村级防疫人员和兽医专业技术人员摸排及上报。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6.开展重大动物疫病抗体监测样品的采样、送样。</w:t>
            </w:r>
          </w:p>
        </w:tc>
      </w:tr>
      <w:tr w14:paraId="6A0D78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2D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EE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0D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70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2.制定落实动物检疫监督管理政策规定，做好宣传教育工作。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3.开展动物检疫申报点设置、官方兽医评定任命等工作。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F4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1.按程序配备官方兽医，并在县农业农村委的监督管理下开展日常工作。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2.协助县农业农村委做好官方兽医工作监督。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3.协助提供动物饲养、疫病检测报告、动物免疫、病死动物无害化处理等工作情况。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4.提供检疫工作所需的办公场所。</w:t>
            </w:r>
          </w:p>
        </w:tc>
      </w:tr>
      <w:tr w14:paraId="3BFD6F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16F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196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65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51D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1.负责全县应急广播系统平台的运行、维护维修和广播的安全播出。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2.负责应急广播系统的升级。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3.负责应急广播设备的修理。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4.负责应急广播操作使用、简易故障的判断及修复培训。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76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1.配合县文化旅游委对应急广播系统及设备的日常管理和使用。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2.开展辖区内应急广播播放内容的审核把关。</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3.配合开展辖区内应急广播系统的应急演练工作。</w:t>
            </w:r>
          </w:p>
        </w:tc>
      </w:tr>
      <w:tr w14:paraId="1B3119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EBE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E2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ED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78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794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1.推进“网格化”服务“多格合一”，做好对基本公共卫生重点服务人群的摸排、组织、动员、健康宣教等服务。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2.开展辖区内居民基础信息采集和更新，将辖区内新增重点人群信息报告家庭医生团队。</w:t>
            </w:r>
          </w:p>
        </w:tc>
      </w:tr>
      <w:tr w14:paraId="4FB63C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E36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511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DA8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353C14A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F6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制定献血工作计划，推动、指导和监督管理献血工作。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县红十字会：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07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1.开展献血活动宣传，组织辖区群众参与无偿献血。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2.开展捐献造血干细胞的宣传动员、组织工作，收集遗体、人体器官捐献志愿登记表上交县红十字会。</w:t>
            </w:r>
          </w:p>
        </w:tc>
      </w:tr>
      <w:tr w14:paraId="2DDEF9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E35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18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30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县商务委</w:t>
            </w:r>
          </w:p>
          <w:p w14:paraId="0B860F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县发展改革委</w:t>
            </w:r>
          </w:p>
          <w:p w14:paraId="1F911E2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614AF5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2B18AC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C2F7E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97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县商务委：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2.定期开展市场调查，掌握市场总需求、总供给和销售、价格变化情况。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3.指导列入全国生活必需品市场监测预警范围的样本企业准确填报信息。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4.负责发布全县市场异常波动和应急处置工作信息。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5.协调有关部门保证应急处置所需生活必需品的生产、运输与投放。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6.负责生活必需品经营性储备和应急储备。</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7.牵头会同相关部门加强日常监管。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县发展改革委、县农业农村委、县交通运输委、县应急管理局、县市场监管局：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CF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1.督促本辖区生活必需品重点应急保供企业制定应急预案并报县商务委备案。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2.督促本辖区列入全国生活必需品市场监测范围的样本企业准确填报信息。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3.督促本辖区重点批发、零售企业按照县商务委要求做好生活必需品经营性储备和应急储备。</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4.向县级相关部门移交本辖区生活必需品囤积居奇、哄抬物价的案件线索。</w:t>
            </w:r>
          </w:p>
        </w:tc>
      </w:tr>
      <w:tr w14:paraId="6FE550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F5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A17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06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0F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１.督促指导乡镇（街道）做好年度优抚对象自助确认、上门确认工作。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２.对优抚对象自助确认和退役军人服务站上门确认情况进行复核。</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9BE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１.做好确认政策宣传和前来办理确认服务对象的接待、确认工作。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２.对行动不便的优抚对象开展上门确认。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３.对在国（境）外或非户籍地生活，以及不方便接收服务站工作人员年度确认的，指导优抚对象线上资助确认。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４.上报优抚对象服刑、死亡、考公等影响优抚待遇发放的情况。</w:t>
            </w:r>
          </w:p>
        </w:tc>
      </w:tr>
      <w:tr w14:paraId="35D97A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70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324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E0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县退役军人事务局</w:t>
            </w:r>
          </w:p>
          <w:p w14:paraId="09CCFA5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县财政局</w:t>
            </w:r>
          </w:p>
          <w:p w14:paraId="2E6D0BF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8CD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县退役军人事务局：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1.制定英烈事迹收集规划，指导乡镇（街道）开展英烈事迹收集工作。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2.对上报的史料等进行历史考证，进一步完善英烈事迹。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3.组织编撰烈士事迹并采取适当方式进行展陈和宣传。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4.组织有意愿的烈属参加异地祭扫。</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县财政局：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负责落实烈士寻亲线索、比对烈士信息、收集宣传英烈事迹和精神的资源以及异地祭扫等工作资金。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县委办公室（县档案局）：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06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1.加强政策宣传，发布本辖区为烈士寻亲线索，若有异地祭扫意愿的烈属上报县退役军人事务局。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2.组织开展烈士遗物、史料等的收集、上报。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3.做好英烈事迹的宣讲。</w:t>
            </w:r>
          </w:p>
        </w:tc>
      </w:tr>
      <w:tr w14:paraId="6C3E485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9B23C">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三、平安法治（</w:t>
            </w:r>
            <w:r>
              <w:rPr>
                <w:rFonts w:hint="eastAsia" w:ascii="Times New Roman" w:hAnsi="Times New Roman" w:eastAsia="方正黑体_GBK" w:cs="Times New Roman"/>
                <w:color w:val="auto"/>
                <w:sz w:val="21"/>
                <w:szCs w:val="21"/>
                <w:u w:val="none"/>
                <w:lang w:val="en-US" w:eastAsia="zh-CN" w:bidi="ar"/>
              </w:rPr>
              <w:t>19</w:t>
            </w:r>
            <w:r>
              <w:rPr>
                <w:rFonts w:hint="default" w:ascii="Times New Roman" w:hAnsi="Times New Roman" w:eastAsia="方正黑体_GBK" w:cs="Times New Roman"/>
                <w:color w:val="auto"/>
                <w:sz w:val="21"/>
                <w:szCs w:val="21"/>
                <w:u w:val="none"/>
                <w:lang w:bidi="ar"/>
              </w:rPr>
              <w:t>项）</w:t>
            </w:r>
          </w:p>
        </w:tc>
      </w:tr>
      <w:tr w14:paraId="43FA20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6EF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A59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329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县委宣传部</w:t>
            </w:r>
          </w:p>
          <w:p w14:paraId="7D6597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县委政法委</w:t>
            </w:r>
          </w:p>
          <w:p w14:paraId="59868B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1C9DC52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县文化旅游委</w:t>
            </w:r>
          </w:p>
          <w:p w14:paraId="316B52C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5E2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县委宣传部：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1.负责组织领导全县“扫黄打非”工作。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2.负责新闻出版行业监管。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3.负责“扫黄打非”工作及行动的宣传报道和舆论导向。</w:t>
            </w:r>
            <w:r>
              <w:rPr>
                <w:rFonts w:hint="default" w:ascii="Times New Roman" w:hAnsi="Times New Roman" w:eastAsia="方正仿宋_GBK" w:cs="Times New Roman"/>
                <w:kern w:val="0"/>
                <w:sz w:val="21"/>
                <w:szCs w:val="21"/>
                <w:lang w:bidi="ar"/>
              </w:rPr>
              <w:br w:type="textWrapping"/>
            </w:r>
            <w:r>
              <w:rPr>
                <w:rFonts w:hint="eastAsia" w:ascii="Times New Roman" w:hAnsi="Times New Roman" w:eastAsia="方正仿宋_GBK" w:cs="Times New Roman"/>
                <w:kern w:val="0"/>
                <w:sz w:val="21"/>
                <w:szCs w:val="21"/>
                <w:lang w:val="en-US" w:eastAsia="zh-CN" w:bidi="ar"/>
              </w:rPr>
              <w:t>4</w:t>
            </w:r>
            <w:r>
              <w:rPr>
                <w:rFonts w:hint="default" w:ascii="Times New Roman" w:hAnsi="Times New Roman" w:eastAsia="方正仿宋_GBK" w:cs="Times New Roman"/>
                <w:kern w:val="0"/>
                <w:sz w:val="21"/>
                <w:szCs w:val="21"/>
                <w:lang w:bidi="ar"/>
              </w:rPr>
              <w:t>.负责开展互联网涉“黄”涉“非”有害信息监测巡查。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县委政法委：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负责指导、协调、督促公安、检察、法院等部门做好“扫黄打非”重点案件的查处、起诉和审理工作。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1.负责打击制售传播非法出版物和有害信息的犯罪活动。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2.负责开展互联网涉“黄”涉“非”有害信息监测巡查、分析、处置、打击网络涉“黄”涉“非”违法犯罪活动。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2.负责开展相关“扫黄打非”专项行动和集中整治工作。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3.负责“扫黄打非”转办线索，核实情况后及时查办。</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1.负责加强对出版、印刷、发行单位的集中清理整顿，依法查处违法违规经营单位。</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9F0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1.开展“扫黄打非”政策宣传。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2.结合日常工作展开展巡查，上报涉“黄”涉“非”行为线索。</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3.协助涉“黄”涉“非”行为执法现场的秩序维护、矛盾调解。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4.负责违法案件整改情况的跟踪反馈。</w:t>
            </w:r>
          </w:p>
        </w:tc>
      </w:tr>
      <w:tr w14:paraId="757F53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57D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CDF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06C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县委办公室</w:t>
            </w:r>
          </w:p>
          <w:p w14:paraId="1E2B39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县政府办公室</w:t>
            </w:r>
          </w:p>
          <w:p w14:paraId="0B01996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县委宣传部</w:t>
            </w:r>
          </w:p>
          <w:p w14:paraId="7E82F8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县委政法委</w:t>
            </w:r>
          </w:p>
          <w:p w14:paraId="517247B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5E8798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56B039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EE593C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F9F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县委办公室、县政府办公室：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共享发生的突发敏感事件信息。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县委宣传部：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1.搜集、分析、研判舆情风险，开展标星预警。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2.开展牵头组建、迭代升级“山城哨”队伍。</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县委政法委：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1.共享发生的突发敏感事件信息。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2.指导乡镇（街道）做好信源管控。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1.携带“围挡”出警，隔绝血腥、暴力画面。</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2.柔性劝阻劝散围观群众，提醒不在网上传播相关图文视频。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县教委、县应急管理局、县信访办：</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50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1.突发敏感案事件发生后，及时组织村（社区）干部、网格员抵达现场做好信源管控。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3.上报突发事件情况。</w:t>
            </w:r>
          </w:p>
        </w:tc>
      </w:tr>
      <w:tr w14:paraId="617AE6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06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172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995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县委政法委</w:t>
            </w:r>
          </w:p>
          <w:p w14:paraId="403822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5C9521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902E8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3BEECAC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27B0D42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365CB36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41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县委政法委：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统筹重要会议、重大活动安保维稳工作。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1.开展社会面巡逻防控、突发事件处置、秩序维护。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2.负责大型群众性活动安全许可。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3.制定由县公安局牵头的大型群众性活动安全保卫方案和突发事件处置预案。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4.会同消防、应急等监管部门在大型群众性活动举办前，对活动场所进行安全检查。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5.组织警力维持活动现场及周边的治安秩序。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6.负责会同专业警种查处大型群众性活动中的违法犯罪行为，处置危害公共安全的突发事件。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协助开展大型活动应急保障，协调专业救援力量参与保障工作。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负责检查场地消防设施，开展驻点执勤。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负责公共卫生的安全监管，安排或者指导做好现场应急救护工作。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负责食品安全管理，监管餐饮摊贩、集体配餐。</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D2B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kern w:val="0"/>
                <w:sz w:val="21"/>
                <w:szCs w:val="21"/>
                <w:lang w:val="en-US" w:eastAsia="zh-CN" w:bidi="ar"/>
              </w:rPr>
              <w:t>1</w:t>
            </w:r>
            <w:r>
              <w:rPr>
                <w:rFonts w:hint="default" w:ascii="Times New Roman" w:hAnsi="Times New Roman" w:eastAsia="方正仿宋_GBK" w:cs="Times New Roman"/>
                <w:kern w:val="0"/>
                <w:sz w:val="21"/>
                <w:szCs w:val="21"/>
                <w:lang w:bidi="ar"/>
              </w:rPr>
              <w:t>.组织工作人员维护活动秩序，在指定区域内做好安保值守工作。</w:t>
            </w:r>
            <w:r>
              <w:rPr>
                <w:rFonts w:hint="default" w:ascii="Times New Roman" w:hAnsi="Times New Roman" w:eastAsia="方正仿宋_GBK" w:cs="Times New Roman"/>
                <w:kern w:val="0"/>
                <w:sz w:val="21"/>
                <w:szCs w:val="21"/>
                <w:lang w:bidi="ar"/>
              </w:rPr>
              <w:br w:type="textWrapping"/>
            </w:r>
            <w:r>
              <w:rPr>
                <w:rFonts w:hint="eastAsia" w:ascii="Times New Roman" w:hAnsi="Times New Roman" w:eastAsia="方正仿宋_GBK" w:cs="Times New Roman"/>
                <w:kern w:val="0"/>
                <w:sz w:val="21"/>
                <w:szCs w:val="21"/>
                <w:lang w:val="en-US" w:eastAsia="zh-CN" w:bidi="ar"/>
              </w:rPr>
              <w:t>2</w:t>
            </w:r>
            <w:r>
              <w:rPr>
                <w:rFonts w:hint="default" w:ascii="Times New Roman" w:hAnsi="Times New Roman" w:eastAsia="方正仿宋_GBK" w:cs="Times New Roman"/>
                <w:kern w:val="0"/>
                <w:sz w:val="21"/>
                <w:szCs w:val="21"/>
                <w:lang w:bidi="ar"/>
              </w:rPr>
              <w:t>.协助开展隐患排查，发现问题及时上报相关部门。</w:t>
            </w:r>
            <w:r>
              <w:rPr>
                <w:rFonts w:hint="default" w:ascii="Times New Roman" w:hAnsi="Times New Roman" w:eastAsia="方正仿宋_GBK" w:cs="Times New Roman"/>
                <w:kern w:val="0"/>
                <w:sz w:val="21"/>
                <w:szCs w:val="21"/>
                <w:lang w:bidi="ar"/>
              </w:rPr>
              <w:br w:type="textWrapping"/>
            </w:r>
            <w:r>
              <w:rPr>
                <w:rFonts w:hint="eastAsia" w:ascii="Times New Roman" w:hAnsi="Times New Roman" w:eastAsia="方正仿宋_GBK" w:cs="Times New Roman"/>
                <w:kern w:val="0"/>
                <w:sz w:val="21"/>
                <w:szCs w:val="21"/>
                <w:lang w:val="en-US" w:eastAsia="zh-CN" w:bidi="ar"/>
              </w:rPr>
              <w:t>3</w:t>
            </w:r>
            <w:r>
              <w:rPr>
                <w:rFonts w:hint="default" w:ascii="Times New Roman" w:hAnsi="Times New Roman" w:eastAsia="方正仿宋_GBK" w:cs="Times New Roman"/>
                <w:kern w:val="0"/>
                <w:sz w:val="21"/>
                <w:szCs w:val="21"/>
                <w:lang w:bidi="ar"/>
              </w:rPr>
              <w:t>.按照活动预案安排，及时做好突发事件应对处置。</w:t>
            </w:r>
          </w:p>
        </w:tc>
      </w:tr>
      <w:tr w14:paraId="0696A1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AF7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070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BA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县委政法委</w:t>
            </w:r>
          </w:p>
          <w:p w14:paraId="13FD893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20C1325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17CA64D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26D4137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县文化旅游委</w:t>
            </w:r>
          </w:p>
          <w:p w14:paraId="515528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3733F5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04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县委政法委：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统筹校园周边安全管理工作。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1.牵头开展校园周边安全宣传教育。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2.负责校园周边安全隐患排查，及时通报相关单位联动处置解决。</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3.排查收集特殊问题学生基本情况，做好备案登记并开展特殊关怀和教育引导，必要时会同公安机关联合处置。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1.负责校园周边社会治安防范，严厉打击涉校涉教涉生的各类违法犯罪活动。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2.加强校园周边交通秩序维护。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开展校园周边食品、药品安全监管工作。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开展校园周边文化市场执法检查。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加强校园周边市容秩序维护和市政设施安全保障。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BE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1.开展校园周边安全宣传教育。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2.协助县市场监管局开展校园周边食品安全管理检查。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3.协助县文化旅游委开展校园周边文化超市、市场管理检查。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4.协助主管部门开展隐患排查、突发事件处置和事后调查。</w:t>
            </w:r>
          </w:p>
        </w:tc>
      </w:tr>
      <w:tr w14:paraId="5C299A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AF4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236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3F1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7DA3DDF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市场监管局</w:t>
            </w:r>
          </w:p>
          <w:p w14:paraId="20B5A1F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34579C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3896B5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495F2B8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县文化旅游委</w:t>
            </w:r>
          </w:p>
          <w:p w14:paraId="06AC789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336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1.牵头开展校外培训政策宣传。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2.负责实时公布已经审批的校外培训机构基本信息。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3.负责定期巡查，受理投诉举报并查证。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4.牵头组织开展校外培训综合治理，配合执法部门开展联合执法。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5.牵头组织开展校外培训机构定期评估、考核评价、责任追究。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6.对合规机构的办学资质、办学行为、招生宣传等内容进行审查备案。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7.协同有关部门按照各自职责抓好监管工作。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1.负责校外培训机构相关登记、价格行为、广告宣传、食品安全、反垄断等方面监管工作。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2.依法对县教委划转的涉及校外培训机构的违法行为进行查处。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1.配合主管部门维护校外培训机构政策治安秩序。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负责校外培训机构户外广告、招牌设置管理工作。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县文化旅游委：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负责对申请设立的校外艺术类培训机构，从机构名称、办学场所、办学内容等方面进行前置审核。</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1.负责校外培训机构卫生防疫和公共卫生事件处置等相关工作。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64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1.开展校外培训机构有关政策宣传。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3.协助相关部门督促培训机构做好整改工作。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4.协助县教委开展消防安全检查。</w:t>
            </w:r>
          </w:p>
        </w:tc>
      </w:tr>
      <w:tr w14:paraId="604249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595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413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F08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0AEED4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1852310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509185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26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1.开展预防溺水宣传教育。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2.负责统筹协调中小学生防溺水工作，指导学校开展防溺水安全宣传教育。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1.负责维护救援现场及周边治安和交通秩序。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2.依法开展调查工作，协同做好善后处置。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1.协调专业救援力量参与溺水救援工作。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2.指导基层应急救援队伍建设，统筹开展应急救援队伍培训、联合演练工作。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县水利局：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1.落实河道、水库、大中型灌区渠道等水域的管理责任，组织防溺水专项检查，开展涉险水域的隐患排查。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2.指导在风险水域设立防护栏、防护网、警示标志等防护设施，配置救生圈、救生绳、救生杆等救生设备。</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837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1.开展辖区防溺水安全宣传教育。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2.协助县应急管理局培训志愿救援力量，加强值守和巡防工作。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3.在有溺水风险水域设置安全防护设施、警示标志和救护设备等。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4.结合日常工作开展隐患排查，并对群众反映的防溺水设施隐患核查并整改。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5.对巡查发现和群众报告的溺水事故开展先期处置，并上报相关部门配合其开展救援工作。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6.协助开展事故原因调查和溺水未成年人家属思想安抚及其他善后工作。</w:t>
            </w:r>
          </w:p>
        </w:tc>
      </w:tr>
      <w:tr w14:paraId="3816B7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18D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562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32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2E4A77C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8C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1.组织编制并实施全县应急体系建设规划。</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2.指导协调水旱灾害、地震和地质灾害、气象灾害等防治，指导开展自然灾害综合风险评估。</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3.负责自然灾害综合监测预警，依法统一发布灾情。</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4.指导应急预案体系、应急避难设施建设。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5.制定应急物资储备和应急救援装备规划并组织实施。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7.组织开展自然灾害类突发事件的调查评估工作。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8.负责防灾减灾救灾宣传教育和培训工作。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9.指导各级各部门应对安全生产类、自然灾害类等突发事件和综合防灾减灾救灾工作。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10.组织指导协调安全生产类、自然灾害类突发事件应急救援，承担相关工作。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12.组织参与安全生产类、自然灾害类等突发事件的跨区域救援工作。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各负有自然灾害防范处置职责的部门：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B05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2.指导村（社区）制定应急预案，建立健全乡镇应急预案体系。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5.负责做好值班值守、信息报送、转发气象预警信息。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6.出现险情时，负责及时组织受灾害威胁的居民及其他人员转移到安全地带。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8.组织开展灾后受灾群众的生产生活恢复工作。</w:t>
            </w:r>
          </w:p>
        </w:tc>
      </w:tr>
      <w:tr w14:paraId="35B402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D79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CC7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C79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BC247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1E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县应急管理局、各行业主管部门：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1.统筹做好安全生产教育宣传工作。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3.督促落实领导干部安全生产责任制。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4.负责对执法人员、企业负责人、安全生产管理人员等进行安全生产教育培训。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5.负责制定安全生产年度监督检查计划，并按计划进行检查、抽查。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6.发现安全生产事故隐患责令限期整改、现场处置，到期进行复查。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22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1.组织开展安全生产知识普及，按照乡镇综合应急预案组织开展演练。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2.落实领导干部安全生产责任制。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3.组织辖区企业负责人、安全生产管理人员等参加上级部门举办的安全生产培训。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4.按照分类分级监督管理的要求和权限，编制安全生产年度监督检查计划并实施。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7.安全生产事故发生后，迅速启动应急预案，并组织群众疏散撤离。</w:t>
            </w:r>
          </w:p>
        </w:tc>
      </w:tr>
      <w:tr w14:paraId="393CC1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7C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2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99D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12876D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74E9FFB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8A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1.依法行使消防安全综合监管职能，推动落实消防安全责任制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2.组织拟订消防规划并协调、指导有关部门实施。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3.承担火灾预防、消防监督执法以及火灾事故调查处理相关工作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4.承担城乡综合性消防救援工作，统一组织和指挥火灾现场扑救，参加火灾以外其他灾害事故的应急救援工作。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5.开展消防安全宣传教育，组织指导社会消防力量建设。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1.对辖区消防安全监督检查单位实施日常检查、重点核查和专项检查，督促火灾隐患整改。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2.在委托权限范围内实施消防委托执法工作。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3.将重大消防违法案件移交县消防救援局处理。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4.对县消防救援局移送的消防刑事案件依法立案侦查。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5.对辖区居民、消防安全监督检查单位负责人及其从业人员等开展消防宣传教育。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452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1.开展经常性消防宣传教育，提高公民消防安全意识。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3.做好村（社区）微型消防站管理。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5.协调处理住宅物业消防安全管理问题，受理职责范围内的消防安全举报投诉。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6.发现火灾及时应急处置，组织群众撤离，第一时间报告消防救援站进行灭火救援。</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7.协助开展灭火救援和火灾事故调查工作，及时上报相关线索。</w:t>
            </w:r>
          </w:p>
        </w:tc>
      </w:tr>
      <w:tr w14:paraId="5F7849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E7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9D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46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县林业局</w:t>
            </w:r>
          </w:p>
          <w:p w14:paraId="54D0359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0CE84B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43724B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县气象局</w:t>
            </w:r>
          </w:p>
          <w:p w14:paraId="7CD67C7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43C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1.组织开展全县森林防灭火宣传教育工作，普及森林防火知识，提高全民防火意识。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2.负责辖区森林的火灾预防，开展防火巡护、火源管理、日常检查和火情早期处理工作。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3.开展火灾预警监测和信息发布。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4.负责指导各乡镇（街道）的护林员队伍建设与管理工作。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6.编制本行政区域的森林防火规划并组织实施。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7.在森林防火区设立临时性和标准化森林防火检查站，对进入防火区的车辆和人员进行森林防火安全检查。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8.对破坏防火标志、宣传碑牌、视频监控等防火设施的违法行为查处。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1.加强森林防灭火物资装备配备，并定期补充、更新。</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2.负责综合指导森林火灾防控工作，开展火灾预警监测和信息发布，组织指导协调火灾扑救工作。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3.起草本区域森林火灾应急预案。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4.按照职责负责本区域森林灭火工作的监督和管理。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县气象局：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牵头开展天气预警监测和信息发布。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0BC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1.开展本乡镇森林防火和农村野外用火安全宣传教育。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2.制定森林防灭火应急预案，开展演练，做好值班值守。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4.配合县林业局建设森林防灭火基础设施。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6.在火势较小、保证安全的前提下，负责先行组织进行初期扑救。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7.协助公安机关维护火灾现场和灾区的社会治安。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8.协助有关部门做好火情的善后处理工作和火灾调查、火案查处工作。</w:t>
            </w:r>
          </w:p>
        </w:tc>
      </w:tr>
      <w:tr w14:paraId="75BDEC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79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2B7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49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1E68DA3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县民政局</w:t>
            </w:r>
          </w:p>
          <w:p w14:paraId="4C92BE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县教委</w:t>
            </w:r>
          </w:p>
          <w:p w14:paraId="45940C8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A4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1.组织开展传染病疫情监测、风险评估，提出启动应急响应建议。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2.规划开展全县监测预警体系建设，拟订全县监测预警等规划计划和应急预案。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3.完善传染病疫情网络报告系统。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4.牵头开展流行病学调查和全县传染病疫情应急工作。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5.负责疫情监测与防控指导，制定防控技术方案。县民政局：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组织对困难群众、孤寡老人等特殊群体的基本生活救助和健康服务，确保防控期间基本生活需求。</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负责学校和托育机构传染病防控宣传教育，协助卫生部门做好防控工作。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1.负责做好应急处置药品、医疗器械等物资的质量监管工作。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D23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1.开展传染病、地方病、寄生虫病防治知识宣传教育、普及工作。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2.做好社区防控工作。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3.辖区内发现群体性疾病或不明原因的疾病时，收集相关信息并及时上报疾控部门 。</w:t>
            </w:r>
            <w:r>
              <w:rPr>
                <w:rFonts w:hint="default" w:ascii="Times New Roman" w:hAnsi="Times New Roman" w:eastAsia="方正仿宋_GBK" w:cs="Times New Roman"/>
                <w:kern w:val="0"/>
                <w:sz w:val="21"/>
                <w:szCs w:val="21"/>
                <w:lang w:bidi="ar"/>
              </w:rPr>
              <w:br w:type="textWrapping"/>
            </w:r>
            <w:r>
              <w:rPr>
                <w:rFonts w:hint="eastAsia" w:ascii="Times New Roman" w:hAnsi="Times New Roman" w:eastAsia="方正仿宋_GBK" w:cs="Times New Roman"/>
                <w:kern w:val="0"/>
                <w:sz w:val="21"/>
                <w:szCs w:val="21"/>
                <w:lang w:val="en-US" w:eastAsia="zh-CN" w:bidi="ar"/>
              </w:rPr>
              <w:t>4</w:t>
            </w:r>
            <w:r>
              <w:rPr>
                <w:rFonts w:hint="default" w:ascii="Times New Roman" w:hAnsi="Times New Roman" w:eastAsia="方正仿宋_GBK" w:cs="Times New Roman"/>
                <w:kern w:val="0"/>
                <w:sz w:val="21"/>
                <w:szCs w:val="21"/>
                <w:lang w:bidi="ar"/>
              </w:rPr>
              <w:t>.配合做好流行病学调查、疫情应急处置等工作，协助开展被污染场所公共卫生处理。</w:t>
            </w:r>
            <w:r>
              <w:rPr>
                <w:rFonts w:hint="default" w:ascii="Times New Roman" w:hAnsi="Times New Roman" w:eastAsia="方正仿宋_GBK" w:cs="Times New Roman"/>
                <w:kern w:val="0"/>
                <w:sz w:val="21"/>
                <w:szCs w:val="21"/>
                <w:lang w:bidi="ar"/>
              </w:rPr>
              <w:br w:type="textWrapping"/>
            </w:r>
            <w:r>
              <w:rPr>
                <w:rFonts w:hint="eastAsia" w:ascii="Times New Roman" w:hAnsi="Times New Roman" w:eastAsia="方正仿宋_GBK" w:cs="Times New Roman"/>
                <w:kern w:val="0"/>
                <w:sz w:val="21"/>
                <w:szCs w:val="21"/>
                <w:lang w:val="en-US" w:eastAsia="zh-CN" w:bidi="ar"/>
              </w:rPr>
              <w:t>5</w:t>
            </w:r>
            <w:r>
              <w:rPr>
                <w:rFonts w:hint="default" w:ascii="Times New Roman" w:hAnsi="Times New Roman" w:eastAsia="方正仿宋_GBK" w:cs="Times New Roman"/>
                <w:kern w:val="0"/>
                <w:sz w:val="21"/>
                <w:szCs w:val="21"/>
                <w:lang w:bidi="ar"/>
              </w:rPr>
              <w:t>.公共卫生事件解除后，帮助群众恢复正常生产生活秩序。</w:t>
            </w:r>
          </w:p>
        </w:tc>
      </w:tr>
      <w:tr w14:paraId="65CB8C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7A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F97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CB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782A55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县商务委</w:t>
            </w:r>
          </w:p>
          <w:p w14:paraId="244A71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A6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1.负责农贸市场的食品安全监管，查处违反食品安全法等法律法规行为。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2.负责食品快检工作的指导。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3.负责农贸市场内计量器具的检定和监管工作。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县商务委：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负责市场规划建设改造的业务指导。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0C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1.开展食品安全、诚信经营等政策宣传。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2.协助县商务委开展市场规划建设改造的业务指导。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3.开展农贸市场日常巡查，发现问题上报，督促农贸市场落实管理职责。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4.负责开展场外游摊游车查处。</w:t>
            </w:r>
          </w:p>
        </w:tc>
      </w:tr>
      <w:tr w14:paraId="23ADCE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6F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97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90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17202F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2B8D34C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44C9DCD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0EDB045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DE1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1.牵头开展食品安全法律法规宣传。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2.对生产经营者实施监督管理。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3.加强对执法人员食品安全法律、法规、标准和专业知识与执法能力等的培训，并组织考核。</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6.开展食品安全事故调查处理。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7.协同有关部门按照各自职责做好食品安全监督管理工作。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1.负责本地食用农产品种植、养殖环节的监管。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2.定期对农产品质量进行安全检验。</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1.组织开展辖区食品安全风险监测，对食品污染、食源性疾病等进行抽样检测和数据分析，预警食品安全隐患。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2.参与执行国家食品安全标准，对餐饮具集中消毒单位等实施卫生规范监督，确保符合卫生要求。</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3.负责食源性疾病流行病学调查及应急处置，协同市场监管部门溯源问题食品，防控公共卫生风险。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2.配合有关部门开展食品安全专项整治行动，对暴力抗法、阻挠执法等行为依法处置。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3.受理行政部门移送的涉嫌食品安全犯罪案件，开展调查取证，依法追究涉案人员刑事责任。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县教委：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70A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1.开展食品安全法律法规宣传。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2.协助开展食品安全事故现场秩序维护、矛盾纠纷化解等工作。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3.上报家庭集体宴席举办情况。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4.落实食品安全“两个责任”工作制度，定期走访并将督导情况录入“食安督”系统。</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5.组织人员参加食品安全培训。</w:t>
            </w:r>
          </w:p>
        </w:tc>
      </w:tr>
      <w:tr w14:paraId="4801AB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23E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F76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DA2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2450602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4A39CE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5275349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2489E64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DB2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1.主管本行政区域内养犬管理工作。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2.依法开展养犬登记管理、捕灭狂犬、处理涉犬警情等工作，对违规违法人员进行教育和依法处罚。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3.负责犬只证牌、文书印制和捕犬装备购置。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4.调解因养犬引起的矛盾纠纷。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1.负责实施犬只狂犬病强制免疫计划，供应兽用狂犬病疫苗及动物免疫证。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2.负责指定全县犬只强制免疫点、犬只品种鉴定、指导犬尸无害化处理。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3.依法查处非法宠物诊疗机构。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4.向社会公布烈性犬、攻击犬只种类。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5.对饲养的犬只未按照规定定期进行狂犬病免疫接种的处罚。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1.开展人患狂犬病防治及相关卫生知识宣传教育。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2.组织实施人用狂犬病疫苗注射供应、犬伤处置、狂犬病人抢救治疗，开展流行病学调查。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CA3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1.做好依法养犬、文明养犬宣传发动工作。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2.组织开展犬只疫苗接种，登记接种信息并配合公安机关开展犬只登记工作。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4.依法查处养犬人和管理人未立即清除宠物在公共场所产生的粪便导致影响市容环境卫生等问题。</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5.组织协调村（社区）开展流浪犬只控制和处置，防止疫病传播。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6.参与调解因养犬引起的矛盾纠纷。</w:t>
            </w:r>
          </w:p>
        </w:tc>
      </w:tr>
      <w:tr w14:paraId="2A785A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4F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50D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DD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59665E9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县委宣传部</w:t>
            </w:r>
          </w:p>
          <w:p w14:paraId="7AF4243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11A34C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2C8EBB6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47A56D8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县供销社</w:t>
            </w:r>
          </w:p>
          <w:p w14:paraId="6DF305B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6686C2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01AFA2F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2B19AB8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县信访办</w:t>
            </w:r>
          </w:p>
          <w:p w14:paraId="36DB1B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6993323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589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1.负责全县燃放烟花爆竹安全管理工作的具体组织实施。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2.负责烟花爆竹道路运输许可，依法查处非法运输、燃放烟花爆竹行为。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县委宣传部：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1.负责统筹全县燃放烟花爆竹安全管理宣传工作。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2.负责网络舆情应对。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1.负责全县烟花爆竹生产经营安全管理工作。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2.查处打击非法生产、销售、存储烟花爆竹等“打非治违”工作。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负责流通领域烟花爆竹质量的监督检查，依法查违法经营行为。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负责道路运输烟花爆竹的资质审查核发，依法查处无资质车辆和无资格人员。</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县供销社：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负责烟花爆竹专营管理工作。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负责燃放烟花爆竹对环境危害性的社会宣传，开展大气环境质量监测预警。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负责因燃放烟花爆竹引发的人身伤害救治。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加强对街面流动兜售烟花爆竹行为的清查整治。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县信访办：</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负责燃放烟花爆竹管理工作实施过程中的信访、涉稳事件。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1.负责灭火救援并调查原因。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2.组织指导重点消防单位加强防火管控工作。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县经济信息委：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01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1.开展烟花爆竹安全燃放宣传工作。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2.禁放区域划定。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3.对燃放时间、地点等进行通告。</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4.开展烟花爆竹燃放前的隐患排查。</w:t>
            </w:r>
          </w:p>
        </w:tc>
      </w:tr>
      <w:tr w14:paraId="70D69B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9C6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854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BAB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0DC8464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县经济信息委</w:t>
            </w:r>
          </w:p>
          <w:p w14:paraId="178FF8D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670243E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县发展改革委</w:t>
            </w:r>
          </w:p>
          <w:p w14:paraId="6DD8B5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0B5D953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46DC7BC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9D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1.依法查处伪造变造机动车号牌。</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2.低速电动车赋码编号。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3.依法查处道路交通安全违法行为。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县经济信息委：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加强清理整顿和常态检查。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1.依法查处违规生产行为。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2.加强流通领域监督检查。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3.加强销售门店宣传引导。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4.严查生产、销售企业带牌销售等诱导消费行为。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严禁违规准入和新增产能。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依法查处城市建成区范围内人行道上违规占道经营行为。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1.加强车辆维修行业监督检查和宣传教育。</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2.依法查处非法营运行为。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D5B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1.开展低速电动车管理政策宣传工作。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2.组织低速电动车车主配合县公安局开展赋码编号工作。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3.协助县公安局维护赋码编号工作现场秩序。</w:t>
            </w:r>
          </w:p>
        </w:tc>
      </w:tr>
      <w:tr w14:paraId="1CFE5F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D4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C7F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D4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6D8E40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县委组织部</w:t>
            </w:r>
          </w:p>
          <w:p w14:paraId="24919C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D77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1.负责“一标三实”基础信息采集维护的标准制定、审核、管理等。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2.负责指导网格员开展信息采集维护工作。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县委组织部：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负责一体化治理智治平台“一标三实”基础信息采集维护的组织协调、综合评估等工作。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DDD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1.统筹派出所、村（社区）、网格协同开展本区域“一标三实”基础信息采集维护工作。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2.核实标准地址和门楼牌，发现问题及时上报。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3.开展一体化治理智治平台实有人口、实有房屋、实有单位基础信息的更新维护工作。</w:t>
            </w:r>
          </w:p>
        </w:tc>
      </w:tr>
      <w:tr w14:paraId="72E028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D25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82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4F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县经济信息委</w:t>
            </w:r>
          </w:p>
          <w:p w14:paraId="462409D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4FABEE2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350403E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县商务委</w:t>
            </w:r>
          </w:p>
          <w:p w14:paraId="06A7FB1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06D1A5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508F74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153AF27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378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县经济信息委：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1.开展燃气安全宣传教育，指导燃气经营企业开展安全宣传。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2.牵头制定燃气行业应急预案。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3.负责燃气设施建设工程的管理。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4.制定实施燃气经营企业安全生产监督检查计划，督促经营企业防控风险、消除隐患。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5.建立燃气管理投诉、举报制度。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6.查处燃气违法行为。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1.督促物业单位配合开展入户检查、燃气管道老化更新改造。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2.督促房屋市政工程建设、施工等单位落实燃气管道设施保护责任。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4.督促城市管理范围内工程建设项目的建设、勘察、设计、施工单位落实燃气管道设施保护责任。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5.督促城市管理范围内给水管道与燃气管道交叉穿越、安全间距不足等隐患的排查整治。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6.开展城镇建设规划区内占压、圈围燃气管道设施、安全间距不足等隐患监督检查。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负责燃气运输企业和车辆的监管，督促建设、勘察、设计、施工单位落实燃气管道设施保护责任。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县商务委：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督促管理范围内燃气使用市场主体落实用气安全主体责任。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负责燃气特种设备安全监管、燃气及燃气具质量监管，实施气瓶充装许可。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依法组织开展安全生产事故调查处理。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DB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1.开展燃气安全政策法规宣传工作。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2.结合日常工作开展巡查，劝阻违法经营和占压、损毁燃气设施的行为，对劝阻无效的及时上报。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3.及时上报燃气安全事故，做好事故现场的先期处置、秩序维护、群众疏散等工作。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4.协助主管部门查处违法行为。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5.协助做好事故善后处理工作。</w:t>
            </w:r>
          </w:p>
        </w:tc>
      </w:tr>
      <w:tr w14:paraId="74507B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5F5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8DD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812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B36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1.开展调查评估。</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2.开展接收，落实日常监管。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62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1.协助社区矫正机构开展社区矫正。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2.督促村（社区）协助开展社区矫正工作。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3.落实就学、就医、住房等困难救助。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4.协助开展调查、走访、教育等工作。</w:t>
            </w:r>
          </w:p>
        </w:tc>
      </w:tr>
      <w:tr w14:paraId="3BADF3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449CA">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四、乡村振兴（4项）</w:t>
            </w:r>
          </w:p>
        </w:tc>
      </w:tr>
      <w:tr w14:paraId="5E2321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4F2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F0E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B42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31A3AE0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A16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1.组织开展农产品质量安全相关法规、标准和政策性文件宣传培训。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2.配合完成上级风险监测任务，开展产地农产品质量安全监测。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4.对风险监测和监督抽查发现不合格样品进行调查处置，依法查处农产品质量安全相关案件。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5.配合完成市级监督抽查计划，组织实施本辖区监督抽查计划。</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7.按照全市统一安排，建立健全本辖区农产品质量安全信用体系，及时完善更新相关信息。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8.建立农产品质量安全投诉举报制度，及时查证投诉举报情况。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9.制定本辖区农产品质量安全事故应急预案。接到突发事件报告时，及时开展应急处置，规范报送相关信息。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BC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1.开展农产品质量安全法律法规宣传。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2.建立农产品种植（养殖）生产主体名录。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3.配合完成风险监测和监督抽查任务，对本乡镇地产农产品开展快速检测或督促种植（养殖）生产主体开展快速检测。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4.结合日常工作开展农产品质量安全巡查，发现问题及时上报。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5.接到突发事件报告时，及时开展先期处置，规范报送相关信息。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6.在县级部门查处违法行为过程中，做好向导和矛盾调处工作。</w:t>
            </w:r>
          </w:p>
        </w:tc>
      </w:tr>
      <w:tr w14:paraId="5ED897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98D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604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9C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E0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1.下达粮食播种面积和产量任务。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2.推广新品种、新技术，加强种植业技术培训和现场指导，实施藏粮于地、藏粮于技战略。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3.引进主要粮食作物优质良种，确保粮食产量和品质。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4.加强耕地保护，加大对耕地撂荒、耕地“非粮化”“非农化”整治力度，确保粮食播种面积。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5.积极争取种粮扶持政策，带动粮食生产发展。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6A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1.开展耕地保护、种粮扶持等政策宣传。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2.根据粮食播种面积和产量任务，指导粮食播种。</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3.开展种植业技术入户培训。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4.开展粮食生产数据统计工作。</w:t>
            </w:r>
          </w:p>
        </w:tc>
      </w:tr>
      <w:tr w14:paraId="4405B5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D1E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C7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F3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FF2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1.下达高标准农田项目建设计划。</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2.开展项目选址及规划设计。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3.指导并督促项目实施，保证项目进度、质量和安全。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4.组织竣工验收。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4FC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1.开展项目申报。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2.参与项目选址及规划设计。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3.开展矛盾纠纷问题调解。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4.做好建后管护工作。</w:t>
            </w:r>
          </w:p>
        </w:tc>
      </w:tr>
      <w:tr w14:paraId="45884C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DD4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D5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460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县委组织部</w:t>
            </w:r>
          </w:p>
          <w:p w14:paraId="2682C7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5D7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县委组织部：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1.选派驻村第一书记和工作队员并开展日常管理。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2.不定期督查驻村队员的三在村情况。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0B7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1.做好第一书记和工作队员的考勤、请销假审批，掌握、通报第一书记和工作队员在岗情况。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2.做好驻村干部的年度考核，并报送至县委组织部。</w:t>
            </w:r>
          </w:p>
        </w:tc>
      </w:tr>
      <w:tr w14:paraId="42D006E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D43371">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五、生态环保（8项）</w:t>
            </w:r>
          </w:p>
        </w:tc>
      </w:tr>
      <w:tr w14:paraId="7E683B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F58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862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ECB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16639D5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6BD0C80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06471F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52A1B2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6DBE388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964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1.牵头开展大气污染防治法律法规宣传。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2.对执法、巡查等相关人员开展知识培训和业务指导。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3.制定突发大气环境污染事件应急预案、重污染天气应急专项实施方案。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5.建立巡查机制，开展定期巡查，受理投诉举报并查证。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6.对企业事业单位和其他生产经营者的大气污染防治情况进行监督检查。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7.会同县发改委、县公安局、县住房城乡建委等部门按照各自职责做好大气污染防治工作。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1.负责建筑工程、城市道路扬尘污染防治，负责未落实物料密闭运输扬尘污染防治要求的责令整改。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2.负责城市道路扬尘防治。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县交通运输委：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1.负责码头扬尘污染防治的行业监督管理。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2.负责未落实物料密闭运输扬尘污染防治要求的责令整改。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3.负责对机动车维修经营者的监督管理。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负责人口集中地区、机场周围、交通干线附近以及市人民政府划定的其他禁止区域内露天焚烧秸秆的处罚。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县发展改革委：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92E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1.开展大气污染防治法律法规宣传。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3.协助主管部门开展监督检查。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4.参与大气污染整治有关矛盾纠纷调解。</w:t>
            </w:r>
          </w:p>
        </w:tc>
      </w:tr>
      <w:tr w14:paraId="6FB87E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81C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BC7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DEF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7C22CDE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1034F63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县卫生健康委</w:t>
            </w:r>
          </w:p>
          <w:p w14:paraId="3D5B5C2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259B42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BD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1.牵头开展水污染防治法律法规宣传，对水污染防治实施统一监督管理。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2.组织检测网络，统一规划、设置水环境质量监测站（点），统一开展水环境质量监测。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3.开展环境保护监督检查，依法查处违法行为。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4.对执法、巡查等相关人员开展知识培训和业务指导。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5.建立巡查机制，开展定期巡查，受理投诉举报并查证。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6.牵头开展入河排污口的排查整治工作。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7.完成集中式水源地规范化建设和管理。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8.负责新建、改造农村排水管网，农村生活污水处理设施运行监督管理。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1.负责城镇规划区污水零直排建设。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2.负责新建、改造城镇排水管网，生活污水处理设施运行监督管理。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4.指导督促清理河流水面漂浮物。</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5.每季度向社会公开辖区内城市供水厂出水水质状况信息。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6.完成交办入河排污口的整治工作。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县卫生健康委：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1.指导和督促辖区各类医疗机构完成污水处理设施补短板工作，强化医疗机构废水排放常态化执法监管。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2.每季度向社会公开辖区内城市用户水龙头出水安全状况信息。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3.完成医疗机构的污水零直排建设。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1.对渔业养殖水域污染情况进行监测。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2.污染渔业养殖水域环境造成渔业损失的调查处理。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县水利局：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1E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1.开展辖区水环境保护宣传。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3.参与检查、执法现场秩序维护。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4.督促、指导企事业单位或其他生产经营者开展排污许可登记备案工作。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5.参与水污染整治有关矛盾纠纷调解。</w:t>
            </w:r>
          </w:p>
        </w:tc>
      </w:tr>
      <w:tr w14:paraId="16E126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B65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D4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56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33C29E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4C6662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274FA67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县交通运输委</w:t>
            </w:r>
          </w:p>
          <w:p w14:paraId="3B30574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县文化旅游委</w:t>
            </w:r>
          </w:p>
          <w:p w14:paraId="6535F5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9F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1.牵头开展噪声污染防治相关法律法规宣传。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2.负责拟订噪声污染防治规划和声环境功能区划分方案。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3.负责对噪声污染防治年度目标任务落实情况进行检查、督促。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4.负责声环境质量监测网络并组织监测建设，定期公布声环境质量状况。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6.负责环境噪声污染防治监督管理。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2.负责查处噪声敏感建筑物集中区域使用高音广播喇叭的违法行为。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5.负责查处其他违反法律规定造成社会生活噪声污染的违法行为。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332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1.开展噪声污染防治法律法规宣传。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2.结合日常工作开展噪声污染日常巡查、先期处置，发现问题上报。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3.协助主管部门开展监督检查。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4.参与噪声污染整治有关矛盾纠纷调解。</w:t>
            </w:r>
          </w:p>
        </w:tc>
      </w:tr>
      <w:tr w14:paraId="037828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2C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B88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4E9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538162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293D8F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县规划自然资源局</w:t>
            </w:r>
          </w:p>
          <w:p w14:paraId="767CCC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5A0E86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F81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1.牵头开展土壤及固体废物污染防治相关法律法规宣传。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2.负责组织实施“绿地行动”相关工作。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3.负责对土壤生态环境保护、污染地块污染防治和生态保护等工作的监督管理。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4.负责地下水污染防治监督管理。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5.负责重点建设用地安全利用、农用地土壤污染源头防控。</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6.负责固体废物、化学品、重金属等污染防治的监督管理。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7.组织实施危险废物经营管理、固体废物转移管理、废弃电器电子产品处理资格管理等环境管理制度。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8.牵头负责“无废城市”建设。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1.在职责范围内对土壤污染防治工作实施监督管理。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2.会同县生态环境局、县规划自然资源局对重点农用地地块进行监测。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3.开展农用地土壤污染防治宣传和技术培训，指导农业生产者合理使用农业投入品。</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4.鼓励利于防止土壤污染农业耕作措施，支持畜禽粪便处理、利用设施的建设。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在职责范围内对土壤污染防治工作实施监督管理。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在职责范围内对土壤污染防治工作实施监督管理。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县林业局：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1.在职责范围内对土壤污染防治工作实施监督管理。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2.会同县生态环境局、县规划自然资源局对重点农用地地块进行监测。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E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1.开展土壤及固体废物污染防治法律法规宣传。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2.结合日常工作对辖区内土壤及固体废物污染防治情况开展巡查，发现问题上报。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3.协助开展土壤固废调查、土壤专项整治行动、重金属和有机污染物等土壤及固废污染监测工作。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4.协助执行安全利用方案，落实种植结构调整、退耕休耕等措施风险管控措施。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5.开展农膜回收利用工作。</w:t>
            </w:r>
          </w:p>
        </w:tc>
      </w:tr>
      <w:tr w14:paraId="290C38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E04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DF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50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31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1.承担生态环境领域风险隐患管理工作。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D7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1.编制辖区突发环境事件应急预案。</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2.配置必要的环境风险应急物资。</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3.开展环境应急演练。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4.对辖区内环境风险防范情况进行检查。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5.收集、报告突发环境事件信息。</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6.开展突发环境事件先期处置。</w:t>
            </w:r>
          </w:p>
        </w:tc>
      </w:tr>
      <w:tr w14:paraId="1D7B72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F1F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570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E4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2E3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1.开展生态环境质量监测，加强应急监测。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2.开展污染源执法监测，督促企业开展自行监测。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5EC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1.开展本辖区生态环境自动监测站点保护。</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2.开展本辖区偏僻地方采样向导。</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3.开展自然水域异常时采样送检。</w:t>
            </w:r>
          </w:p>
        </w:tc>
      </w:tr>
      <w:tr w14:paraId="685904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E7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ACA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2D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7C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1.受理乡镇（街道）上报的疑似违法线索。</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740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1.巡查林木采伐、林草湿地占用情况，并及时制止、上报违法行为。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2.协助县林业局核查、整改违法采伐和占用林草湿地行为。</w:t>
            </w:r>
          </w:p>
        </w:tc>
      </w:tr>
      <w:tr w14:paraId="3A2FAB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2B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7CF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05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5F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BC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1.受理农村宅基地使用林地申请。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2.对拟使用林地进行现场查验。</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3.将农村宅基地拟使用林地情况在林地所在地村（居）民委员会进行公示后上报。</w:t>
            </w:r>
          </w:p>
        </w:tc>
      </w:tr>
      <w:tr w14:paraId="3F48C95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E76A0">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六、城乡建设（6项）</w:t>
            </w:r>
          </w:p>
        </w:tc>
      </w:tr>
      <w:tr w14:paraId="118DDF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EDF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9E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A4F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4A2CB7F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6B5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1.审核申请人家庭住房状况。</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2.将符合条件的申请人材料转县民政局。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3.对符合条件的申请人予以公示。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5.会同有关部门加强对廉租住房保障工作的监督检查并公布监督检查结果。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7.依法处理对以欺骗等不正当手段，取得审核同意或者获得廉租住房保障行为。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县民政局：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E80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1.受理廉租住房保障家庭申请。</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2.对申请人的困难情况、家庭住房状况是否符合规定条件进行初审，提出初审意见并张榜公布，将初审意见和申请材料一并报送县住房城乡建委。</w:t>
            </w:r>
          </w:p>
        </w:tc>
      </w:tr>
      <w:tr w14:paraId="0D1531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3B2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7C5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7E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EE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1.负责对村镇建设工程的勘察、设计、施工等建筑活动，按照限额以上工程和限额以下工程的分类进行管理。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2.负责国有建设用地上限额以上村镇建设工程的勘察、设计、施工等建筑活动的行政许可及备案工作。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3.负责集体建设用地上限额以上村镇建设工程的勘察、设计、施工等建筑活动的监督管理。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735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1.对本辖区限额以下村镇建设工程的建筑活动进行管理。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3.指导限额以下村镇建设工程开展竣工验收。</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4.指导农村居民对存在安全隐患、防灾能力低的农村危房，进行修缮、加固、重建。</w:t>
            </w:r>
          </w:p>
        </w:tc>
      </w:tr>
      <w:tr w14:paraId="02F8FE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CBD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6BA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CE3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A0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1.负责组织实施国有土地上房屋征收与补偿工作。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2.负责房屋征收与补偿的指导、监督和检查工作。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3.负责征收范围内国有土地上房屋征收与补偿工作。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4.负责国有土地上房屋征收补偿资金的使用和管理。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99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1.开展征收摸底调查。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2.开展征收补偿政策宣传。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3.协助无证建筑的调查认定。</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4.开展思想动员和促征工作。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5.指导签订征收补偿协议。</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6.组织实施旧房拆除和拆除区域的安全监管。</w:t>
            </w:r>
          </w:p>
        </w:tc>
      </w:tr>
      <w:tr w14:paraId="663CF9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1C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D9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9EE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县规划自然资源局</w:t>
            </w:r>
          </w:p>
          <w:p w14:paraId="0CFB192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县人力社保局</w:t>
            </w:r>
          </w:p>
          <w:p w14:paraId="069457D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县公安局</w:t>
            </w:r>
          </w:p>
          <w:p w14:paraId="7F2B6D3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3B16D7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A5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1.负责管理、监督和具体实施集体土地征收补偿安置的事务性工作。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2.负责指导乡镇（街道）开展辖区内集体土地征收补偿安置工作。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县人力社保局：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负责征地安置人员的基本养老保险和促进就业工作。                                         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负责被征地农村集体经济组织所在地居民户口信息提供和审核工作。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县农业农村委：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县级其他部门：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A7C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1.开展集体土地征收补偿安置政策宣传、动员、信息公开公示。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2.开展土地现状调查、补偿登记、补偿安置费用测算和补偿安置协议签定，维护征地秩序。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3.开展征地人员安置对象的资格确认和安置对象名单初审。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4.开展征地过程中各类权属争议和矛盾纠纷的调解及信访回复。</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5.开展征地涉及的农村土地承包经营及承包经营合同管理，农村宅基地审核批准。</w:t>
            </w:r>
          </w:p>
        </w:tc>
      </w:tr>
      <w:tr w14:paraId="39C469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9D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0C4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3BC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县规划自然资源局</w:t>
            </w:r>
          </w:p>
          <w:p w14:paraId="675A36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县生态环境局</w:t>
            </w:r>
          </w:p>
          <w:p w14:paraId="4F2E7E6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县林业局</w:t>
            </w:r>
          </w:p>
          <w:p w14:paraId="4B39AD7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县农业农村委</w:t>
            </w:r>
          </w:p>
          <w:p w14:paraId="5B2DA3D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5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各行业主管部门：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1.收到上级部门图斑信息，指导乡镇（街道）开展核查。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2.分析研判图斑核查结果，根据职能职责进行分发。</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DA8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1.将图斑核查结果反馈至行业主管部门。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3.对整改后图斑进行巡查，防止反复。</w:t>
            </w:r>
          </w:p>
        </w:tc>
      </w:tr>
      <w:tr w14:paraId="27AB3B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11D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AC6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2E0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县经济信息委</w:t>
            </w:r>
          </w:p>
          <w:p w14:paraId="4BD7716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县规划自然资源局</w:t>
            </w:r>
          </w:p>
          <w:p w14:paraId="080DF5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县住房城乡建委</w:t>
            </w:r>
          </w:p>
          <w:p w14:paraId="311CC5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县应急管理局</w:t>
            </w:r>
          </w:p>
          <w:p w14:paraId="60513C2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县市场监管局</w:t>
            </w:r>
          </w:p>
          <w:p w14:paraId="3B0D726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县消防救援局</w:t>
            </w:r>
          </w:p>
          <w:p w14:paraId="4B6D8C3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750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县经济信息委：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1.负责指导企业按照国家规定生产电动自行车充换电设施。</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2.负责督促电网企业做好电动自行车充换电设施接电服务工作。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县规划自然资源局：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1.负责将充换电设施相关内容纳入城区详细规划，保障充换电设施用地需求。</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2.研究制定电动自行车停车配建标准，严格新建建设项目规划审批。</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3.结合城市体检、老旧小区改造统筹做好电动自行车停车场所空间布局。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县住房城乡建委：</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1.负责推动既有小区电动自行车充换电设施建设。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2.督促物业服务企业协助做好服务区域电动自行车充电安全防范。</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3.推动行政事业单位电动自行车充电基础设施建设，加快城市枢纽电动自行车充电基础设施建设。</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4.引导社会力量积极参与停放充电设施建设，降低充电服务费用。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县应急管理局：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依法开展生产安全事故调查处理。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县市场监管局：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1.负责生产、销售环节电动自行车充电设施、蓄电池以及换电设施配套产品质量的监督管理。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2.牵头开展联合执法行动，加大违法违规案件曝光力度。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3.指导即时配送平台企业完善配送管理制度，强化安全教育培训。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县消防救援局：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1.开展宣传培训。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2.负责指导电动自行车充换电设施消防安全监管。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3.依法开展灭火救援和火灾事故调查处理。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4.落实举报投诉奖励制度。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县公安局：</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75C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1.开展电动自行车安全隐患警示宣传。</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2.配合相关部门开展辖区电动自行车停放隐患排查，建立台账。</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3.结合日常工作开展巡查，及时劝阻、上报电动自行车违规停放充电等违法违规行为。</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4.摸排电动自行车充电设施配备需求，上报相关部门。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5.协助县住房城乡建委开展电动自行车停放场所规范化建设。</w:t>
            </w:r>
          </w:p>
        </w:tc>
      </w:tr>
      <w:tr w14:paraId="1CCECC5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E3C3D">
            <w:pPr>
              <w:keepNext w:val="0"/>
              <w:keepLines w:val="0"/>
              <w:pageBreakBefore w:val="0"/>
              <w:widowControl/>
              <w:wordWrap/>
              <w:overflowPunct/>
              <w:topLinePunct w:val="0"/>
              <w:autoSpaceDE w:val="0"/>
              <w:autoSpaceDN w:val="0"/>
              <w:bidi w:val="0"/>
              <w:adjustRightInd w:val="0"/>
              <w:snapToGrid w:val="0"/>
              <w:spacing w:before="0" w:beforeLines="0" w:after="0" w:afterLines="0" w:line="30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color w:val="auto"/>
                <w:sz w:val="21"/>
                <w:szCs w:val="21"/>
                <w:u w:val="none"/>
                <w:lang w:bidi="ar"/>
              </w:rPr>
              <w:t>七、文化和旅游（4项）</w:t>
            </w:r>
          </w:p>
        </w:tc>
      </w:tr>
      <w:tr w14:paraId="1E3868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BCC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A91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CE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489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1.协调全县重大电影活动。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2.对接电影放映公司实施惠民电影放映工程。</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448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1.组织人员观看惠民电影。</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2.提供场地电源等保障服务。</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3.维护现场秩序。</w:t>
            </w:r>
          </w:p>
        </w:tc>
      </w:tr>
      <w:tr w14:paraId="0C26EC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FC3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A57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A5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72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1.负责全县非物质文化遗产资源信息采录、整理和编辑工作。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2.负责非遗资源数据库的建立和管理。</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3.建立完善非遗代表性项目名录体系、传承人管理体系、项目传承体系。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4.负责非遗项目策划、申报工作。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5.负责非遗项目名录、代表性传承人申报、保护、管理、服务工作。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6.负责对县内非遗保护和传承工作进行业务指导和培训。</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F4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1.开展辖区内非遗资源的普查、挖掘工作。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2.开展非遗代表性项目和代表性传承人申报工作。</w:t>
            </w:r>
          </w:p>
        </w:tc>
      </w:tr>
      <w:tr w14:paraId="44C359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C00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F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25F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2E4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1.开展文物执法。</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2.监管文物安全。</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3.督促文物隐患整治。</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5D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1.开展文物保护宣传工作。</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2.开展文物日常巡查，问题隐患上报。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3.开展负责文物保护标志、标识、安全公示牌统计上报。</w:t>
            </w:r>
            <w:r>
              <w:rPr>
                <w:rFonts w:hint="default" w:ascii="Times New Roman" w:hAnsi="Times New Roman" w:eastAsia="方正仿宋_GBK" w:cs="Times New Roman"/>
                <w:kern w:val="0"/>
                <w:sz w:val="21"/>
                <w:szCs w:val="21"/>
                <w:lang w:bidi="ar"/>
              </w:rPr>
              <w:br w:type="textWrapping"/>
            </w:r>
            <w:r>
              <w:rPr>
                <w:rFonts w:hint="default" w:ascii="Times New Roman" w:hAnsi="Times New Roman" w:eastAsia="方正仿宋_GBK" w:cs="Times New Roman"/>
                <w:kern w:val="0"/>
                <w:sz w:val="21"/>
                <w:szCs w:val="21"/>
                <w:lang w:bidi="ar"/>
              </w:rPr>
              <w:t>4.开展文物受灾情况统计上报。</w:t>
            </w:r>
          </w:p>
        </w:tc>
      </w:tr>
      <w:tr w14:paraId="4E6174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061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99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9E5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48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5A8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对外来流动演出、开业庆典演出、农村红白喜事演出开展巡访、巡查，发现违法线索及时上报。</w:t>
            </w:r>
          </w:p>
        </w:tc>
      </w:tr>
    </w:tbl>
    <w:p w14:paraId="3253FBCD">
      <w:pPr>
        <w:pStyle w:val="2"/>
        <w:widowControl w:val="0"/>
        <w:kinsoku/>
        <w:autoSpaceDE/>
        <w:autoSpaceDN/>
        <w:adjustRightInd/>
        <w:snapToGrid/>
        <w:spacing w:before="0" w:after="0" w:line="240" w:lineRule="auto"/>
        <w:jc w:val="center"/>
        <w:textAlignment w:val="auto"/>
        <w:rPr>
          <w:rFonts w:hint="eastAsia" w:ascii="方正小标宋_GBK" w:hAnsi="宋体" w:eastAsia="方正小标宋_GBK" w:cs="方正小标宋_GBK"/>
          <w:b w:val="0"/>
          <w:snapToGrid/>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方正小标宋_GBK" w:hAnsi="宋体" w:eastAsia="方正小标宋_GBK" w:cs="方正小标宋_GBK"/>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F166F0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40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03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B7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6624A67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8833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73FDE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52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8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A8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52956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6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A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C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3CAC5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EB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C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62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6E98D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2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E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AE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12F83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0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98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4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065CE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20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B9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98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46B51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E6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21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D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08799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3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3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F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1AC90F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AD8B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09BB7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64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9E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CE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76F67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FD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3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3A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18152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03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74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7F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6E051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62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9F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5F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4D745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E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6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35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71FC1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85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D2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23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249F527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EAA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6128F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F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0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9F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6CC88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CB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B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E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19287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9D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F8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4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22E2D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A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18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64998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B5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9E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7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5C8AA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A1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98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0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54521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9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C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DF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35B70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C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1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1529C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9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81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6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0F00E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E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F1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68E8F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28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9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4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404D9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2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7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03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235F1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D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E3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3F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4A3C9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07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5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0C0758E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EC6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7</w:t>
            </w:r>
            <w:bookmarkStart w:id="12" w:name="_GoBack"/>
            <w:bookmarkEnd w:id="12"/>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4AF37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90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BA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3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00C08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FE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D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3B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510AF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B9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E4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E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2477F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E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EF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9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0AB88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9A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1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B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67A25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E9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21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09F90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2C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CE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C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4B2A1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6F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64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8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2710A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F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59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5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09AC1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8B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0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C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31039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D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54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52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31D2A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D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C7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F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2A33D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90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D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E0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636FC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3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C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D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6C49C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65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0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72F37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F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E2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2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00BE6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F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4C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D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657D0CD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C74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四、乡村振兴（1项）</w:t>
            </w:r>
          </w:p>
        </w:tc>
      </w:tr>
      <w:tr w14:paraId="24A4E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41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F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E4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0C769F4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CE2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五、生态环保（9项）</w:t>
            </w:r>
          </w:p>
        </w:tc>
      </w:tr>
      <w:tr w14:paraId="1176E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5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9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3E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01431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69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5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05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52E4A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10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14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6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3ECDC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4A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92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F4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136D4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46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FE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42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4992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4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75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0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7F88D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D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D6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1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5A984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8A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5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D6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66A7A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A3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2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11C02AC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05C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六、城乡建设（5项）</w:t>
            </w:r>
          </w:p>
        </w:tc>
      </w:tr>
      <w:tr w14:paraId="1E761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4B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3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693F6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58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B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87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4474D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C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1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0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1BB89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F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A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A5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20B4A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4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3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53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1F34424C">
      <w:pPr>
        <w:pStyle w:val="2"/>
        <w:spacing w:before="0" w:after="0" w:line="240" w:lineRule="auto"/>
        <w:jc w:val="center"/>
        <w:rPr>
          <w:rFonts w:ascii="Times New Roman" w:hAnsi="Times New Roman" w:eastAsia="方正小标宋_GBK" w:cs="Times New Roman"/>
          <w:color w:val="auto"/>
          <w:spacing w:val="7"/>
          <w:lang w:eastAsia="zh-CN"/>
        </w:rPr>
      </w:pPr>
    </w:p>
    <w:p w14:paraId="63A1A51B">
      <w:pPr>
        <w:rPr>
          <w:rFonts w:ascii="Times New Roman" w:hAnsi="Times New Roman" w:cs="Times New Roman" w:eastAsiaTheme="minorEastAsia"/>
          <w:lang w:eastAsia="zh-CN"/>
        </w:rPr>
      </w:pPr>
    </w:p>
    <w:p w14:paraId="4A4AA61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0E0BE">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A91A917">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A91A917">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64B2">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2C04F8"/>
    <w:rsid w:val="013C06BC"/>
    <w:rsid w:val="01E66A1E"/>
    <w:rsid w:val="02290C40"/>
    <w:rsid w:val="02C328FA"/>
    <w:rsid w:val="077E7B7A"/>
    <w:rsid w:val="07BF08AE"/>
    <w:rsid w:val="07F70453"/>
    <w:rsid w:val="08E02459"/>
    <w:rsid w:val="09AD2157"/>
    <w:rsid w:val="0A3B3C06"/>
    <w:rsid w:val="0E8D07A9"/>
    <w:rsid w:val="0ED022E6"/>
    <w:rsid w:val="10F13271"/>
    <w:rsid w:val="110706A6"/>
    <w:rsid w:val="125B745E"/>
    <w:rsid w:val="145E2AD3"/>
    <w:rsid w:val="16F9128C"/>
    <w:rsid w:val="16F969DB"/>
    <w:rsid w:val="19F93196"/>
    <w:rsid w:val="1A983FEE"/>
    <w:rsid w:val="1E5329F5"/>
    <w:rsid w:val="214159E8"/>
    <w:rsid w:val="21E46B07"/>
    <w:rsid w:val="28610884"/>
    <w:rsid w:val="29121B7F"/>
    <w:rsid w:val="2A4726F4"/>
    <w:rsid w:val="2B595843"/>
    <w:rsid w:val="2BD37501"/>
    <w:rsid w:val="2E075A2A"/>
    <w:rsid w:val="2E4A5917"/>
    <w:rsid w:val="34C5046A"/>
    <w:rsid w:val="364847D1"/>
    <w:rsid w:val="3C6109FB"/>
    <w:rsid w:val="3CB51977"/>
    <w:rsid w:val="3E0C3B6F"/>
    <w:rsid w:val="3EAF6D78"/>
    <w:rsid w:val="3F3326EC"/>
    <w:rsid w:val="41D91034"/>
    <w:rsid w:val="438544BE"/>
    <w:rsid w:val="453522C6"/>
    <w:rsid w:val="46256F3D"/>
    <w:rsid w:val="479F0EF9"/>
    <w:rsid w:val="4A7D2EA4"/>
    <w:rsid w:val="4DE137EE"/>
    <w:rsid w:val="502D2C76"/>
    <w:rsid w:val="52B72D1B"/>
    <w:rsid w:val="53BF62DB"/>
    <w:rsid w:val="53F35F85"/>
    <w:rsid w:val="57225F4A"/>
    <w:rsid w:val="64C87A6E"/>
    <w:rsid w:val="657A6506"/>
    <w:rsid w:val="67D31EFE"/>
    <w:rsid w:val="69270753"/>
    <w:rsid w:val="6989589F"/>
    <w:rsid w:val="6A303637"/>
    <w:rsid w:val="6A5665CF"/>
    <w:rsid w:val="6C0B576B"/>
    <w:rsid w:val="6DA32372"/>
    <w:rsid w:val="705B5186"/>
    <w:rsid w:val="735E1215"/>
    <w:rsid w:val="77F56BF9"/>
    <w:rsid w:val="7B354F51"/>
    <w:rsid w:val="7B77189B"/>
    <w:rsid w:val="7C440B53"/>
    <w:rsid w:val="7C7E0232"/>
    <w:rsid w:val="7FD3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4</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2025-07-31T01:41:18Z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eyJoZGlkIjoiODMyZTk1N2RlMTEyMTE0M2M4YTNmZTgxNDY3YmY3MjQiLCJ1c2VySWQiOiIzMDc2MzAyOTgifQ==</vt:lpwstr>
  </property>
  <property fmtid="{D5CDD505-2E9C-101B-9397-08002B2CF9AE}" pid="3" name="KSOProductBuildVer">
    <vt:lpwstr>2052-12.1.0.21915</vt:lpwstr>
  </property>
  <property fmtid="{D5CDD505-2E9C-101B-9397-08002B2CF9AE}" pid="4" name="ICV">
    <vt:lpwstr>6F9FA6D610584DACBDF1959086B9BED3_12</vt:lpwstr>
  </property>
</Properties>
</file>