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eastAsia="方正小标宋_GBK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FF0000"/>
          <w:sz w:val="72"/>
          <w:szCs w:val="72"/>
          <w:lang w:val="en-US" w:eastAsia="zh-CN"/>
        </w:rPr>
        <w:t>气象灾害预警信号</w:t>
      </w:r>
    </w:p>
    <w:tbl>
      <w:tblPr>
        <w:tblStyle w:val="5"/>
        <w:tblW w:w="86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2893"/>
        <w:gridCol w:w="2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</w:tcPr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2893" w:type="dxa"/>
          </w:tcPr>
          <w:p>
            <w:pPr>
              <w:jc w:val="both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2024年第24号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</w:tcPr>
          <w:p>
            <w:pPr>
              <w:jc w:val="left"/>
              <w:rPr>
                <w:rFonts w:hint="default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丰都县气象台</w:t>
            </w:r>
          </w:p>
        </w:tc>
        <w:tc>
          <w:tcPr>
            <w:tcW w:w="2893" w:type="dxa"/>
          </w:tcPr>
          <w:p>
            <w:pPr>
              <w:jc w:val="center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5月20日15:20</w:t>
            </w:r>
          </w:p>
        </w:tc>
        <w:tc>
          <w:tcPr>
            <w:tcW w:w="2894" w:type="dxa"/>
          </w:tcPr>
          <w:p>
            <w:pPr>
              <w:jc w:val="right"/>
              <w:rPr>
                <w:rFonts w:hint="eastAsia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</w:rPr>
              <w:t>签发：</w:t>
            </w: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eastAsia="zh-CN"/>
              </w:rPr>
              <w:t>谭云廷</w:t>
            </w:r>
            <w:bookmarkStart w:id="0" w:name="_GoBack"/>
            <w:bookmarkEnd w:id="0"/>
          </w:p>
        </w:tc>
      </w:tr>
    </w:tbl>
    <w:p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90805</wp:posOffset>
                </wp:positionV>
                <wp:extent cx="5428615" cy="635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8.1pt;margin-top:7.15pt;height:0.05pt;width:427.45pt;z-index:251659264;mso-width-relative:page;mso-height-relative:page;" filled="f" stroked="t" coordsize="21600,21600" o:gfxdata="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xhoD9gAAAAJAQAADwAA&#10;AAAAAAABACAAAAAiAAAAZHJzL2Rvd25yZXYueG1sUEsBAhQAFAAAAAgAh07iQB6sMpvdAQAAwwMA&#10;AA4AAAAAAAAAAQAgAAAAJw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drawing>
          <wp:inline distT="0" distB="0" distL="0" distR="0">
            <wp:extent cx="771525" cy="647700"/>
            <wp:effectExtent l="0" t="0" r="9525" b="0"/>
            <wp:docPr id="1" name="Drawing 0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暴雨蓝色预警信号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丰都县气象台2024年5月20日15时20分继续发布“暴雨蓝色预警信号”，预计20日16时至22时，许明寺镇、兴义镇、包鸾镇、三合街道、董家镇、三元镇、双路镇、高家镇、名山街道、龙孔镇、十直镇、树人镇、虎威镇、湛普镇等街道（乡镇）6小时内降雨量将达50毫米以上，或者已达到50毫米以上并将持续，可能或已造成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防御指南：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1.视情况调整户外作业和活动。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2.注意道路、桥涵、隧道、工地、车库、低洼地、地下空间积水。远离积水区域及裸露电线、电力设备等带电装置。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3.注意洪水、山洪、地质灾害、城市内涝、乡村积涝等暴雨次生灾害，视情况撤离河道、沟谷、水库、边坡、危岩、危房、简易工棚、挡土墙等可能发生危险区域。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4.相关部门和乡镇街道按照职责，做好暴雨防范应对工作。</w:t>
      </w:r>
    </w:p>
    <w:tbl>
      <w:tblPr>
        <w:tblStyle w:val="6"/>
        <w:tblpPr w:leftFromText="180" w:rightFromText="180" w:vertAnchor="text" w:horzAnchor="page" w:tblpX="1592" w:tblpY="798"/>
        <w:tblOverlap w:val="never"/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821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制作：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周航丰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审核：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李心悦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023-70606836</w:t>
            </w:r>
          </w:p>
        </w:tc>
      </w:tr>
    </w:tbl>
    <w:p>
      <w:pPr>
        <w:spacing w:line="460" w:lineRule="exact"/>
        <w:rPr>
          <w:rFonts w:hint="default" w:ascii="仿宋_GB2312" w:hAnsi="宋体" w:eastAsia="仿宋_GB2312"/>
          <w:sz w:val="24"/>
          <w:szCs w:val="24"/>
          <w:lang w:val="en-US" w:eastAsia="zh-CN"/>
        </w:rPr>
      </w:pP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4764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jkzYTE2MjRjM2IxNGVlOTRmN2JmYjU2OTU4ODMifQ=="/>
  </w:docVars>
  <w:rsids>
    <w:rsidRoot w:val="00172A27"/>
    <w:rsid w:val="00063FCA"/>
    <w:rsid w:val="0010636F"/>
    <w:rsid w:val="00131E95"/>
    <w:rsid w:val="001438E3"/>
    <w:rsid w:val="00145E19"/>
    <w:rsid w:val="001C2D31"/>
    <w:rsid w:val="001E284C"/>
    <w:rsid w:val="00200299"/>
    <w:rsid w:val="00256601"/>
    <w:rsid w:val="00381086"/>
    <w:rsid w:val="003B59BA"/>
    <w:rsid w:val="003C759E"/>
    <w:rsid w:val="004A339D"/>
    <w:rsid w:val="004A6361"/>
    <w:rsid w:val="005F2D96"/>
    <w:rsid w:val="006376C3"/>
    <w:rsid w:val="00660549"/>
    <w:rsid w:val="00661190"/>
    <w:rsid w:val="006D3CBA"/>
    <w:rsid w:val="00766297"/>
    <w:rsid w:val="00775870"/>
    <w:rsid w:val="007E3732"/>
    <w:rsid w:val="00864603"/>
    <w:rsid w:val="00A11A42"/>
    <w:rsid w:val="00A41A84"/>
    <w:rsid w:val="00A61AB6"/>
    <w:rsid w:val="00AE1F2A"/>
    <w:rsid w:val="00AE663D"/>
    <w:rsid w:val="00AF5645"/>
    <w:rsid w:val="00B26D3D"/>
    <w:rsid w:val="00B424C8"/>
    <w:rsid w:val="00B5468D"/>
    <w:rsid w:val="00B6551A"/>
    <w:rsid w:val="00B86853"/>
    <w:rsid w:val="00BA0966"/>
    <w:rsid w:val="00C41E1B"/>
    <w:rsid w:val="00D172E5"/>
    <w:rsid w:val="00D25D69"/>
    <w:rsid w:val="00DD1B03"/>
    <w:rsid w:val="00DE6784"/>
    <w:rsid w:val="00E05B21"/>
    <w:rsid w:val="00EB01BB"/>
    <w:rsid w:val="00ED4A4B"/>
    <w:rsid w:val="00EE55D6"/>
    <w:rsid w:val="00EF2CDF"/>
    <w:rsid w:val="00F97A60"/>
    <w:rsid w:val="00FF1221"/>
    <w:rsid w:val="04FC2DDC"/>
    <w:rsid w:val="082A1D6B"/>
    <w:rsid w:val="08B23D95"/>
    <w:rsid w:val="0FBA3F2A"/>
    <w:rsid w:val="111A7F05"/>
    <w:rsid w:val="13765433"/>
    <w:rsid w:val="154537CD"/>
    <w:rsid w:val="18213EED"/>
    <w:rsid w:val="1A404861"/>
    <w:rsid w:val="1A444D4E"/>
    <w:rsid w:val="1B6658F3"/>
    <w:rsid w:val="1D12034A"/>
    <w:rsid w:val="1E433FE0"/>
    <w:rsid w:val="23253C82"/>
    <w:rsid w:val="264A3B9E"/>
    <w:rsid w:val="28A25BA2"/>
    <w:rsid w:val="29816271"/>
    <w:rsid w:val="2BF77385"/>
    <w:rsid w:val="2CBC309E"/>
    <w:rsid w:val="2EDF6D7E"/>
    <w:rsid w:val="2EFB6FDF"/>
    <w:rsid w:val="30A8387E"/>
    <w:rsid w:val="30DE737D"/>
    <w:rsid w:val="324A6547"/>
    <w:rsid w:val="33B36C1A"/>
    <w:rsid w:val="35C91BA0"/>
    <w:rsid w:val="35E25805"/>
    <w:rsid w:val="3689534E"/>
    <w:rsid w:val="3A72530C"/>
    <w:rsid w:val="3AE57BB4"/>
    <w:rsid w:val="3D23329A"/>
    <w:rsid w:val="4031285C"/>
    <w:rsid w:val="44050660"/>
    <w:rsid w:val="4DD323E8"/>
    <w:rsid w:val="4F0E6589"/>
    <w:rsid w:val="4F2E1483"/>
    <w:rsid w:val="4FFC42C5"/>
    <w:rsid w:val="527F1126"/>
    <w:rsid w:val="53332C9A"/>
    <w:rsid w:val="54365A76"/>
    <w:rsid w:val="579C3809"/>
    <w:rsid w:val="5A6525E6"/>
    <w:rsid w:val="5CCF3191"/>
    <w:rsid w:val="5D54483D"/>
    <w:rsid w:val="5EB83D81"/>
    <w:rsid w:val="6B154B90"/>
    <w:rsid w:val="71AB0205"/>
    <w:rsid w:val="722857FA"/>
    <w:rsid w:val="73945AD4"/>
    <w:rsid w:val="7AA53B9B"/>
    <w:rsid w:val="7B0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6"/>
      <w:szCs w:val="16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autoRedefine/>
    <w:semiHidden/>
    <w:qFormat/>
    <w:uiPriority w:val="0"/>
    <w:rPr>
      <w:sz w:val="16"/>
      <w:szCs w:val="16"/>
    </w:rPr>
  </w:style>
  <w:style w:type="character" w:customStyle="1" w:styleId="9">
    <w:name w:val="页脚 Char"/>
    <w:basedOn w:val="7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autoRedefine/>
    <w:semiHidden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autoRedefine/>
    <w:qFormat/>
    <w:uiPriority w:val="0"/>
    <w:pPr>
      <w:ind w:firstLine="645"/>
    </w:pPr>
    <w:rPr>
      <w:rFonts w:ascii="楷体_GB2312" w:eastAsia="楷体_GB2312" w:cs="楷体_GB2312"/>
      <w:spacing w:val="-20"/>
      <w:sz w:val="32"/>
      <w:szCs w:val="32"/>
    </w:rPr>
  </w:style>
  <w:style w:type="paragraph" w:customStyle="1" w:styleId="12">
    <w:name w:val="Char"/>
    <w:basedOn w:val="1"/>
    <w:autoRedefine/>
    <w:qFormat/>
    <w:uiPriority w:val="0"/>
    <w:pPr>
      <w:ind w:firstLine="617" w:firstLineChars="257"/>
    </w:pPr>
    <w:rPr>
      <w:rFonts w:ascii="仿宋_GB2312" w:hAnsi="Tahoma" w:eastAsia="仿宋_GB2312" w:cs="仿宋_GB2312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Leap</Company>
  <Pages>2</Pages>
  <Words>38</Words>
  <Characters>184</Characters>
  <Lines>2</Lines>
  <Paragraphs>1</Paragraphs>
  <TotalTime>12</TotalTime>
  <ScaleCrop>false</ScaleCrop>
  <LinksUpToDate>false</LinksUpToDate>
  <CharactersWithSpaces>208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2020-11-02T21:41:00Z</dcterms:created>
  <dc:creator>forecast06</dc:creator>
  <cp:lastModifiedBy>丰都气象业务</cp:lastModifiedBy>
  <cp:lastPrinted>2020-08-28T04:03:00Z</cp:lastPrinted>
  <dcterms:modified xsi:type="dcterms:W3CDTF">2024-05-20T07:35:32Z</dcterms:modified>
  <dc:title>气象灾害预警信息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0AD435C57966421B8A7ABE1F5F656BD8_13</vt:lpwstr>
  </property>
</Properties>
</file>