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809D8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450" w:afterAutospacing="0"/>
        <w:ind w:left="0" w:right="0"/>
        <w:jc w:val="center"/>
        <w:rPr>
          <w:color w:val="333333"/>
          <w:sz w:val="45"/>
          <w:szCs w:val="45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bdr w:val="none" w:color="auto" w:sz="0" w:space="0"/>
          <w:shd w:val="clear" w:fill="FFFFFF"/>
        </w:rPr>
        <w:t>重要气象信息专报</w:t>
      </w:r>
    </w:p>
    <w:p w14:paraId="40AF0C9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450" w:lineRule="atLeast"/>
        <w:ind w:left="0" w:right="0" w:firstLine="420"/>
        <w:jc w:val="both"/>
        <w:rPr>
          <w:rFonts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一、天气趋势</w:t>
      </w:r>
    </w:p>
    <w:p w14:paraId="68B2DF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45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受西太平洋副热带高压西侧暖湿气流影响，预计29日夜间至30日白天，我县强降雨持续，大部分地区有暴雨，局地大暴雨，降水具有极端性，累计雨量50～80毫米，局地120毫米以上，最大小时雨量30～50毫米。降雨时伴有短时强降水、局地阵性大风、雷电等强对流天气。</w:t>
      </w:r>
    </w:p>
    <w:p w14:paraId="4DD399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45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具体预报如下：</w:t>
      </w:r>
    </w:p>
    <w:p w14:paraId="28308B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45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29日夜间到30日白天，大到暴雨，局地大暴雨，气温24～28℃，高山区，气温14～23℃。</w:t>
      </w:r>
    </w:p>
    <w:p w14:paraId="3A6E55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450" w:lineRule="atLeast"/>
        <w:ind w:left="0" w:right="0"/>
        <w:jc w:val="center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drawing>
          <wp:inline distT="0" distB="0" distL="114300" distR="114300">
            <wp:extent cx="3857625" cy="3248025"/>
            <wp:effectExtent l="0" t="0" r="9525" b="9525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47954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45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图1 　7月29日21时－30日20时丰都县降水预报</w:t>
      </w:r>
    </w:p>
    <w:p w14:paraId="7BC7274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45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30日夜间到31日白天，小雨到中雨，局地大雨，气温25～29℃，高山区，气温15～22℃。</w:t>
      </w:r>
    </w:p>
    <w:p w14:paraId="153ECE7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450" w:lineRule="atLeast"/>
        <w:ind w:left="0" w:right="0"/>
        <w:jc w:val="center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drawing>
          <wp:inline distT="0" distB="0" distL="114300" distR="114300">
            <wp:extent cx="3857625" cy="3248025"/>
            <wp:effectExtent l="0" t="0" r="9525" b="952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9BF0F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45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图2 　7月30日21时－31日20时丰都县降水预报</w:t>
      </w:r>
    </w:p>
    <w:p w14:paraId="34A8C99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45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31日夜间到1日白天，阵雨转阴，气温24～33℃，高山区，气温17～26℃。</w:t>
      </w:r>
    </w:p>
    <w:p w14:paraId="3498AE2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450" w:lineRule="atLeast"/>
        <w:ind w:left="0" w:right="0"/>
        <w:jc w:val="center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drawing>
          <wp:inline distT="0" distB="0" distL="114300" distR="114300">
            <wp:extent cx="3857625" cy="3248025"/>
            <wp:effectExtent l="0" t="0" r="9525" b="9525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4CB0B5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45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图3 　7月31日21时－8月1日20时丰都县降水预报</w:t>
      </w:r>
    </w:p>
    <w:p w14:paraId="134578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45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二、暴雨灾害风险预报</w:t>
      </w:r>
    </w:p>
    <w:p w14:paraId="02AAD09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45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高风险区：江池镇、龙河镇、龙孔镇等地。</w:t>
      </w:r>
    </w:p>
    <w:p w14:paraId="67A29C6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45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较高风险区：董家镇、许明寺镇、三元镇、仁沙镇、社坛镇、保合镇、青龙乡、双龙镇、兴龙镇、十直镇、树人镇、虎威镇、名山街道、高家镇、兴义镇、三合街道、湛普镇、南天湖镇、三建乡、栗子乡、暨龙镇、都督乡、太平坝乡、武平镇等地。</w:t>
      </w:r>
    </w:p>
    <w:p w14:paraId="74149D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45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有一定风险区：包鸾镇、仙女湖镇、双路镇等地。</w:t>
      </w:r>
    </w:p>
    <w:p w14:paraId="3C75E2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450" w:lineRule="atLeast"/>
        <w:ind w:left="0" w:right="0"/>
        <w:jc w:val="center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drawing>
          <wp:inline distT="0" distB="0" distL="114300" distR="114300">
            <wp:extent cx="3667125" cy="3248025"/>
            <wp:effectExtent l="0" t="0" r="9525" b="9525"/>
            <wp:docPr id="1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7FF616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45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图4　 7月29日20时－7月30日20时丰都县暴雨灾害风险等级预报</w:t>
      </w:r>
    </w:p>
    <w:p w14:paraId="14647C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45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三、建议</w:t>
      </w:r>
    </w:p>
    <w:p w14:paraId="034C55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45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1．此次过程中东部地区累计雨量大，具有极端性，致灾风险很高，提请加强防范强降水引发的中小河流洪水、山洪、滑坡、泥石流、崩塌、城乡积涝等次生灾害。</w:t>
      </w:r>
    </w:p>
    <w:p w14:paraId="78FA07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45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2．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注意防范短时强降水、阵性大风、雷电等强对流天气对交通、建筑、危化、矿山、旅游等行业领域安全生产可能带来的不利影响。</w:t>
      </w:r>
    </w:p>
    <w:p w14:paraId="77908AB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45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sz w:val="27"/>
          <w:szCs w:val="27"/>
        </w:rPr>
      </w:pPr>
    </w:p>
    <w:p w14:paraId="53D949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82" w:beforeAutospacing="0" w:after="482" w:afterAutospacing="0" w:line="450" w:lineRule="atLeast"/>
        <w:ind w:left="0" w:right="0" w:firstLine="420"/>
        <w:jc w:val="both"/>
        <w:rPr>
          <w:rFonts w:hint="eastAsia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 </w:t>
      </w:r>
    </w:p>
    <w:sectPr>
      <w:pgSz w:w="11906" w:h="16838"/>
      <w:pgMar w:top="2098" w:right="1474" w:bottom="1984" w:left="1587" w:header="851" w:footer="1474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3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OWE0MDZiYjFmM2M0ZmVhMzY0MzhiMjFmMjYwN2YifQ=="/>
  </w:docVars>
  <w:rsids>
    <w:rsidRoot w:val="2F3F4A3A"/>
    <w:rsid w:val="029C3DBA"/>
    <w:rsid w:val="073C7668"/>
    <w:rsid w:val="0745729B"/>
    <w:rsid w:val="0AB45FB9"/>
    <w:rsid w:val="0E027E5C"/>
    <w:rsid w:val="14F43E4D"/>
    <w:rsid w:val="1E0D34A9"/>
    <w:rsid w:val="1E7D796A"/>
    <w:rsid w:val="20DB747B"/>
    <w:rsid w:val="2F3F4A3A"/>
    <w:rsid w:val="3199338A"/>
    <w:rsid w:val="3A242C4D"/>
    <w:rsid w:val="3D0F5258"/>
    <w:rsid w:val="3DDB099E"/>
    <w:rsid w:val="4538027B"/>
    <w:rsid w:val="4C9B0750"/>
    <w:rsid w:val="4E034520"/>
    <w:rsid w:val="4E3551E3"/>
    <w:rsid w:val="4F740CC7"/>
    <w:rsid w:val="54661BBE"/>
    <w:rsid w:val="56B2493B"/>
    <w:rsid w:val="5782109C"/>
    <w:rsid w:val="58B402B0"/>
    <w:rsid w:val="62104582"/>
    <w:rsid w:val="6FD11C95"/>
    <w:rsid w:val="71B80483"/>
    <w:rsid w:val="757A72CF"/>
    <w:rsid w:val="7CE71B1D"/>
    <w:rsid w:val="7D73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方正仿宋_GBK" w:eastAsiaTheme="minorEastAsia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282</Words>
  <Characters>301</Characters>
  <Lines>0</Lines>
  <Paragraphs>0</Paragraphs>
  <TotalTime>0</TotalTime>
  <ScaleCrop>false</ScaleCrop>
  <LinksUpToDate>false</LinksUpToDate>
  <CharactersWithSpaces>306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2024-10-25T08:25:00Z</dcterms:created>
  <dc:creator>阿若</dc:creator>
  <cp:lastModifiedBy>阿若</cp:lastModifiedBy>
  <dcterms:modified xsi:type="dcterms:W3CDTF">2024-10-25T09:40:49Z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F410A717C66C43828C40282D5F20DADA_11</vt:lpwstr>
  </property>
</Properties>
</file>