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default" w:ascii="Times New Roman" w:hAnsi="Times New Roman" w:eastAsia="方正仿宋_GBK" w:cs="Times New Roman"/>
          <w:w w:val="100"/>
          <w:sz w:val="32"/>
          <w:szCs w:val="32"/>
        </w:rPr>
      </w:pPr>
    </w:p>
    <w:p>
      <w:pPr>
        <w:spacing w:line="570" w:lineRule="exact"/>
        <w:rPr>
          <w:rFonts w:hint="default" w:ascii="Times New Roman" w:hAnsi="Times New Roman" w:eastAsia="方正仿宋_GBK" w:cs="Times New Roman"/>
          <w:w w:val="100"/>
          <w:sz w:val="32"/>
          <w:szCs w:val="32"/>
        </w:rPr>
      </w:pPr>
    </w:p>
    <w:p>
      <w:pPr>
        <w:spacing w:line="570" w:lineRule="exact"/>
        <w:rPr>
          <w:rFonts w:hint="default" w:ascii="Times New Roman" w:hAnsi="Times New Roman" w:eastAsia="方正仿宋_GBK" w:cs="Times New Roman"/>
          <w:w w:val="100"/>
          <w:sz w:val="32"/>
          <w:szCs w:val="32"/>
        </w:rPr>
      </w:pPr>
    </w:p>
    <w:p>
      <w:pPr>
        <w:spacing w:line="570" w:lineRule="exact"/>
        <w:rPr>
          <w:rFonts w:hint="default" w:ascii="Times New Roman" w:hAnsi="Times New Roman" w:eastAsia="方正仿宋_GBK" w:cs="Times New Roman"/>
          <w:w w:val="100"/>
          <w:sz w:val="32"/>
          <w:szCs w:val="32"/>
        </w:rPr>
      </w:pPr>
    </w:p>
    <w:p>
      <w:pPr>
        <w:spacing w:line="570" w:lineRule="exact"/>
        <w:rPr>
          <w:rFonts w:hint="default" w:ascii="Times New Roman" w:hAnsi="Times New Roman" w:eastAsia="方正仿宋_GBK" w:cs="Times New Roman"/>
          <w:w w:val="100"/>
          <w:sz w:val="32"/>
          <w:szCs w:val="32"/>
        </w:rPr>
      </w:pPr>
    </w:p>
    <w:p>
      <w:pPr>
        <w:spacing w:line="570" w:lineRule="exact"/>
        <w:rPr>
          <w:rFonts w:hint="default" w:ascii="Times New Roman" w:hAnsi="Times New Roman" w:eastAsia="方正仿宋_GBK" w:cs="Times New Roman"/>
          <w:w w:val="100"/>
          <w:sz w:val="32"/>
          <w:szCs w:val="32"/>
        </w:rPr>
      </w:pPr>
    </w:p>
    <w:p>
      <w:pPr>
        <w:spacing w:line="570" w:lineRule="exact"/>
        <w:rPr>
          <w:rFonts w:hint="default" w:ascii="Times New Roman" w:hAnsi="Times New Roman" w:eastAsia="方正仿宋_GBK" w:cs="Times New Roman"/>
          <w:w w:val="100"/>
          <w:sz w:val="32"/>
          <w:szCs w:val="32"/>
        </w:rPr>
      </w:pPr>
    </w:p>
    <w:p>
      <w:pPr>
        <w:spacing w:line="570" w:lineRule="exact"/>
        <w:ind w:firstLine="320" w:firstLineChars="100"/>
        <w:rPr>
          <w:rFonts w:hint="default" w:ascii="Times New Roman" w:hAnsi="Times New Roman" w:eastAsia="方正楷体_GBK" w:cs="Times New Roman"/>
          <w:w w:val="100"/>
          <w:sz w:val="32"/>
          <w:szCs w:val="32"/>
        </w:rPr>
      </w:pPr>
      <w:r>
        <w:rPr>
          <w:rFonts w:hint="default" w:ascii="Times New Roman" w:hAnsi="Times New Roman" w:eastAsia="方正仿宋_GBK" w:cs="Times New Roman"/>
          <w:w w:val="100"/>
          <w:sz w:val="32"/>
          <w:szCs w:val="32"/>
        </w:rPr>
        <w:t>丰都府文〔2023〕</w:t>
      </w:r>
      <w:r>
        <w:rPr>
          <w:rFonts w:hint="default" w:ascii="Times New Roman" w:hAnsi="Times New Roman" w:eastAsia="方正仿宋_GBK" w:cs="Times New Roman"/>
          <w:w w:val="100"/>
          <w:sz w:val="32"/>
          <w:szCs w:val="32"/>
          <w:lang w:val="en-US" w:eastAsia="zh-CN"/>
        </w:rPr>
        <w:t>6</w:t>
      </w:r>
      <w:r>
        <w:rPr>
          <w:rFonts w:hint="eastAsia" w:ascii="Times New Roman" w:hAnsi="Times New Roman" w:eastAsia="方正仿宋_GBK" w:cs="Times New Roman"/>
          <w:w w:val="100"/>
          <w:sz w:val="32"/>
          <w:szCs w:val="32"/>
          <w:lang w:val="en-US" w:eastAsia="zh-CN"/>
        </w:rPr>
        <w:t>2</w:t>
      </w:r>
      <w:r>
        <w:rPr>
          <w:rFonts w:hint="default" w:ascii="Times New Roman" w:hAnsi="Times New Roman" w:eastAsia="方正仿宋_GBK" w:cs="Times New Roman"/>
          <w:w w:val="100"/>
          <w:sz w:val="32"/>
          <w:szCs w:val="32"/>
        </w:rPr>
        <w:t>号                 签发人：</w:t>
      </w:r>
      <w:r>
        <w:rPr>
          <w:rFonts w:hint="default" w:ascii="Times New Roman" w:hAnsi="Times New Roman" w:eastAsia="方正楷体_GBK" w:cs="Times New Roman"/>
          <w:w w:val="100"/>
          <w:sz w:val="32"/>
          <w:szCs w:val="32"/>
        </w:rPr>
        <w:t>唐守渊</w:t>
      </w:r>
    </w:p>
    <w:p>
      <w:pPr>
        <w:pStyle w:val="4"/>
        <w:keepNext w:val="0"/>
        <w:keepLines w:val="0"/>
        <w:spacing w:before="0" w:after="0" w:line="570" w:lineRule="exact"/>
        <w:rPr>
          <w:rFonts w:hint="default" w:ascii="Times New Roman" w:hAnsi="Times New Roman" w:cs="Times New Roman"/>
          <w:w w:val="100"/>
          <w:sz w:val="32"/>
          <w:szCs w:val="32"/>
        </w:rPr>
      </w:pPr>
    </w:p>
    <w:p>
      <w:pPr>
        <w:pStyle w:val="5"/>
        <w:spacing w:line="570" w:lineRule="exact"/>
        <w:ind w:firstLine="0" w:firstLineChars="0"/>
        <w:rPr>
          <w:rFonts w:hint="default" w:ascii="Times New Roman" w:hAnsi="Times New Roman" w:cs="Times New Roman"/>
          <w:w w:val="100"/>
        </w:rPr>
      </w:pPr>
    </w:p>
    <w:p>
      <w:pPr>
        <w:keepNext w:val="0"/>
        <w:keepLines w:val="0"/>
        <w:pageBreakBefore w:val="0"/>
        <w:widowControl w:val="0"/>
        <w:kinsoku/>
        <w:wordWrap/>
        <w:overflowPunct/>
        <w:topLinePunct w:val="0"/>
        <w:bidi w:val="0"/>
        <w:snapToGrid/>
        <w:spacing w:line="594" w:lineRule="exact"/>
        <w:jc w:val="center"/>
        <w:textAlignment w:val="auto"/>
        <w:rPr>
          <w:rFonts w:ascii="Times New Roman" w:hAnsi="Times New Roman" w:eastAsia="方正小标宋_GBK" w:cs="Times New Roman"/>
          <w:b w:val="0"/>
          <w:bCs w:val="0"/>
          <w:color w:val="000000" w:themeColor="text1"/>
          <w:sz w:val="44"/>
          <w:szCs w:val="44"/>
          <w14:textFill>
            <w14:solidFill>
              <w14:schemeClr w14:val="tx1"/>
            </w14:solidFill>
          </w14:textFill>
        </w:rPr>
      </w:pPr>
      <w:r>
        <w:rPr>
          <w:rFonts w:ascii="Times New Roman" w:hAnsi="Times New Roman" w:eastAsia="方正小标宋_GBK" w:cs="Times New Roman"/>
          <w:b w:val="0"/>
          <w:bCs w:val="0"/>
          <w:color w:val="000000" w:themeColor="text1"/>
          <w:sz w:val="44"/>
          <w:szCs w:val="44"/>
          <w14:textFill>
            <w14:solidFill>
              <w14:schemeClr w14:val="tx1"/>
            </w14:solidFill>
          </w14:textFill>
        </w:rPr>
        <w:t>丰都县人民政府</w:t>
      </w:r>
    </w:p>
    <w:p>
      <w:pPr>
        <w:keepNext w:val="0"/>
        <w:keepLines w:val="0"/>
        <w:pageBreakBefore w:val="0"/>
        <w:widowControl w:val="0"/>
        <w:kinsoku/>
        <w:wordWrap/>
        <w:overflowPunct/>
        <w:topLinePunct w:val="0"/>
        <w:bidi w:val="0"/>
        <w:snapToGrid/>
        <w:spacing w:line="594" w:lineRule="exact"/>
        <w:jc w:val="center"/>
        <w:textAlignment w:val="auto"/>
        <w:rPr>
          <w:rFonts w:ascii="Times New Roman" w:hAnsi="Times New Roman" w:eastAsia="方正小标宋_GBK" w:cs="Times New Roman"/>
          <w:b w:val="0"/>
          <w:bCs w:val="0"/>
          <w:color w:val="000000" w:themeColor="text1"/>
          <w:sz w:val="44"/>
          <w:szCs w:val="44"/>
          <w14:textFill>
            <w14:solidFill>
              <w14:schemeClr w14:val="tx1"/>
            </w14:solidFill>
          </w14:textFill>
        </w:rPr>
      </w:pPr>
      <w:r>
        <w:rPr>
          <w:rFonts w:ascii="Times New Roman" w:hAnsi="Times New Roman" w:eastAsia="方正小标宋_GBK" w:cs="Times New Roman"/>
          <w:b w:val="0"/>
          <w:bCs w:val="0"/>
          <w:color w:val="000000" w:themeColor="text1"/>
          <w:sz w:val="44"/>
          <w:szCs w:val="44"/>
          <w14:textFill>
            <w14:solidFill>
              <w14:schemeClr w14:val="tx1"/>
            </w14:solidFill>
          </w14:textFill>
        </w:rPr>
        <w:t>关于2022年以来县政府履行教育职责情况的</w:t>
      </w:r>
    </w:p>
    <w:p>
      <w:pPr>
        <w:keepNext w:val="0"/>
        <w:keepLines w:val="0"/>
        <w:pageBreakBefore w:val="0"/>
        <w:widowControl w:val="0"/>
        <w:kinsoku/>
        <w:wordWrap/>
        <w:overflowPunct/>
        <w:topLinePunct w:val="0"/>
        <w:bidi w:val="0"/>
        <w:snapToGrid/>
        <w:spacing w:line="594" w:lineRule="exact"/>
        <w:jc w:val="center"/>
        <w:textAlignment w:val="auto"/>
        <w:rPr>
          <w:rFonts w:ascii="Times New Roman" w:hAnsi="Times New Roman" w:eastAsia="方正楷体_GBK" w:cs="Times New Roman"/>
          <w:b w:val="0"/>
          <w:bCs w:val="0"/>
          <w:color w:val="FF0000"/>
          <w:sz w:val="32"/>
          <w:szCs w:val="32"/>
        </w:rPr>
      </w:pPr>
      <w:r>
        <w:rPr>
          <w:rFonts w:ascii="Times New Roman" w:hAnsi="Times New Roman" w:eastAsia="方正小标宋_GBK" w:cs="Times New Roman"/>
          <w:b w:val="0"/>
          <w:bCs w:val="0"/>
          <w:color w:val="000000" w:themeColor="text1"/>
          <w:sz w:val="44"/>
          <w:szCs w:val="44"/>
          <w14:textFill>
            <w14:solidFill>
              <w14:schemeClr w14:val="tx1"/>
            </w14:solidFill>
          </w14:textFill>
        </w:rPr>
        <w:t>自评报告</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napToGrid/>
        <w:spacing w:line="594" w:lineRule="exact"/>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ascii="Times New Roman" w:hAnsi="Times New Roman" w:eastAsia="方正仿宋_GBK" w:cs="Times New Roman"/>
          <w:b w:val="0"/>
          <w:bCs w:val="0"/>
          <w:color w:val="000000" w:themeColor="text1"/>
          <w:sz w:val="32"/>
          <w:szCs w:val="32"/>
          <w14:textFill>
            <w14:solidFill>
              <w14:schemeClr w14:val="tx1"/>
            </w14:solidFill>
          </w14:textFill>
        </w:rPr>
        <w:t>市政府教育督导室：</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ascii="Times New Roman" w:hAnsi="Times New Roman" w:eastAsia="方正仿宋_GBK" w:cs="Times New Roman"/>
          <w:b w:val="0"/>
          <w:bCs w:val="0"/>
          <w:color w:val="000000" w:themeColor="text1"/>
          <w:sz w:val="32"/>
          <w:szCs w:val="32"/>
          <w14:textFill>
            <w14:solidFill>
              <w14:schemeClr w14:val="tx1"/>
            </w14:solidFill>
          </w14:textFill>
        </w:rPr>
        <w:t>现将2022年以来丰都县人民政府履行教育职责情况报告如下：</w:t>
      </w:r>
    </w:p>
    <w:p>
      <w:pPr>
        <w:pStyle w:val="14"/>
        <w:keepNext w:val="0"/>
        <w:keepLines w:val="0"/>
        <w:pageBreakBefore w:val="0"/>
        <w:widowControl w:val="0"/>
        <w:shd w:val="clear" w:color="auto"/>
        <w:kinsoku/>
        <w:wordWrap/>
        <w:overflowPunct/>
        <w:topLinePunct w:val="0"/>
        <w:bidi w:val="0"/>
        <w:snapToGrid/>
        <w:spacing w:before="0" w:beforeAutospacing="0" w:after="0" w:afterAutospacing="0" w:line="594" w:lineRule="exact"/>
        <w:ind w:firstLine="640" w:firstLineChars="200"/>
        <w:jc w:val="both"/>
        <w:textAlignment w:val="auto"/>
        <w:rPr>
          <w:rFonts w:ascii="Times New Roman" w:hAnsi="Times New Roman" w:eastAsia="方正黑体_GBK" w:cs="Times New Roman"/>
          <w:b w:val="0"/>
          <w:bCs w:val="0"/>
          <w:color w:val="000000" w:themeColor="text1"/>
          <w:sz w:val="32"/>
          <w:szCs w:val="32"/>
          <w14:textFill>
            <w14:solidFill>
              <w14:schemeClr w14:val="tx1"/>
            </w14:solidFill>
          </w14:textFill>
        </w:rPr>
      </w:pPr>
      <w:r>
        <w:rPr>
          <w:rFonts w:ascii="Times New Roman" w:hAnsi="Times New Roman" w:eastAsia="方正黑体_GBK" w:cs="Times New Roman"/>
          <w:b w:val="0"/>
          <w:bCs w:val="0"/>
          <w:color w:val="000000" w:themeColor="text1"/>
          <w:sz w:val="32"/>
          <w:szCs w:val="32"/>
          <w14:textFill>
            <w14:solidFill>
              <w14:schemeClr w14:val="tx1"/>
            </w14:solidFill>
          </w14:textFill>
        </w:rPr>
        <w:t>一、主要做法和工作成效</w:t>
      </w:r>
    </w:p>
    <w:p>
      <w:pPr>
        <w:pStyle w:val="14"/>
        <w:keepNext w:val="0"/>
        <w:keepLines w:val="0"/>
        <w:pageBreakBefore w:val="0"/>
        <w:widowControl w:val="0"/>
        <w:shd w:val="clear" w:color="auto"/>
        <w:kinsoku/>
        <w:wordWrap/>
        <w:overflowPunct/>
        <w:topLinePunct w:val="0"/>
        <w:bidi w:val="0"/>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楷体_GBK" w:cs="Times New Roman"/>
          <w:b w:val="0"/>
          <w:bCs w:val="0"/>
          <w:color w:val="000000" w:themeColor="text1"/>
          <w:sz w:val="32"/>
          <w:szCs w:val="32"/>
          <w14:textFill>
            <w14:solidFill>
              <w14:schemeClr w14:val="tx1"/>
            </w14:solidFill>
          </w14:textFill>
        </w:rPr>
        <w:t>（一）加强对教育工作的领导</w:t>
      </w:r>
      <w:r>
        <w:rPr>
          <w:rFonts w:hint="eastAsia" w:ascii="Times New Roman" w:hAnsi="Times New Roman" w:eastAsia="方正楷体_GBK" w:cs="Times New Roman"/>
          <w:b w:val="0"/>
          <w:bCs w:val="0"/>
          <w:color w:val="000000" w:themeColor="text1"/>
          <w:sz w:val="32"/>
          <w:szCs w:val="32"/>
          <w14:textFill>
            <w14:solidFill>
              <w14:schemeClr w14:val="tx1"/>
            </w14:solidFill>
          </w14:textFill>
        </w:rPr>
        <w:t>和</w:t>
      </w:r>
      <w:r>
        <w:rPr>
          <w:rFonts w:ascii="Times New Roman" w:hAnsi="Times New Roman" w:eastAsia="方正楷体_GBK" w:cs="Times New Roman"/>
          <w:b w:val="0"/>
          <w:bCs w:val="0"/>
          <w:color w:val="000000" w:themeColor="text1"/>
          <w:sz w:val="32"/>
          <w:szCs w:val="32"/>
          <w14:textFill>
            <w14:solidFill>
              <w14:schemeClr w14:val="tx1"/>
            </w14:solidFill>
          </w14:textFill>
        </w:rPr>
        <w:t>管理。</w:t>
      </w:r>
      <w:r>
        <w:rPr>
          <w:rFonts w:ascii="Times New Roman" w:hAnsi="Times New Roman" w:eastAsia="方正仿宋_GBK" w:cs="Times New Roman"/>
          <w:b w:val="0"/>
          <w:bCs w:val="0"/>
          <w:color w:val="000000" w:themeColor="text1"/>
          <w:sz w:val="32"/>
          <w:szCs w:val="32"/>
          <w14:textFill>
            <w14:solidFill>
              <w14:schemeClr w14:val="tx1"/>
            </w14:solidFill>
          </w14:textFill>
        </w:rPr>
        <w:t>县委、县政府把教育列为一件大事，</w:t>
      </w:r>
      <w:r>
        <w:rPr>
          <w:rFonts w:ascii="Times New Roman" w:hAnsi="Times New Roman" w:eastAsia="方正仿宋_GBK" w:cs="Times New Roman"/>
          <w:b w:val="0"/>
          <w:bCs w:val="0"/>
          <w:sz w:val="32"/>
          <w:szCs w:val="32"/>
        </w:rPr>
        <w:t>召开会议28次研究解决城区学校扩容、师资队伍建设、化解大班额等重大议题31个，制定</w:t>
      </w:r>
      <w:r>
        <w:rPr>
          <w:rFonts w:hint="eastAsia" w:ascii="Times New Roman" w:hAnsi="Times New Roman" w:eastAsia="方正仿宋_GBK" w:cs="Times New Roman"/>
          <w:b w:val="0"/>
          <w:bCs w:val="0"/>
          <w:sz w:val="32"/>
          <w:szCs w:val="32"/>
          <w:lang w:eastAsia="zh-CN"/>
        </w:rPr>
        <w:t>印发《</w:t>
      </w:r>
      <w:r>
        <w:rPr>
          <w:rFonts w:ascii="Times New Roman" w:hAnsi="Times New Roman" w:eastAsia="方正仿宋_GBK" w:cs="Times New Roman"/>
          <w:b w:val="0"/>
          <w:bCs w:val="0"/>
          <w:sz w:val="32"/>
          <w:szCs w:val="32"/>
        </w:rPr>
        <w:t>推动教育高质量发展十大行动方案</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，引进3所名校来丰合作办学；</w:t>
      </w:r>
      <w:r>
        <w:rPr>
          <w:rFonts w:hint="eastAsia" w:ascii="Times New Roman" w:hAnsi="Times New Roman" w:eastAsia="方正仿宋_GBK" w:cs="Times New Roman"/>
          <w:b w:val="0"/>
          <w:bCs w:val="0"/>
          <w:sz w:val="32"/>
          <w:szCs w:val="32"/>
          <w:lang w:eastAsia="zh-CN"/>
        </w:rPr>
        <w:t>各</w:t>
      </w:r>
      <w:r>
        <w:rPr>
          <w:rFonts w:ascii="Times New Roman" w:hAnsi="Times New Roman" w:eastAsia="方正仿宋_GBK" w:cs="Times New Roman"/>
          <w:b w:val="0"/>
          <w:bCs w:val="0"/>
          <w:sz w:val="32"/>
          <w:szCs w:val="32"/>
        </w:rPr>
        <w:t>乡镇</w:t>
      </w:r>
      <w:r>
        <w:rPr>
          <w:rFonts w:hint="eastAsia" w:ascii="Times New Roman" w:hAnsi="Times New Roman" w:eastAsia="方正仿宋_GBK" w:cs="Times New Roman"/>
          <w:b w:val="0"/>
          <w:bCs w:val="0"/>
          <w:sz w:val="32"/>
          <w:szCs w:val="32"/>
          <w:lang w:eastAsia="zh-CN"/>
        </w:rPr>
        <w:t>（街道）、</w:t>
      </w:r>
      <w:r>
        <w:rPr>
          <w:rFonts w:ascii="Times New Roman" w:hAnsi="Times New Roman" w:eastAsia="方正仿宋_GBK" w:cs="Times New Roman"/>
          <w:b w:val="0"/>
          <w:bCs w:val="0"/>
          <w:sz w:val="32"/>
          <w:szCs w:val="32"/>
        </w:rPr>
        <w:t>部门为教育办好事实事200余件。县领导调研教育153人次、深入课堂41节次、上思政课16节次</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党政领导联系学校全覆盖，年终述职均有教育内容。落实中小学党组织领导的校长负责制，核定党组织领导职数190个，11所学校书记</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校长分设，50所学校配备专职副书记，党的组织和工作覆盖所有学校。召开会议3次研究学校意识形态工作，全面落实责任制，有效防范化解重大风险。召开</w:t>
      </w:r>
      <w:r>
        <w:rPr>
          <w:rFonts w:hint="eastAsia" w:ascii="Times New Roman" w:hAnsi="Times New Roman" w:eastAsia="方正仿宋_GBK" w:cs="Times New Roman"/>
          <w:b w:val="0"/>
          <w:bCs w:val="0"/>
          <w:sz w:val="32"/>
          <w:szCs w:val="32"/>
        </w:rPr>
        <w:t>新时代</w:t>
      </w:r>
      <w:r>
        <w:rPr>
          <w:rFonts w:ascii="Times New Roman" w:hAnsi="Times New Roman" w:eastAsia="方正仿宋_GBK" w:cs="Times New Roman"/>
          <w:b w:val="0"/>
          <w:bCs w:val="0"/>
          <w:sz w:val="32"/>
          <w:szCs w:val="32"/>
        </w:rPr>
        <w:t>教育评价改革推进会2次，全县无违反27条负面清单行为。配备法治副校长103人，开展防范校园欺凌、毒品、诈骗、网络沉迷、性侵害等法治教育260场次，创建依法治校示范学校县级13所、市级2所；成立家庭教育互助会</w:t>
      </w:r>
      <w:r>
        <w:rPr>
          <w:rFonts w:hint="eastAsia" w:ascii="Times New Roman" w:hAnsi="Times New Roman" w:eastAsia="方正仿宋_GBK" w:cs="Times New Roman"/>
          <w:b w:val="0"/>
          <w:bCs w:val="0"/>
          <w:sz w:val="32"/>
          <w:szCs w:val="32"/>
          <w:lang w:eastAsia="zh-CN"/>
        </w:rPr>
        <w:t>阵地</w:t>
      </w:r>
      <w:r>
        <w:rPr>
          <w:rFonts w:ascii="Times New Roman" w:hAnsi="Times New Roman" w:eastAsia="方正仿宋_GBK" w:cs="Times New Roman"/>
          <w:b w:val="0"/>
          <w:bCs w:val="0"/>
          <w:sz w:val="32"/>
          <w:szCs w:val="32"/>
        </w:rPr>
        <w:t>41个，有关做法获新华社报道。印发</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2022年护校安园专项工作方案</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，开展校园周边环境综合督查4次，学校及周边环境良好。</w:t>
      </w:r>
      <w:r>
        <w:rPr>
          <w:rFonts w:hint="eastAsia" w:ascii="Times New Roman" w:hAnsi="Times New Roman" w:eastAsia="方正仿宋_GBK" w:cs="Times New Roman"/>
          <w:b w:val="0"/>
          <w:bCs w:val="0"/>
          <w:sz w:val="32"/>
          <w:szCs w:val="32"/>
          <w:lang w:eastAsia="zh-CN"/>
        </w:rPr>
        <w:t>全面</w:t>
      </w:r>
      <w:r>
        <w:rPr>
          <w:rFonts w:ascii="Times New Roman" w:hAnsi="Times New Roman" w:eastAsia="方正仿宋_GBK" w:cs="Times New Roman"/>
          <w:b w:val="0"/>
          <w:bCs w:val="0"/>
          <w:sz w:val="32"/>
          <w:szCs w:val="32"/>
        </w:rPr>
        <w:t>落实中央巡视反馈意见，全县无公办学校参与举办民办学校，无乱招生和乱收费行为。</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cs="Times New Roman"/>
          <w:b w:val="0"/>
          <w:bCs w:val="0"/>
          <w:kern w:val="0"/>
          <w:sz w:val="32"/>
          <w:szCs w:val="32"/>
        </w:rPr>
      </w:pPr>
      <w:r>
        <w:rPr>
          <w:rFonts w:ascii="Times New Roman" w:hAnsi="Times New Roman" w:eastAsia="方正楷体_GBK" w:cs="Times New Roman"/>
          <w:b w:val="0"/>
          <w:bCs w:val="0"/>
          <w:kern w:val="0"/>
          <w:sz w:val="32"/>
          <w:szCs w:val="32"/>
        </w:rPr>
        <w:t>（二）全面落实教育优先发展。</w:t>
      </w:r>
      <w:r>
        <w:rPr>
          <w:rFonts w:ascii="Times New Roman" w:hAnsi="Times New Roman" w:eastAsia="方正仿宋_GBK" w:cs="Times New Roman"/>
          <w:b w:val="0"/>
          <w:bCs w:val="0"/>
          <w:kern w:val="0"/>
          <w:sz w:val="32"/>
          <w:szCs w:val="32"/>
        </w:rPr>
        <w:t>2022年一般公共预算教育支出14.13亿元、增长4.49%，生均支出1.75万元、增长13.99%，教育经费达到两个只增不减</w:t>
      </w:r>
      <w:r>
        <w:rPr>
          <w:rFonts w:hint="eastAsia" w:ascii="Times New Roman" w:hAnsi="Times New Roman" w:eastAsia="方正仿宋_GBK" w:cs="Times New Roman"/>
          <w:b w:val="0"/>
          <w:bCs w:val="0"/>
          <w:kern w:val="0"/>
          <w:sz w:val="32"/>
          <w:szCs w:val="32"/>
          <w:lang w:eastAsia="zh-CN"/>
        </w:rPr>
        <w:t>，</w:t>
      </w:r>
      <w:r>
        <w:rPr>
          <w:rFonts w:ascii="Times New Roman" w:hAnsi="Times New Roman" w:eastAsia="方正仿宋_GBK" w:cs="Times New Roman"/>
          <w:b w:val="0"/>
          <w:bCs w:val="0"/>
          <w:sz w:val="32"/>
          <w:szCs w:val="32"/>
        </w:rPr>
        <w:t>各类学校生均公用经费财政拨款</w:t>
      </w:r>
      <w:r>
        <w:rPr>
          <w:rFonts w:ascii="Times New Roman" w:hAnsi="Times New Roman" w:eastAsia="方正仿宋_GBK" w:cs="Times New Roman"/>
          <w:b w:val="0"/>
          <w:bCs w:val="0"/>
          <w:kern w:val="0"/>
          <w:sz w:val="32"/>
          <w:szCs w:val="32"/>
        </w:rPr>
        <w:t>达到重庆市标准。完成教育</w:t>
      </w:r>
      <w:r>
        <w:rPr>
          <w:rFonts w:hint="eastAsia" w:ascii="Times New Roman" w:hAnsi="Times New Roman" w:eastAsia="方正仿宋_GBK" w:cs="Times New Roman"/>
          <w:b w:val="0"/>
          <w:bCs w:val="0"/>
          <w:kern w:val="0"/>
          <w:sz w:val="32"/>
          <w:szCs w:val="32"/>
          <w:lang w:eastAsia="zh-CN"/>
        </w:rPr>
        <w:t>“十四五”规划</w:t>
      </w:r>
      <w:bookmarkStart w:id="0" w:name="_GoBack"/>
      <w:bookmarkEnd w:id="0"/>
      <w:r>
        <w:rPr>
          <w:rFonts w:ascii="Times New Roman" w:hAnsi="Times New Roman" w:eastAsia="方正仿宋_GBK" w:cs="Times New Roman"/>
          <w:b w:val="0"/>
          <w:bCs w:val="0"/>
          <w:kern w:val="0"/>
          <w:sz w:val="32"/>
          <w:szCs w:val="32"/>
        </w:rPr>
        <w:t>重点项目10个、完成率47.2%，义务教育巩固率99.9%，高中阶段教育毛入学率97.1%，中职毕业生就业率99%，学科类培训机构压减率100%。投入资金7000万元建设智慧教育服务体系，添置信息化设备25000台件套，完善数字校园平台，宽带网络校校通建成率、多媒体教室配备率、师生网络学习空间开通率均达100%，15所市</w:t>
      </w:r>
      <w:r>
        <w:rPr>
          <w:rFonts w:hint="eastAsia" w:ascii="Times New Roman" w:hAnsi="Times New Roman" w:eastAsia="方正仿宋_GBK" w:cs="Times New Roman"/>
          <w:b w:val="0"/>
          <w:bCs w:val="0"/>
          <w:kern w:val="0"/>
          <w:sz w:val="32"/>
          <w:szCs w:val="32"/>
          <w:lang w:eastAsia="zh-CN"/>
        </w:rPr>
        <w:t>级</w:t>
      </w:r>
      <w:r>
        <w:rPr>
          <w:rFonts w:ascii="Times New Roman" w:hAnsi="Times New Roman" w:eastAsia="方正仿宋_GBK" w:cs="Times New Roman"/>
          <w:b w:val="0"/>
          <w:bCs w:val="0"/>
          <w:kern w:val="0"/>
          <w:sz w:val="32"/>
          <w:szCs w:val="32"/>
        </w:rPr>
        <w:t>智慧校园示范</w:t>
      </w:r>
      <w:r>
        <w:rPr>
          <w:rFonts w:hint="eastAsia" w:ascii="Times New Roman" w:hAnsi="Times New Roman" w:eastAsia="方正仿宋_GBK" w:cs="Times New Roman"/>
          <w:b w:val="0"/>
          <w:bCs w:val="0"/>
          <w:kern w:val="0"/>
          <w:sz w:val="32"/>
          <w:szCs w:val="32"/>
          <w:lang w:eastAsia="zh-CN"/>
        </w:rPr>
        <w:t>学校正在加快推进</w:t>
      </w:r>
      <w:r>
        <w:rPr>
          <w:rFonts w:ascii="Times New Roman" w:hAnsi="Times New Roman" w:eastAsia="方正仿宋_GBK" w:cs="Times New Roman"/>
          <w:b w:val="0"/>
          <w:bCs w:val="0"/>
          <w:kern w:val="0"/>
          <w:sz w:val="32"/>
          <w:szCs w:val="32"/>
        </w:rPr>
        <w:t>。</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楷体_GBK" w:cs="Times New Roman"/>
          <w:b w:val="0"/>
          <w:bCs w:val="0"/>
          <w:kern w:val="0"/>
          <w:sz w:val="32"/>
          <w:szCs w:val="32"/>
        </w:rPr>
        <w:t>（三）统筹推进教育高质量发展。</w:t>
      </w:r>
      <w:r>
        <w:rPr>
          <w:rFonts w:ascii="Times New Roman" w:hAnsi="Times New Roman" w:eastAsia="方正仿宋_GBK" w:cs="Times New Roman"/>
          <w:b w:val="0"/>
          <w:bCs w:val="0"/>
          <w:kern w:val="0"/>
          <w:sz w:val="32"/>
          <w:szCs w:val="32"/>
        </w:rPr>
        <w:t>通过特校、随班就读、送教送关爱等方式，保障635名残疾儿童接受义务教育，入学率96.7%。成立专门教育指导委员会，启动县善成专门学校建设，预计2024年2月投用。落实普及普惠县创建方案，投入资金1.12亿元新建6所幼儿园，新增学位1920个；学前三年毛入园率92.</w:t>
      </w:r>
      <w:r>
        <w:rPr>
          <w:rFonts w:hint="eastAsia" w:ascii="Times New Roman" w:hAnsi="Times New Roman" w:eastAsia="方正仿宋_GBK" w:cs="Times New Roman"/>
          <w:b w:val="0"/>
          <w:bCs w:val="0"/>
          <w:kern w:val="0"/>
          <w:sz w:val="32"/>
          <w:szCs w:val="32"/>
        </w:rPr>
        <w:t>9</w:t>
      </w:r>
      <w:r>
        <w:rPr>
          <w:rFonts w:ascii="Times New Roman" w:hAnsi="Times New Roman" w:eastAsia="方正仿宋_GBK" w:cs="Times New Roman"/>
          <w:b w:val="0"/>
          <w:bCs w:val="0"/>
          <w:kern w:val="0"/>
          <w:sz w:val="32"/>
          <w:szCs w:val="32"/>
        </w:rPr>
        <w:t>%，公办在园幼儿占比61.8%，普惠率98.4%；各幼儿园创建指标达标率82.9%，县域内创建指标达标率73.9%。</w:t>
      </w:r>
      <w:r>
        <w:rPr>
          <w:rFonts w:ascii="Times New Roman" w:hAnsi="Times New Roman" w:eastAsia="方正仿宋_GBK" w:cs="Times New Roman"/>
          <w:b w:val="0"/>
          <w:bCs w:val="0"/>
          <w:sz w:val="32"/>
          <w:szCs w:val="32"/>
        </w:rPr>
        <w:t>持续实施义务教育优质均衡发展县创建方案，</w:t>
      </w:r>
      <w:r>
        <w:rPr>
          <w:rFonts w:ascii="Times New Roman" w:hAnsi="Times New Roman" w:eastAsia="方正仿宋_GBK" w:cs="Times New Roman"/>
          <w:b w:val="0"/>
          <w:bCs w:val="0"/>
          <w:kern w:val="0"/>
          <w:sz w:val="32"/>
          <w:szCs w:val="32"/>
        </w:rPr>
        <w:t>投入资金2.95亿元建成城区学校2所，改扩建学校3所，新增学位4290个。义务教育学校标准化率52.9%，</w:t>
      </w:r>
      <w:r>
        <w:rPr>
          <w:rFonts w:ascii="Times New Roman" w:hAnsi="Times New Roman" w:eastAsia="方正仿宋_GBK" w:cs="Times New Roman"/>
          <w:b w:val="0"/>
          <w:bCs w:val="0"/>
          <w:sz w:val="32"/>
          <w:szCs w:val="32"/>
        </w:rPr>
        <w:t>资源配置达标率84.9%，</w:t>
      </w:r>
      <w:r>
        <w:rPr>
          <w:rFonts w:ascii="Times New Roman" w:hAnsi="Times New Roman" w:eastAsia="方正仿宋_GBK" w:cs="Times New Roman"/>
          <w:b w:val="0"/>
          <w:bCs w:val="0"/>
          <w:kern w:val="0"/>
          <w:sz w:val="32"/>
          <w:szCs w:val="32"/>
        </w:rPr>
        <w:t>校际差异系数</w:t>
      </w:r>
      <w:r>
        <w:rPr>
          <w:rFonts w:ascii="Times New Roman" w:hAnsi="Times New Roman" w:eastAsia="方正仿宋_GBK" w:cs="Times New Roman"/>
          <w:b w:val="0"/>
          <w:bCs w:val="0"/>
          <w:sz w:val="32"/>
          <w:szCs w:val="32"/>
        </w:rPr>
        <w:t>较2021年均有缩小；政府保障和教育质量指标达标率分别为73.3%、100%</w:t>
      </w:r>
      <w:r>
        <w:rPr>
          <w:rFonts w:ascii="Times New Roman" w:hAnsi="Times New Roman" w:eastAsia="方正仿宋_GBK" w:cs="Times New Roman"/>
          <w:b w:val="0"/>
          <w:bCs w:val="0"/>
          <w:kern w:val="0"/>
          <w:sz w:val="32"/>
          <w:szCs w:val="32"/>
        </w:rPr>
        <w:t>。</w:t>
      </w:r>
      <w:r>
        <w:rPr>
          <w:rFonts w:ascii="Times New Roman" w:hAnsi="Times New Roman" w:eastAsia="方正仿宋_GBK" w:cs="Times New Roman"/>
          <w:b w:val="0"/>
          <w:bCs w:val="0"/>
          <w:sz w:val="32"/>
          <w:szCs w:val="32"/>
        </w:rPr>
        <w:t>开展学校</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双减</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专项督导2次、培训机构专项治理6次，学生过重课业负担有所减轻；设立民办教育事务中心强化监管，56家培训机构基本无违规行为。</w:t>
      </w:r>
      <w:r>
        <w:rPr>
          <w:rFonts w:hint="eastAsia" w:ascii="Times New Roman" w:hAnsi="Times New Roman" w:eastAsia="方正仿宋_GBK" w:cs="Times New Roman"/>
          <w:b w:val="0"/>
          <w:bCs w:val="0"/>
          <w:sz w:val="32"/>
          <w:szCs w:val="32"/>
        </w:rPr>
        <w:t>普通高中</w:t>
      </w:r>
      <w:r>
        <w:rPr>
          <w:rFonts w:ascii="Times New Roman" w:hAnsi="Times New Roman" w:eastAsia="方正仿宋_GBK" w:cs="Times New Roman"/>
          <w:b w:val="0"/>
          <w:bCs w:val="0"/>
          <w:sz w:val="32"/>
          <w:szCs w:val="32"/>
        </w:rPr>
        <w:t>完成招生4913人、占计划的99.3%，办学条件基本满足教育教学需要，教育质量和高考成绩逐年提高；启动培元中学建设，将增加普高学位3000个。县职中生均占地38.1㎡，生均校舍20.6㎡。全县学校教职工编制6240个，使用率99.0%；动态调整教职工编制124名，初中、小学、特校生师比达到国家标准。教师超额绩效、岗位生活补助和乡镇工作津贴均按照政策保障到位，中小学教师年</w:t>
      </w:r>
      <w:r>
        <w:rPr>
          <w:rFonts w:hint="eastAsia" w:ascii="Times New Roman" w:hAnsi="Times New Roman" w:eastAsia="方正仿宋_GBK" w:cs="Times New Roman"/>
          <w:b w:val="0"/>
          <w:bCs w:val="0"/>
          <w:sz w:val="32"/>
          <w:szCs w:val="32"/>
          <w:lang w:eastAsia="zh-CN"/>
        </w:rPr>
        <w:t>平均</w:t>
      </w:r>
      <w:r>
        <w:rPr>
          <w:rFonts w:hint="eastAsia" w:ascii="Times New Roman" w:hAnsi="Times New Roman" w:eastAsia="方正仿宋_GBK" w:cs="Times New Roman"/>
          <w:b w:val="0"/>
          <w:bCs w:val="0"/>
          <w:sz w:val="32"/>
          <w:szCs w:val="32"/>
        </w:rPr>
        <w:t>工资</w:t>
      </w:r>
      <w:r>
        <w:rPr>
          <w:rFonts w:ascii="Times New Roman" w:hAnsi="Times New Roman" w:eastAsia="方正仿宋_GBK" w:cs="Times New Roman"/>
          <w:b w:val="0"/>
          <w:bCs w:val="0"/>
          <w:sz w:val="32"/>
          <w:szCs w:val="32"/>
        </w:rPr>
        <w:t>收入152014元，高于公务员水平。继续教育经费774.1万元，</w:t>
      </w:r>
      <w:r>
        <w:rPr>
          <w:rFonts w:hint="eastAsia" w:ascii="Times New Roman" w:hAnsi="Times New Roman" w:eastAsia="方正仿宋_GBK" w:cs="Times New Roman"/>
          <w:b w:val="0"/>
          <w:bCs w:val="0"/>
          <w:sz w:val="32"/>
          <w:szCs w:val="32"/>
        </w:rPr>
        <w:t>占</w:t>
      </w:r>
      <w:r>
        <w:rPr>
          <w:rFonts w:ascii="Times New Roman" w:hAnsi="Times New Roman" w:eastAsia="方正仿宋_GBK" w:cs="Times New Roman"/>
          <w:b w:val="0"/>
          <w:bCs w:val="0"/>
          <w:sz w:val="32"/>
          <w:szCs w:val="32"/>
        </w:rPr>
        <w:t>教师工资总额的1.5%。</w:t>
      </w: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楷体_GBK"/>
          <w:b w:val="0"/>
          <w:bCs w:val="0"/>
          <w:sz w:val="32"/>
          <w:szCs w:val="32"/>
        </w:rPr>
        <w:t>（四）全力维护校园安全稳定。</w:t>
      </w:r>
      <w:r>
        <w:rPr>
          <w:rFonts w:ascii="Times New Roman" w:hAnsi="Times New Roman" w:eastAsia="方正仿宋_GBK"/>
          <w:b w:val="0"/>
          <w:bCs w:val="0"/>
          <w:sz w:val="32"/>
          <w:szCs w:val="32"/>
        </w:rPr>
        <w:t>县政府</w:t>
      </w:r>
      <w:r>
        <w:rPr>
          <w:rFonts w:hint="eastAsia" w:ascii="Times New Roman" w:hAnsi="Times New Roman" w:eastAsia="方正仿宋_GBK"/>
          <w:b w:val="0"/>
          <w:bCs w:val="0"/>
          <w:sz w:val="32"/>
          <w:szCs w:val="32"/>
        </w:rPr>
        <w:t>召开</w:t>
      </w:r>
      <w:r>
        <w:rPr>
          <w:rFonts w:ascii="Times New Roman" w:hAnsi="Times New Roman" w:eastAsia="方正仿宋_GBK"/>
          <w:b w:val="0"/>
          <w:bCs w:val="0"/>
          <w:sz w:val="32"/>
          <w:szCs w:val="32"/>
        </w:rPr>
        <w:t>4次会议听取学校安全工作汇报，研究解决学校安防安保、应急资金短缺等问题。印发少年儿童校园和社会安全联防联控工作方案，落实属地、部门、学校、家庭、社会责任清单，开展校园安全检查221校次。学校专职保安配齐率、校园封闭管理比例、一键报警及视频监控达标比例、护学岗设置率均达100%。落实学校安全</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六化</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要求，涉校涉生安全事故比上年度减少11件，无学校安全责任事故发生。</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黑体_GBK" w:cs="Times New Roman"/>
          <w:b w:val="0"/>
          <w:bCs w:val="0"/>
          <w:color w:val="000000" w:themeColor="text1"/>
          <w:sz w:val="32"/>
          <w:szCs w:val="32"/>
          <w14:textFill>
            <w14:solidFill>
              <w14:schemeClr w14:val="tx1"/>
            </w14:solidFill>
          </w14:textFill>
        </w:rPr>
      </w:pPr>
      <w:r>
        <w:rPr>
          <w:rFonts w:ascii="Times New Roman" w:hAnsi="Times New Roman" w:eastAsia="方正黑体_GBK" w:cs="Times New Roman"/>
          <w:b w:val="0"/>
          <w:bCs w:val="0"/>
          <w:color w:val="000000" w:themeColor="text1"/>
          <w:sz w:val="32"/>
          <w:szCs w:val="32"/>
          <w14:textFill>
            <w14:solidFill>
              <w14:schemeClr w14:val="tx1"/>
            </w14:solidFill>
          </w14:textFill>
        </w:rPr>
        <w:t>二、存在的主要问题和下一步工作打算</w:t>
      </w: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楷体_GBK"/>
          <w:b w:val="0"/>
          <w:bCs w:val="0"/>
          <w:kern w:val="0"/>
          <w:sz w:val="32"/>
          <w:szCs w:val="32"/>
        </w:rPr>
        <w:t>（一）城区教育资源仍然不足。</w:t>
      </w:r>
      <w:r>
        <w:rPr>
          <w:rFonts w:ascii="Times New Roman" w:hAnsi="Times New Roman" w:eastAsia="方正仿宋_GBK"/>
          <w:b w:val="0"/>
          <w:bCs w:val="0"/>
          <w:sz w:val="32"/>
          <w:szCs w:val="32"/>
        </w:rPr>
        <w:t>有大校额学校4所，标准班额比例仅为47.1%。下一步</w:t>
      </w:r>
      <w:r>
        <w:rPr>
          <w:rFonts w:hint="eastAsia" w:ascii="Times New Roman" w:hAnsi="Times New Roman" w:eastAsia="方正仿宋_GBK"/>
          <w:b w:val="0"/>
          <w:bCs w:val="0"/>
          <w:sz w:val="32"/>
          <w:szCs w:val="32"/>
          <w:lang w:eastAsia="zh-CN"/>
        </w:rPr>
        <w:t>将</w:t>
      </w:r>
      <w:r>
        <w:rPr>
          <w:rFonts w:ascii="Times New Roman" w:hAnsi="Times New Roman" w:eastAsia="方正仿宋_GBK"/>
          <w:b w:val="0"/>
          <w:bCs w:val="0"/>
          <w:sz w:val="32"/>
          <w:szCs w:val="32"/>
        </w:rPr>
        <w:t>坚持保刚需、保创建、保发展原则，新建培元中学、幸福中学、五云小学、水天坪幼儿园，迁建特校，增加城区学位解决城区教育资源总量不足问题。</w:t>
      </w: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楷体_GBK"/>
          <w:b w:val="0"/>
          <w:bCs w:val="0"/>
          <w:kern w:val="0"/>
          <w:sz w:val="32"/>
          <w:szCs w:val="32"/>
        </w:rPr>
      </w:pPr>
      <w:r>
        <w:rPr>
          <w:rFonts w:ascii="Times New Roman" w:hAnsi="Times New Roman" w:eastAsia="方正楷体_GBK"/>
          <w:b w:val="0"/>
          <w:bCs w:val="0"/>
          <w:kern w:val="0"/>
          <w:sz w:val="32"/>
          <w:szCs w:val="32"/>
        </w:rPr>
        <w:t>（二）乡村学校</w:t>
      </w:r>
      <w:r>
        <w:rPr>
          <w:rFonts w:hint="eastAsia" w:ascii="Times New Roman" w:hAnsi="Times New Roman" w:eastAsia="方正楷体_GBK"/>
          <w:b w:val="0"/>
          <w:bCs w:val="0"/>
          <w:kern w:val="0"/>
          <w:sz w:val="32"/>
          <w:szCs w:val="32"/>
          <w:lang w:eastAsia="zh-CN"/>
        </w:rPr>
        <w:t>“</w:t>
      </w:r>
      <w:r>
        <w:rPr>
          <w:rFonts w:ascii="Times New Roman" w:hAnsi="Times New Roman" w:eastAsia="方正楷体_GBK"/>
          <w:b w:val="0"/>
          <w:bCs w:val="0"/>
          <w:kern w:val="0"/>
          <w:sz w:val="32"/>
          <w:szCs w:val="32"/>
        </w:rPr>
        <w:t>弱</w:t>
      </w:r>
      <w:r>
        <w:rPr>
          <w:rFonts w:hint="eastAsia" w:ascii="Times New Roman" w:hAnsi="Times New Roman" w:eastAsia="方正楷体_GBK"/>
          <w:b w:val="0"/>
          <w:bCs w:val="0"/>
          <w:kern w:val="0"/>
          <w:sz w:val="32"/>
          <w:szCs w:val="32"/>
          <w:lang w:eastAsia="zh-CN"/>
        </w:rPr>
        <w:t>”</w:t>
      </w:r>
      <w:r>
        <w:rPr>
          <w:rFonts w:ascii="Times New Roman" w:hAnsi="Times New Roman" w:eastAsia="方正楷体_GBK"/>
          <w:b w:val="0"/>
          <w:bCs w:val="0"/>
          <w:kern w:val="0"/>
          <w:sz w:val="32"/>
          <w:szCs w:val="32"/>
        </w:rPr>
        <w:t>问题依然存在。</w:t>
      </w:r>
      <w:r>
        <w:rPr>
          <w:rFonts w:ascii="Times New Roman" w:hAnsi="Times New Roman" w:eastAsia="方正仿宋_GBK"/>
          <w:b w:val="0"/>
          <w:bCs w:val="0"/>
          <w:kern w:val="0"/>
          <w:sz w:val="32"/>
          <w:szCs w:val="32"/>
        </w:rPr>
        <w:t>学生50人以下的乡村学校18所，10人以下的班级75个；部分乡村学校师资不配套、校舍场地和设施设备利用率不高、办学质量欠佳。下一步</w:t>
      </w:r>
      <w:r>
        <w:rPr>
          <w:rFonts w:hint="eastAsia" w:ascii="Times New Roman" w:hAnsi="Times New Roman" w:eastAsia="方正仿宋_GBK"/>
          <w:b w:val="0"/>
          <w:bCs w:val="0"/>
          <w:kern w:val="0"/>
          <w:sz w:val="32"/>
          <w:szCs w:val="32"/>
          <w:lang w:eastAsia="zh-CN"/>
        </w:rPr>
        <w:t>将</w:t>
      </w:r>
      <w:r>
        <w:rPr>
          <w:rFonts w:ascii="Times New Roman" w:hAnsi="Times New Roman" w:eastAsia="方正仿宋_GBK"/>
          <w:b w:val="0"/>
          <w:bCs w:val="0"/>
          <w:kern w:val="0"/>
          <w:sz w:val="32"/>
          <w:szCs w:val="32"/>
        </w:rPr>
        <w:t>加大教育资源调配力度，合理调整超小规模学校，采取措施保证乡村学校生源，办好</w:t>
      </w:r>
      <w:r>
        <w:rPr>
          <w:rFonts w:hint="eastAsia" w:ascii="Times New Roman" w:hAnsi="Times New Roman" w:eastAsia="方正仿宋_GBK"/>
          <w:b w:val="0"/>
          <w:bCs w:val="0"/>
          <w:kern w:val="0"/>
          <w:sz w:val="32"/>
          <w:szCs w:val="32"/>
          <w:lang w:eastAsia="zh-CN"/>
        </w:rPr>
        <w:t>必要的</w:t>
      </w:r>
      <w:r>
        <w:rPr>
          <w:rFonts w:ascii="Times New Roman" w:hAnsi="Times New Roman" w:eastAsia="方正仿宋_GBK"/>
          <w:b w:val="0"/>
          <w:bCs w:val="0"/>
          <w:kern w:val="0"/>
          <w:sz w:val="32"/>
          <w:szCs w:val="32"/>
        </w:rPr>
        <w:t>小规模学校，保障乡村学生接受公平而有质量的教育。</w:t>
      </w: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b w:val="0"/>
          <w:bCs w:val="0"/>
          <w:kern w:val="0"/>
          <w:sz w:val="32"/>
          <w:szCs w:val="32"/>
        </w:rPr>
      </w:pPr>
      <w:r>
        <w:rPr>
          <w:rFonts w:ascii="Times New Roman" w:hAnsi="Times New Roman" w:eastAsia="方正楷体_GBK"/>
          <w:b w:val="0"/>
          <w:bCs w:val="0"/>
          <w:kern w:val="0"/>
          <w:sz w:val="32"/>
          <w:szCs w:val="32"/>
        </w:rPr>
        <w:t>（三）落实教育投入还有差距。</w:t>
      </w:r>
      <w:r>
        <w:rPr>
          <w:rFonts w:ascii="Times New Roman" w:hAnsi="Times New Roman" w:eastAsia="方正仿宋_GBK"/>
          <w:b w:val="0"/>
          <w:bCs w:val="0"/>
          <w:kern w:val="0"/>
          <w:sz w:val="32"/>
          <w:szCs w:val="32"/>
        </w:rPr>
        <w:t>规划新建学校尚有资金缺口9.8亿元，</w:t>
      </w:r>
      <w:r>
        <w:rPr>
          <w:rFonts w:ascii="Times New Roman" w:hAnsi="Times New Roman" w:eastAsia="方正仿宋_GBK"/>
          <w:b w:val="0"/>
          <w:bCs w:val="0"/>
          <w:sz w:val="32"/>
          <w:szCs w:val="32"/>
        </w:rPr>
        <w:t>学前教育、初中教育、普高教育生均一般公共预算公用经费支出还较低，农村学前教育儿童营养改善计划食堂从业人员工资及食堂运行经费等未能足额保障。下一步县财政将优先保障教育，多方筹措资金加大经费投入，按照国家和重庆市有关政策足额保障县级承担的政策性资金。</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ascii="Times New Roman" w:hAnsi="Times New Roman" w:eastAsia="方正楷体_GBK" w:cs="Times New Roman"/>
          <w:b w:val="0"/>
          <w:bCs w:val="0"/>
          <w:color w:val="000000" w:themeColor="text1"/>
          <w:kern w:val="0"/>
          <w:sz w:val="32"/>
          <w:szCs w:val="32"/>
          <w14:textFill>
            <w14:solidFill>
              <w14:schemeClr w14:val="tx1"/>
            </w14:solidFill>
          </w14:textFill>
        </w:rPr>
        <w:t>（四）</w:t>
      </w:r>
      <w:r>
        <w:rPr>
          <w:rFonts w:hint="eastAsia" w:ascii="Times New Roman" w:hAnsi="Times New Roman" w:eastAsia="方正楷体_GBK" w:cs="Times New Roman"/>
          <w:b w:val="0"/>
          <w:bCs w:val="0"/>
          <w:color w:val="000000" w:themeColor="text1"/>
          <w:kern w:val="0"/>
          <w:sz w:val="32"/>
          <w:szCs w:val="32"/>
          <w:lang w:eastAsia="zh-CN"/>
          <w14:textFill>
            <w14:solidFill>
              <w14:schemeClr w14:val="tx1"/>
            </w14:solidFill>
          </w14:textFill>
        </w:rPr>
        <w:t>“</w:t>
      </w:r>
      <w:r>
        <w:rPr>
          <w:rFonts w:ascii="Times New Roman" w:hAnsi="Times New Roman" w:eastAsia="方正楷体_GBK" w:cs="Times New Roman"/>
          <w:b w:val="0"/>
          <w:bCs w:val="0"/>
          <w:color w:val="000000" w:themeColor="text1"/>
          <w:kern w:val="0"/>
          <w:sz w:val="32"/>
          <w:szCs w:val="32"/>
          <w14:textFill>
            <w14:solidFill>
              <w14:schemeClr w14:val="tx1"/>
            </w14:solidFill>
          </w14:textFill>
        </w:rPr>
        <w:t>双减</w:t>
      </w:r>
      <w:r>
        <w:rPr>
          <w:rFonts w:hint="eastAsia" w:ascii="Times New Roman" w:hAnsi="Times New Roman" w:eastAsia="方正楷体_GBK" w:cs="Times New Roman"/>
          <w:b w:val="0"/>
          <w:bCs w:val="0"/>
          <w:color w:val="000000" w:themeColor="text1"/>
          <w:kern w:val="0"/>
          <w:sz w:val="32"/>
          <w:szCs w:val="32"/>
          <w:lang w:eastAsia="zh-CN"/>
          <w14:textFill>
            <w14:solidFill>
              <w14:schemeClr w14:val="tx1"/>
            </w14:solidFill>
          </w14:textFill>
        </w:rPr>
        <w:t>”</w:t>
      </w:r>
      <w:r>
        <w:rPr>
          <w:rFonts w:ascii="Times New Roman" w:hAnsi="Times New Roman" w:eastAsia="方正楷体_GBK" w:cs="Times New Roman"/>
          <w:b w:val="0"/>
          <w:bCs w:val="0"/>
          <w:color w:val="000000" w:themeColor="text1"/>
          <w:kern w:val="0"/>
          <w:sz w:val="32"/>
          <w:szCs w:val="32"/>
          <w14:textFill>
            <w14:solidFill>
              <w14:schemeClr w14:val="tx1"/>
            </w14:solidFill>
          </w14:textFill>
        </w:rPr>
        <w:t>治理还需持续推进。</w:t>
      </w:r>
      <w:r>
        <w:rPr>
          <w:rFonts w:ascii="Times New Roman" w:hAnsi="Times New Roman" w:eastAsia="方正仿宋_GBK" w:cs="Times New Roman"/>
          <w:b w:val="0"/>
          <w:bCs w:val="0"/>
          <w:color w:val="000000" w:themeColor="text1"/>
          <w:sz w:val="32"/>
          <w:szCs w:val="32"/>
          <w14:textFill>
            <w14:solidFill>
              <w14:schemeClr w14:val="tx1"/>
            </w14:solidFill>
          </w14:textFill>
        </w:rPr>
        <w:t>部分家长对</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双减</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认识有偏差，宣传引导有待进一步加强；个别学校五项管理坚持不够，作业质量不高，课后服务内容和形式单一；个别培训机构培训行为不规范，常态监管水平有待进一步提高。下一步</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将</w:t>
      </w:r>
      <w:r>
        <w:rPr>
          <w:rFonts w:ascii="Times New Roman" w:hAnsi="Times New Roman" w:eastAsia="方正仿宋_GBK" w:cs="Times New Roman"/>
          <w:b w:val="0"/>
          <w:bCs w:val="0"/>
          <w:color w:val="000000" w:themeColor="text1"/>
          <w:sz w:val="32"/>
          <w:szCs w:val="32"/>
          <w14:textFill>
            <w14:solidFill>
              <w14:schemeClr w14:val="tx1"/>
            </w14:solidFill>
          </w14:textFill>
        </w:rPr>
        <w:t>进一步加强政策宣传引导，全面落实</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双减</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 xml:space="preserve">政策和五项管理规定，持之以恒推进质量兴教五年行动，创新学生作业管理，提升课后服务水平；进一步落实有关职能部门监管责任，规范机构培训行为，严肃查处隐形变异违规培训。 </w:t>
      </w: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楷体_GBK"/>
          <w:b w:val="0"/>
          <w:bCs w:val="0"/>
          <w:kern w:val="0"/>
          <w:sz w:val="32"/>
          <w:szCs w:val="32"/>
        </w:rPr>
        <w:t>（五）</w:t>
      </w:r>
      <w:r>
        <w:rPr>
          <w:rFonts w:ascii="Times New Roman" w:hAnsi="Times New Roman" w:eastAsia="方正楷体_GBK"/>
          <w:b w:val="0"/>
          <w:bCs w:val="0"/>
          <w:sz w:val="32"/>
          <w:szCs w:val="32"/>
        </w:rPr>
        <w:t>校园安全稳定有薄弱环节</w:t>
      </w:r>
      <w:r>
        <w:rPr>
          <w:rFonts w:ascii="Times New Roman" w:hAnsi="Times New Roman" w:eastAsia="方正楷体_GBK"/>
          <w:b w:val="0"/>
          <w:bCs w:val="0"/>
          <w:kern w:val="0"/>
          <w:sz w:val="32"/>
          <w:szCs w:val="32"/>
        </w:rPr>
        <w:t>。</w:t>
      </w:r>
      <w:r>
        <w:rPr>
          <w:rFonts w:ascii="Times New Roman" w:hAnsi="Times New Roman" w:eastAsia="方正仿宋_GBK"/>
          <w:b w:val="0"/>
          <w:bCs w:val="0"/>
          <w:kern w:val="0"/>
          <w:sz w:val="32"/>
          <w:szCs w:val="32"/>
        </w:rPr>
        <w:t>校园及周边安全隐患排查整治还不彻底</w:t>
      </w:r>
      <w:r>
        <w:rPr>
          <w:rFonts w:hint="eastAsia" w:ascii="Times New Roman" w:hAnsi="Times New Roman" w:eastAsia="方正仿宋_GBK"/>
          <w:b w:val="0"/>
          <w:bCs w:val="0"/>
          <w:kern w:val="0"/>
          <w:sz w:val="32"/>
          <w:szCs w:val="32"/>
          <w:lang w:eastAsia="zh-CN"/>
        </w:rPr>
        <w:t>，</w:t>
      </w:r>
      <w:r>
        <w:rPr>
          <w:rFonts w:ascii="Times New Roman" w:hAnsi="Times New Roman" w:eastAsia="方正仿宋_GBK"/>
          <w:b w:val="0"/>
          <w:bCs w:val="0"/>
          <w:kern w:val="0"/>
          <w:sz w:val="32"/>
          <w:szCs w:val="32"/>
        </w:rPr>
        <w:t>心理困境学生转介干预难度较大</w:t>
      </w:r>
      <w:r>
        <w:rPr>
          <w:rFonts w:hint="eastAsia" w:ascii="Times New Roman" w:hAnsi="Times New Roman" w:eastAsia="方正仿宋_GBK"/>
          <w:b w:val="0"/>
          <w:bCs w:val="0"/>
          <w:kern w:val="0"/>
          <w:sz w:val="32"/>
          <w:szCs w:val="32"/>
          <w:lang w:eastAsia="zh-CN"/>
        </w:rPr>
        <w:t>，</w:t>
      </w:r>
      <w:r>
        <w:rPr>
          <w:rFonts w:ascii="Times New Roman" w:hAnsi="Times New Roman" w:eastAsia="方正仿宋_GBK"/>
          <w:b w:val="0"/>
          <w:bCs w:val="0"/>
          <w:kern w:val="0"/>
          <w:sz w:val="32"/>
          <w:szCs w:val="32"/>
        </w:rPr>
        <w:t>个别学校一键报警装置维保不及时，视频监控系统达不到高清要求</w:t>
      </w:r>
      <w:r>
        <w:rPr>
          <w:rFonts w:hint="eastAsia" w:ascii="Times New Roman" w:hAnsi="Times New Roman" w:eastAsia="方正仿宋_GBK"/>
          <w:b w:val="0"/>
          <w:bCs w:val="0"/>
          <w:kern w:val="0"/>
          <w:sz w:val="32"/>
          <w:szCs w:val="32"/>
          <w:lang w:eastAsia="zh-CN"/>
        </w:rPr>
        <w:t>，</w:t>
      </w:r>
      <w:r>
        <w:rPr>
          <w:rFonts w:ascii="Times New Roman" w:hAnsi="Times New Roman" w:eastAsia="方正仿宋_GBK"/>
          <w:b w:val="0"/>
          <w:bCs w:val="0"/>
          <w:kern w:val="0"/>
          <w:sz w:val="32"/>
          <w:szCs w:val="32"/>
        </w:rPr>
        <w:t>部分保安业务素质有待提升</w:t>
      </w:r>
      <w:r>
        <w:rPr>
          <w:rFonts w:ascii="Times New Roman" w:hAnsi="Times New Roman" w:eastAsia="方正仿宋_GBK"/>
          <w:b w:val="0"/>
          <w:bCs w:val="0"/>
          <w:sz w:val="32"/>
          <w:szCs w:val="32"/>
        </w:rPr>
        <w:t>。下一步</w:t>
      </w:r>
      <w:r>
        <w:rPr>
          <w:rFonts w:hint="eastAsia" w:ascii="Times New Roman" w:hAnsi="Times New Roman" w:eastAsia="方正仿宋_GBK"/>
          <w:b w:val="0"/>
          <w:bCs w:val="0"/>
          <w:sz w:val="32"/>
          <w:szCs w:val="32"/>
          <w:lang w:eastAsia="zh-CN"/>
        </w:rPr>
        <w:t>将</w:t>
      </w:r>
      <w:r>
        <w:rPr>
          <w:rFonts w:ascii="Times New Roman" w:hAnsi="Times New Roman" w:eastAsia="方正仿宋_GBK"/>
          <w:b w:val="0"/>
          <w:bCs w:val="0"/>
          <w:sz w:val="32"/>
          <w:szCs w:val="32"/>
        </w:rPr>
        <w:t>进一步加大安全隐患排查整治，充分发挥学校心理咨询室和</w:t>
      </w:r>
      <w:r>
        <w:rPr>
          <w:rFonts w:hint="eastAsia" w:ascii="Times New Roman" w:hAnsi="Times New Roman" w:eastAsia="方正仿宋_GBK"/>
          <w:b w:val="0"/>
          <w:bCs w:val="0"/>
          <w:sz w:val="32"/>
          <w:szCs w:val="32"/>
          <w:lang w:eastAsia="zh-CN"/>
        </w:rPr>
        <w:t>心理健康教师</w:t>
      </w:r>
      <w:r>
        <w:rPr>
          <w:rFonts w:ascii="Times New Roman" w:hAnsi="Times New Roman" w:eastAsia="方正仿宋_GBK"/>
          <w:b w:val="0"/>
          <w:bCs w:val="0"/>
          <w:sz w:val="32"/>
          <w:szCs w:val="32"/>
        </w:rPr>
        <w:t>作用，提档升级视频监控系统、强化一键报警装置的维护保养，强化保安队伍建设。</w:t>
      </w: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b w:val="0"/>
          <w:bCs w:val="0"/>
          <w:color w:val="FF0000"/>
          <w:sz w:val="32"/>
          <w:szCs w:val="32"/>
        </w:rPr>
      </w:pPr>
      <w:r>
        <w:rPr>
          <w:rFonts w:ascii="Times New Roman" w:hAnsi="Times New Roman" w:eastAsia="方正楷体_GBK"/>
          <w:b w:val="0"/>
          <w:bCs w:val="0"/>
          <w:kern w:val="0"/>
          <w:sz w:val="32"/>
          <w:szCs w:val="32"/>
        </w:rPr>
        <w:t>（六）家校共育有待进一步加强。</w:t>
      </w:r>
      <w:r>
        <w:rPr>
          <w:rFonts w:ascii="Times New Roman" w:hAnsi="Times New Roman" w:eastAsia="方正仿宋_GBK"/>
          <w:b w:val="0"/>
          <w:bCs w:val="0"/>
          <w:kern w:val="0"/>
          <w:sz w:val="32"/>
          <w:szCs w:val="32"/>
        </w:rPr>
        <w:t>个别学校对家庭教育的指导不</w:t>
      </w:r>
      <w:r>
        <w:rPr>
          <w:rFonts w:hint="eastAsia" w:ascii="Times New Roman" w:hAnsi="Times New Roman" w:eastAsia="方正仿宋_GBK"/>
          <w:b w:val="0"/>
          <w:bCs w:val="0"/>
          <w:kern w:val="0"/>
          <w:sz w:val="32"/>
          <w:szCs w:val="32"/>
        </w:rPr>
        <w:t>够到位</w:t>
      </w:r>
      <w:r>
        <w:rPr>
          <w:rFonts w:hint="eastAsia" w:ascii="Times New Roman" w:hAnsi="Times New Roman" w:eastAsia="方正仿宋_GBK"/>
          <w:b w:val="0"/>
          <w:bCs w:val="0"/>
          <w:kern w:val="0"/>
          <w:sz w:val="32"/>
          <w:szCs w:val="32"/>
          <w:lang w:eastAsia="zh-CN"/>
        </w:rPr>
        <w:t>，</w:t>
      </w:r>
      <w:r>
        <w:rPr>
          <w:rFonts w:ascii="Times New Roman" w:hAnsi="Times New Roman" w:eastAsia="方正仿宋_GBK"/>
          <w:b w:val="0"/>
          <w:bCs w:val="0"/>
          <w:kern w:val="0"/>
          <w:sz w:val="32"/>
          <w:szCs w:val="32"/>
        </w:rPr>
        <w:t>部分家长教育简单粗暴、能力不足，家庭监护缺失缺位</w:t>
      </w:r>
      <w:r>
        <w:rPr>
          <w:rFonts w:hint="eastAsia" w:ascii="Times New Roman" w:hAnsi="Times New Roman" w:eastAsia="方正仿宋_GBK"/>
          <w:b w:val="0"/>
          <w:bCs w:val="0"/>
          <w:kern w:val="0"/>
          <w:sz w:val="32"/>
          <w:szCs w:val="32"/>
          <w:lang w:eastAsia="zh-CN"/>
        </w:rPr>
        <w:t>，</w:t>
      </w:r>
      <w:r>
        <w:rPr>
          <w:rFonts w:ascii="Times New Roman" w:hAnsi="Times New Roman" w:eastAsia="方正仿宋_GBK"/>
          <w:b w:val="0"/>
          <w:bCs w:val="0"/>
          <w:sz w:val="32"/>
          <w:szCs w:val="32"/>
        </w:rPr>
        <w:t>部分残疾学生家庭不乐意接受上门送教关爱服务，影响教育效果。</w:t>
      </w:r>
      <w:r>
        <w:rPr>
          <w:rFonts w:ascii="Times New Roman" w:hAnsi="Times New Roman" w:eastAsia="方正仿宋_GBK"/>
          <w:b w:val="0"/>
          <w:bCs w:val="0"/>
          <w:kern w:val="0"/>
          <w:sz w:val="32"/>
          <w:szCs w:val="32"/>
        </w:rPr>
        <w:t>下一步</w:t>
      </w:r>
      <w:r>
        <w:rPr>
          <w:rFonts w:hint="eastAsia" w:ascii="Times New Roman" w:hAnsi="Times New Roman" w:eastAsia="方正仿宋_GBK"/>
          <w:b w:val="0"/>
          <w:bCs w:val="0"/>
          <w:kern w:val="0"/>
          <w:sz w:val="32"/>
          <w:szCs w:val="32"/>
          <w:lang w:eastAsia="zh-CN"/>
        </w:rPr>
        <w:t>将</w:t>
      </w:r>
      <w:r>
        <w:rPr>
          <w:rFonts w:ascii="Times New Roman" w:hAnsi="Times New Roman" w:eastAsia="方正仿宋_GBK"/>
          <w:b w:val="0"/>
          <w:bCs w:val="0"/>
          <w:kern w:val="0"/>
          <w:sz w:val="32"/>
          <w:szCs w:val="32"/>
        </w:rPr>
        <w:t>进一步强化家长学校和各级家庭教育互助会作用，以讲座、论坛、培训等方式提高家长监管、教育孩子的能力</w:t>
      </w:r>
      <w:r>
        <w:rPr>
          <w:rFonts w:hint="eastAsia" w:ascii="Times New Roman" w:hAnsi="Times New Roman" w:eastAsia="方正仿宋_GBK"/>
          <w:b w:val="0"/>
          <w:bCs w:val="0"/>
          <w:kern w:val="0"/>
          <w:sz w:val="32"/>
          <w:szCs w:val="32"/>
          <w:lang w:eastAsia="zh-CN"/>
        </w:rPr>
        <w:t>。</w:t>
      </w:r>
      <w:r>
        <w:rPr>
          <w:rFonts w:ascii="Times New Roman" w:hAnsi="Times New Roman" w:eastAsia="方正仿宋_GBK"/>
          <w:b w:val="0"/>
          <w:bCs w:val="0"/>
          <w:sz w:val="32"/>
          <w:szCs w:val="32"/>
        </w:rPr>
        <w:t>做细做实送教关爱工作，保障残疾学生依法接受义务教育。</w:t>
      </w:r>
    </w:p>
    <w:p>
      <w:pPr>
        <w:keepNext w:val="0"/>
        <w:keepLines w:val="0"/>
        <w:pageBreakBefore w:val="0"/>
        <w:widowControl w:val="0"/>
        <w:shd w:val="clear" w:color="auto"/>
        <w:kinsoku/>
        <w:wordWrap/>
        <w:overflowPunct/>
        <w:topLinePunct w:val="0"/>
        <w:bidi w:val="0"/>
        <w:snapToGrid/>
        <w:spacing w:line="594" w:lineRule="exact"/>
        <w:ind w:firstLine="640" w:firstLineChars="200"/>
        <w:textAlignment w:val="auto"/>
        <w:rPr>
          <w:rFonts w:ascii="Times New Roman" w:hAnsi="Times New Roman" w:cs="Times New Roman"/>
          <w:b w:val="0"/>
          <w:bCs w:val="0"/>
        </w:rPr>
      </w:pPr>
      <w:r>
        <w:rPr>
          <w:rFonts w:ascii="Times New Roman" w:hAnsi="Times New Roman" w:eastAsia="方正楷体_GBK" w:cs="Times New Roman"/>
          <w:b w:val="0"/>
          <w:bCs w:val="0"/>
          <w:kern w:val="0"/>
          <w:sz w:val="32"/>
          <w:szCs w:val="32"/>
        </w:rPr>
        <w:t>（</w:t>
      </w:r>
      <w:r>
        <w:rPr>
          <w:rFonts w:hint="eastAsia" w:ascii="Times New Roman" w:hAnsi="Times New Roman" w:eastAsia="方正楷体_GBK" w:cs="Times New Roman"/>
          <w:b w:val="0"/>
          <w:bCs w:val="0"/>
          <w:kern w:val="0"/>
          <w:sz w:val="32"/>
          <w:szCs w:val="32"/>
        </w:rPr>
        <w:t>七</w:t>
      </w:r>
      <w:r>
        <w:rPr>
          <w:rFonts w:ascii="Times New Roman" w:hAnsi="Times New Roman" w:eastAsia="方正楷体_GBK" w:cs="Times New Roman"/>
          <w:b w:val="0"/>
          <w:bCs w:val="0"/>
          <w:kern w:val="0"/>
          <w:sz w:val="32"/>
          <w:szCs w:val="32"/>
        </w:rPr>
        <w:t>）学前教育普及普惠县创建部分重点指标不达标。</w:t>
      </w:r>
      <w:r>
        <w:rPr>
          <w:rFonts w:ascii="Times New Roman" w:hAnsi="Times New Roman" w:eastAsia="方正仿宋_GBK" w:cs="Times New Roman"/>
          <w:b w:val="0"/>
          <w:bCs w:val="0"/>
          <w:sz w:val="32"/>
          <w:szCs w:val="32"/>
        </w:rPr>
        <w:t>全县幼儿园共有635项指标不达标，县域内学前教育指标有室外游戏场地、标准班额、教职工五险一金、公办园教职工编制、专任教师与幼儿比、办园规模等6项不达标。下一步</w:t>
      </w:r>
      <w:r>
        <w:rPr>
          <w:rFonts w:hint="eastAsia" w:ascii="Times New Roman" w:hAnsi="Times New Roman" w:eastAsia="方正仿宋_GBK" w:cs="Times New Roman"/>
          <w:b w:val="0"/>
          <w:bCs w:val="0"/>
          <w:sz w:val="32"/>
          <w:szCs w:val="32"/>
          <w:lang w:eastAsia="zh-CN"/>
        </w:rPr>
        <w:t>将</w:t>
      </w:r>
      <w:r>
        <w:rPr>
          <w:rFonts w:ascii="Times New Roman" w:hAnsi="Times New Roman" w:eastAsia="方正仿宋_GBK" w:cs="Times New Roman"/>
          <w:b w:val="0"/>
          <w:bCs w:val="0"/>
          <w:sz w:val="32"/>
          <w:szCs w:val="32"/>
        </w:rPr>
        <w:t>持续</w:t>
      </w:r>
      <w:r>
        <w:rPr>
          <w:rFonts w:hint="eastAsia" w:ascii="Times New Roman" w:hAnsi="Times New Roman" w:eastAsia="方正仿宋_GBK" w:cs="Times New Roman"/>
          <w:b w:val="0"/>
          <w:bCs w:val="0"/>
          <w:sz w:val="32"/>
          <w:szCs w:val="32"/>
        </w:rPr>
        <w:t>推进</w:t>
      </w:r>
      <w:r>
        <w:rPr>
          <w:rFonts w:ascii="Times New Roman" w:hAnsi="Times New Roman" w:eastAsia="方正仿宋_GBK" w:cs="Times New Roman"/>
          <w:b w:val="0"/>
          <w:bCs w:val="0"/>
          <w:sz w:val="32"/>
          <w:szCs w:val="32"/>
        </w:rPr>
        <w:t>《丰都县创建学前教育普及普惠县实施方案》，实施幼儿园一园一策，强化办园行为督导，促进幼儿园各项指标达到有关要求；压实县级责任部门，打表推进，力争学前教育普及普惠县按规划通过国家督导认定。</w:t>
      </w:r>
    </w:p>
    <w:p>
      <w:pPr>
        <w:pStyle w:val="17"/>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cs="Times New Roman"/>
          <w:b w:val="0"/>
          <w:bCs w:val="0"/>
          <w:color w:val="FF0000"/>
          <w:sz w:val="32"/>
          <w:szCs w:val="32"/>
        </w:rPr>
      </w:pPr>
      <w:r>
        <w:rPr>
          <w:rFonts w:ascii="Times New Roman" w:hAnsi="Times New Roman" w:eastAsia="方正楷体_GBK" w:cs="Times New Roman"/>
          <w:b w:val="0"/>
          <w:bCs w:val="0"/>
          <w:color w:val="auto"/>
          <w:sz w:val="32"/>
          <w:szCs w:val="32"/>
        </w:rPr>
        <w:t>（</w:t>
      </w:r>
      <w:r>
        <w:rPr>
          <w:rFonts w:hint="eastAsia" w:ascii="Times New Roman" w:hAnsi="Times New Roman" w:eastAsia="方正楷体_GBK" w:cs="Times New Roman"/>
          <w:b w:val="0"/>
          <w:bCs w:val="0"/>
          <w:color w:val="auto"/>
          <w:sz w:val="32"/>
          <w:szCs w:val="32"/>
        </w:rPr>
        <w:t>八</w:t>
      </w:r>
      <w:r>
        <w:rPr>
          <w:rFonts w:ascii="Times New Roman" w:hAnsi="Times New Roman" w:eastAsia="方正楷体_GBK" w:cs="Times New Roman"/>
          <w:b w:val="0"/>
          <w:bCs w:val="0"/>
          <w:color w:val="auto"/>
          <w:sz w:val="32"/>
          <w:szCs w:val="32"/>
        </w:rPr>
        <w:t>）义务教育优质均衡县部分创建指标不达标。</w:t>
      </w:r>
      <w:r>
        <w:rPr>
          <w:rFonts w:ascii="Times New Roman" w:hAnsi="Times New Roman" w:cs="Times New Roman"/>
          <w:b w:val="0"/>
          <w:bCs w:val="0"/>
          <w:color w:val="auto"/>
          <w:sz w:val="32"/>
          <w:szCs w:val="32"/>
        </w:rPr>
        <w:t>全县义务教育学校资源配置指标共有107项不达标，小学、初中校际差异系数均超过0.50、0.45</w:t>
      </w:r>
      <w:r>
        <w:rPr>
          <w:rFonts w:hint="eastAsia" w:ascii="Times New Roman" w:hAnsi="Times New Roman" w:cs="Times New Roman"/>
          <w:b w:val="0"/>
          <w:bCs w:val="0"/>
          <w:color w:val="auto"/>
          <w:sz w:val="32"/>
          <w:szCs w:val="32"/>
          <w:lang w:eastAsia="zh-CN"/>
        </w:rPr>
        <w:t>。</w:t>
      </w:r>
      <w:r>
        <w:rPr>
          <w:rFonts w:ascii="Times New Roman" w:hAnsi="Times New Roman" w:cs="Times New Roman"/>
          <w:b w:val="0"/>
          <w:bCs w:val="0"/>
          <w:color w:val="auto"/>
          <w:sz w:val="32"/>
          <w:szCs w:val="32"/>
        </w:rPr>
        <w:t>政府保障指标中有音乐美术专用教室、办学规模、标准班额、教师持证上岗等4项不达标或有差距。教育质量指标中有学业水平、校园文化建设等2项有差距。下一步</w:t>
      </w:r>
      <w:r>
        <w:rPr>
          <w:rFonts w:hint="eastAsia" w:ascii="Times New Roman" w:hAnsi="Times New Roman" w:cs="Times New Roman"/>
          <w:b w:val="0"/>
          <w:bCs w:val="0"/>
          <w:color w:val="auto"/>
          <w:sz w:val="32"/>
          <w:szCs w:val="32"/>
          <w:lang w:eastAsia="zh-CN"/>
        </w:rPr>
        <w:t>将</w:t>
      </w:r>
      <w:r>
        <w:rPr>
          <w:rFonts w:ascii="Times New Roman" w:hAnsi="Times New Roman" w:cs="Times New Roman"/>
          <w:b w:val="0"/>
          <w:bCs w:val="0"/>
          <w:color w:val="auto"/>
          <w:sz w:val="32"/>
          <w:szCs w:val="32"/>
        </w:rPr>
        <w:t>继续落实《丰都县创建义务教育优质均衡发展县实施方案》和任务分工、年度清单、考核办法，压实责任部门和学校责任，按时间表和路线图打表推进，确保创建指标达标率逐年提升。</w:t>
      </w:r>
    </w:p>
    <w:p>
      <w:pPr>
        <w:keepNext w:val="0"/>
        <w:keepLines w:val="0"/>
        <w:pageBreakBefore w:val="0"/>
        <w:widowControl w:val="0"/>
        <w:kinsoku/>
        <w:wordWrap/>
        <w:overflowPunct/>
        <w:topLinePunct w:val="0"/>
        <w:bidi w:val="0"/>
        <w:snapToGrid/>
        <w:spacing w:line="594" w:lineRule="exact"/>
        <w:ind w:firstLine="4480" w:firstLineChars="1400"/>
        <w:textAlignment w:val="auto"/>
        <w:rPr>
          <w:rFonts w:ascii="Times New Roman" w:hAnsi="Times New Roman" w:eastAsia="方正仿宋_GBK" w:cs="Times New Roman"/>
          <w:b w:val="0"/>
          <w:bCs w:val="0"/>
          <w:sz w:val="32"/>
          <w:szCs w:val="32"/>
        </w:rPr>
      </w:pPr>
    </w:p>
    <w:p>
      <w:pPr>
        <w:pStyle w:val="2"/>
        <w:rPr>
          <w:rFonts w:ascii="Times New Roman" w:hAnsi="Times New Roman" w:eastAsia="方正仿宋_GBK" w:cs="Times New Roman"/>
          <w:b w:val="0"/>
          <w:bCs w:val="0"/>
          <w:sz w:val="32"/>
          <w:szCs w:val="32"/>
        </w:rPr>
      </w:pPr>
    </w:p>
    <w:p>
      <w:pPr>
        <w:pStyle w:val="2"/>
        <w:rPr>
          <w:rFonts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bidi w:val="0"/>
        <w:snapToGrid/>
        <w:spacing w:line="594" w:lineRule="exact"/>
        <w:ind w:firstLine="5120" w:firstLineChars="16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丰都县人民政府</w:t>
      </w:r>
    </w:p>
    <w:p>
      <w:pPr>
        <w:keepNext w:val="0"/>
        <w:keepLines w:val="0"/>
        <w:pageBreakBefore w:val="0"/>
        <w:widowControl w:val="0"/>
        <w:kinsoku/>
        <w:wordWrap/>
        <w:overflowPunct/>
        <w:topLinePunct w:val="0"/>
        <w:bidi w:val="0"/>
        <w:snapToGrid/>
        <w:spacing w:line="594" w:lineRule="exact"/>
        <w:ind w:left="0" w:leftChars="0" w:firstLine="4998" w:firstLineChars="1562"/>
        <w:textAlignment w:val="auto"/>
        <w:rPr>
          <w:rFonts w:hint="eastAsia" w:ascii="Times New Roman" w:hAnsi="Times New Roman" w:eastAsia="方正仿宋_GBK" w:cs="Times New Roman"/>
          <w:b w:val="0"/>
          <w:bCs w:val="0"/>
          <w:sz w:val="32"/>
          <w:szCs w:val="32"/>
          <w:lang w:val="en-US" w:eastAsia="zh-CN"/>
        </w:rPr>
      </w:pPr>
      <w:r>
        <w:rPr>
          <w:rFonts w:ascii="Times New Roman" w:hAnsi="Times New Roman" w:eastAsia="方正仿宋_GBK" w:cs="Times New Roman"/>
          <w:b w:val="0"/>
          <w:bCs w:val="0"/>
          <w:sz w:val="32"/>
          <w:szCs w:val="32"/>
        </w:rPr>
        <w:t>2023年10月</w:t>
      </w:r>
      <w:r>
        <w:rPr>
          <w:rFonts w:hint="eastAsia" w:ascii="Times New Roman" w:hAnsi="Times New Roman" w:eastAsia="方正仿宋_GBK" w:cs="Times New Roman"/>
          <w:b w:val="0"/>
          <w:bCs w:val="0"/>
          <w:sz w:val="32"/>
          <w:szCs w:val="32"/>
          <w:lang w:val="en-US" w:eastAsia="zh-CN"/>
        </w:rPr>
        <w:t>31</w:t>
      </w:r>
      <w:r>
        <w:rPr>
          <w:rFonts w:ascii="Times New Roman" w:hAnsi="Times New Roman" w:eastAsia="方正仿宋_GBK" w:cs="Times New Roman"/>
          <w:b w:val="0"/>
          <w:bCs w:val="0"/>
          <w:sz w:val="32"/>
          <w:szCs w:val="32"/>
        </w:rPr>
        <w:t>日</w:t>
      </w: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ascii="Times New Roman" w:hAnsi="Times New Roman" w:eastAsia="方正仿宋_GBK" w:cs="Times New Roman"/>
          <w:b w:val="0"/>
          <w:bCs w:val="0"/>
          <w:sz w:val="32"/>
          <w:szCs w:val="32"/>
        </w:rPr>
        <w:t>（联系人：田静；联系电话：13908256232）</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（此件公开发布）</w:t>
      </w: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b w:val="0"/>
          <w:bCs w:val="0"/>
          <w:sz w:val="32"/>
          <w:szCs w:val="32"/>
          <w:lang w:eastAsia="zh-CN"/>
        </w:rPr>
      </w:pPr>
    </w:p>
    <w:p>
      <w:pPr>
        <w:pBdr>
          <w:top w:val="single" w:color="auto" w:sz="4" w:space="1"/>
          <w:left w:val="none" w:color="auto" w:sz="0" w:space="4"/>
          <w:bottom w:val="single" w:color="auto" w:sz="4" w:space="1"/>
          <w:right w:val="none" w:color="auto" w:sz="0" w:space="4"/>
        </w:pBdr>
        <w:spacing w:line="480" w:lineRule="exact"/>
        <w:rPr>
          <w:rFonts w:hint="eastAsia" w:eastAsia="方正仿宋_GBK"/>
          <w:lang w:val="en-US" w:eastAsia="zh-CN"/>
        </w:rPr>
      </w:pPr>
      <w:r>
        <w:rPr>
          <w:rFonts w:ascii="Times New Roman" w:hAnsi="Times New Roman" w:eastAsia="方正仿宋_GBK" w:cs="Times New Roman"/>
          <w:color w:val="000000"/>
          <w:sz w:val="28"/>
          <w:szCs w:val="28"/>
          <w:lang w:bidi="he-IL"/>
        </w:rPr>
        <w:t xml:space="preserve">  丰都县人民政府办公室            </w:t>
      </w:r>
      <w:r>
        <w:rPr>
          <w:rFonts w:hint="eastAsia" w:ascii="Times New Roman" w:hAnsi="Times New Roman" w:eastAsia="方正仿宋_GBK" w:cs="Times New Roman"/>
          <w:color w:val="000000"/>
          <w:sz w:val="28"/>
          <w:szCs w:val="28"/>
          <w:lang w:val="en-US" w:eastAsia="zh-CN" w:bidi="he-IL"/>
        </w:rPr>
        <w:t xml:space="preserve">      </w:t>
      </w:r>
      <w:r>
        <w:rPr>
          <w:rFonts w:ascii="Times New Roman" w:hAnsi="Times New Roman" w:eastAsia="方正仿宋_GBK" w:cs="Times New Roman"/>
          <w:color w:val="000000"/>
          <w:sz w:val="28"/>
          <w:szCs w:val="28"/>
          <w:lang w:bidi="he-IL"/>
        </w:rPr>
        <w:t xml:space="preserve"> 202</w:t>
      </w:r>
      <w:r>
        <w:rPr>
          <w:rFonts w:hint="eastAsia" w:ascii="Times New Roman" w:hAnsi="Times New Roman" w:eastAsia="方正仿宋_GBK" w:cs="Times New Roman"/>
          <w:color w:val="000000"/>
          <w:sz w:val="28"/>
          <w:szCs w:val="28"/>
          <w:lang w:bidi="he-IL"/>
        </w:rPr>
        <w:t>3</w:t>
      </w:r>
      <w:r>
        <w:rPr>
          <w:rFonts w:ascii="Times New Roman" w:hAnsi="Times New Roman" w:eastAsia="方正仿宋_GBK" w:cs="Times New Roman"/>
          <w:color w:val="000000"/>
          <w:sz w:val="28"/>
          <w:szCs w:val="28"/>
          <w:lang w:bidi="he-IL"/>
        </w:rPr>
        <w:t>年</w:t>
      </w:r>
      <w:r>
        <w:rPr>
          <w:rFonts w:hint="eastAsia" w:ascii="Times New Roman" w:hAnsi="Times New Roman" w:eastAsia="方正仿宋_GBK" w:cs="Times New Roman"/>
          <w:color w:val="000000"/>
          <w:sz w:val="28"/>
          <w:szCs w:val="28"/>
          <w:lang w:val="en-US" w:eastAsia="zh-CN" w:bidi="he-IL"/>
        </w:rPr>
        <w:t>10</w:t>
      </w:r>
      <w:r>
        <w:rPr>
          <w:rFonts w:ascii="Times New Roman" w:hAnsi="Times New Roman" w:eastAsia="方正仿宋_GBK" w:cs="Times New Roman"/>
          <w:color w:val="000000"/>
          <w:sz w:val="28"/>
          <w:szCs w:val="28"/>
          <w:lang w:bidi="he-IL"/>
        </w:rPr>
        <w:t>月</w:t>
      </w:r>
      <w:r>
        <w:rPr>
          <w:rFonts w:hint="eastAsia" w:ascii="Times New Roman" w:hAnsi="Times New Roman" w:eastAsia="方正仿宋_GBK" w:cs="Times New Roman"/>
          <w:color w:val="000000"/>
          <w:sz w:val="28"/>
          <w:szCs w:val="28"/>
          <w:lang w:val="en-US" w:eastAsia="zh-CN" w:bidi="he-IL"/>
        </w:rPr>
        <w:t>31</w:t>
      </w:r>
      <w:r>
        <w:rPr>
          <w:rFonts w:ascii="Times New Roman" w:hAnsi="Times New Roman" w:eastAsia="方正仿宋_GBK" w:cs="Times New Roman"/>
          <w:color w:val="000000"/>
          <w:sz w:val="28"/>
          <w:szCs w:val="28"/>
          <w:lang w:bidi="he-IL"/>
        </w:rPr>
        <w:t>日印</w:t>
      </w:r>
      <w:r>
        <w:rPr>
          <w:rFonts w:hint="eastAsia" w:ascii="Times New Roman" w:hAnsi="Times New Roman" w:eastAsia="方正仿宋_GBK" w:cs="Times New Roman"/>
          <w:color w:val="000000"/>
          <w:sz w:val="28"/>
          <w:szCs w:val="28"/>
          <w:lang w:bidi="he-IL"/>
        </w:rPr>
        <w:t>发</w:t>
      </w:r>
      <w:r>
        <w:rPr>
          <w:rFonts w:hint="eastAsia" w:ascii="Times New Roman" w:hAnsi="Times New Roman" w:eastAsia="方正仿宋_GBK" w:cs="Times New Roman"/>
          <w:color w:val="000000"/>
          <w:sz w:val="28"/>
          <w:szCs w:val="28"/>
          <w:lang w:val="en-US" w:eastAsia="zh-CN" w:bidi="he-IL"/>
        </w:rPr>
        <w:t xml:space="preserve">  </w:t>
      </w:r>
    </w:p>
    <w:sectPr>
      <w:footerReference r:id="rId3" w:type="default"/>
      <w:footerReference r:id="rId4" w:type="even"/>
      <w:pgSz w:w="11906" w:h="16838"/>
      <w:pgMar w:top="2041" w:right="1531" w:bottom="2041"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4846955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1.65pt;margin-top:0pt;height:144pt;width:144pt;mso-position-horizontal-relative:margin;mso-wrap-style:none;z-index:251659264;mso-width-relative:page;mso-height-relative:page;" filled="f" stroked="f" coordsize="21600,21600" o:gfxdata="UEsDBAoAAAAAAIdO4kAAAAAAAAAAAAAAAAAEAAAAZHJzL1BLAwQUAAAACACHTuJAtz2vLNUAAAAJ&#10;AQAADwAAAGRycy9kb3ducmV2LnhtbE2PMU/DMBSEdyT+g/WQ2KidBkoU4lSiIoxINAyMbvxIAvZz&#10;ZLtp+Pe4Ex1Pd7r7rtou1rAZfRgdSchWAhhS5/RIvYSPtrkrgIWoSCvjCCX8YoBtfX1VqVK7E73j&#10;vI89SyUUSiVhiHEqOQ/dgFaFlZuQkvflvFUxSd9z7dUplVvD10JsuFUjpYVBTbgbsPvZH62EXdO2&#10;fsbgzSe+Nvn32/M9vixS3t5k4glYxCX+h+GMn9ChTkwHdyQdmJHwuMnzFJWQHp1t8ZAlfZCwLgoB&#10;vK745YP6D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z2vLN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161925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75pt;margin-top:0pt;height:144pt;width:144pt;mso-position-horizontal-relative:margin;mso-wrap-style:none;z-index:251660288;mso-width-relative:page;mso-height-relative:page;" filled="f" stroked="f" coordsize="21600,21600" o:gfxdata="UEsDBAoAAAAAAIdO4kAAAAAAAAAAAAAAAAAEAAAAZHJzL1BLAwQUAAAACACHTuJAeziR4dQAAAAH&#10;AQAADwAAAGRycy9kb3ducmV2LnhtbE2PzU7DMBCE70i8g7VI3KidhqIoxKlERTgi0fTA0Y2XJK1/&#10;IttNw9uznOA4O6PZb6rtYg2bMcTROwnZSgBD13k9ul7CoW0eCmAxKaeV8Q4lfGOEbX17U6lS+6v7&#10;wHmfekYlLpZKwpDSVHIeuwGtiis/oSPvywerEsnQcx3Ulcqt4WshnrhVo6MPg5pwN2B33l+shF3T&#10;tmHGGMwnvjX56f3lEV8XKe/vMvEMLOGS/sLwi0/oUBPT0V+cjsxIWG82lJRAg8jNs5zkkc5FIYDX&#10;Ff/PX/8A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7OJHh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3E5BFC"/>
    <w:rsid w:val="00214EF5"/>
    <w:rsid w:val="00254059"/>
    <w:rsid w:val="00307C8F"/>
    <w:rsid w:val="003E5BFC"/>
    <w:rsid w:val="00523768"/>
    <w:rsid w:val="00540A2C"/>
    <w:rsid w:val="0059671B"/>
    <w:rsid w:val="006A5399"/>
    <w:rsid w:val="00765886"/>
    <w:rsid w:val="007A6E0E"/>
    <w:rsid w:val="008308C5"/>
    <w:rsid w:val="009B7D69"/>
    <w:rsid w:val="009C15CF"/>
    <w:rsid w:val="00A53E65"/>
    <w:rsid w:val="00A82B1B"/>
    <w:rsid w:val="00AE76EE"/>
    <w:rsid w:val="00BC284A"/>
    <w:rsid w:val="00C37C03"/>
    <w:rsid w:val="00CA0CE6"/>
    <w:rsid w:val="00CE01A1"/>
    <w:rsid w:val="00D95210"/>
    <w:rsid w:val="00F431B9"/>
    <w:rsid w:val="00F72CA9"/>
    <w:rsid w:val="00FC3EFE"/>
    <w:rsid w:val="0116312F"/>
    <w:rsid w:val="017975FE"/>
    <w:rsid w:val="01A7647D"/>
    <w:rsid w:val="01C0309B"/>
    <w:rsid w:val="01DB7E72"/>
    <w:rsid w:val="01DF0A78"/>
    <w:rsid w:val="01EB0FC3"/>
    <w:rsid w:val="02102383"/>
    <w:rsid w:val="02225B04"/>
    <w:rsid w:val="02280BCB"/>
    <w:rsid w:val="023B17BB"/>
    <w:rsid w:val="024036A9"/>
    <w:rsid w:val="02497414"/>
    <w:rsid w:val="025D7BE6"/>
    <w:rsid w:val="026C4FBF"/>
    <w:rsid w:val="02B701CA"/>
    <w:rsid w:val="02C80C32"/>
    <w:rsid w:val="030A4DBF"/>
    <w:rsid w:val="03126CBC"/>
    <w:rsid w:val="035966E0"/>
    <w:rsid w:val="036363D4"/>
    <w:rsid w:val="038A76A9"/>
    <w:rsid w:val="03CB3EA7"/>
    <w:rsid w:val="040B04B0"/>
    <w:rsid w:val="040C25C7"/>
    <w:rsid w:val="04247911"/>
    <w:rsid w:val="04B74C29"/>
    <w:rsid w:val="04FC6AE0"/>
    <w:rsid w:val="050F15EC"/>
    <w:rsid w:val="05321E86"/>
    <w:rsid w:val="053F78FC"/>
    <w:rsid w:val="056D7096"/>
    <w:rsid w:val="05CC0260"/>
    <w:rsid w:val="063B672E"/>
    <w:rsid w:val="06587D46"/>
    <w:rsid w:val="06A116ED"/>
    <w:rsid w:val="06B2686F"/>
    <w:rsid w:val="06BB12F6"/>
    <w:rsid w:val="06C947A0"/>
    <w:rsid w:val="06E72CB0"/>
    <w:rsid w:val="072A7934"/>
    <w:rsid w:val="074B1659"/>
    <w:rsid w:val="076D15CF"/>
    <w:rsid w:val="0772667B"/>
    <w:rsid w:val="079E0377"/>
    <w:rsid w:val="07A144AB"/>
    <w:rsid w:val="07BC2556"/>
    <w:rsid w:val="07CD75F1"/>
    <w:rsid w:val="08103ADB"/>
    <w:rsid w:val="084A7C00"/>
    <w:rsid w:val="085F2EA1"/>
    <w:rsid w:val="08884D84"/>
    <w:rsid w:val="088C3CD7"/>
    <w:rsid w:val="08BF22FE"/>
    <w:rsid w:val="08D12032"/>
    <w:rsid w:val="08F27FBD"/>
    <w:rsid w:val="08F326E4"/>
    <w:rsid w:val="09063A89"/>
    <w:rsid w:val="090F0CDA"/>
    <w:rsid w:val="09173E0C"/>
    <w:rsid w:val="0946657C"/>
    <w:rsid w:val="09524F20"/>
    <w:rsid w:val="097F46D7"/>
    <w:rsid w:val="09D90390"/>
    <w:rsid w:val="09E55D95"/>
    <w:rsid w:val="09FB4D92"/>
    <w:rsid w:val="09FF21F2"/>
    <w:rsid w:val="0A0623AC"/>
    <w:rsid w:val="0A08006A"/>
    <w:rsid w:val="0A48381B"/>
    <w:rsid w:val="0A533D1C"/>
    <w:rsid w:val="0A5F324A"/>
    <w:rsid w:val="0AA277E2"/>
    <w:rsid w:val="0AC95B57"/>
    <w:rsid w:val="0AEF5E3E"/>
    <w:rsid w:val="0B033BDE"/>
    <w:rsid w:val="0B0C4152"/>
    <w:rsid w:val="0B1512CC"/>
    <w:rsid w:val="0B2138E2"/>
    <w:rsid w:val="0B506221"/>
    <w:rsid w:val="0B9208E5"/>
    <w:rsid w:val="0BB92B92"/>
    <w:rsid w:val="0BBD0102"/>
    <w:rsid w:val="0BBF6700"/>
    <w:rsid w:val="0BF059ED"/>
    <w:rsid w:val="0BF64289"/>
    <w:rsid w:val="0C02161C"/>
    <w:rsid w:val="0C206094"/>
    <w:rsid w:val="0C563668"/>
    <w:rsid w:val="0C627B25"/>
    <w:rsid w:val="0C851BD2"/>
    <w:rsid w:val="0C964485"/>
    <w:rsid w:val="0CBB2DDD"/>
    <w:rsid w:val="0CDA7707"/>
    <w:rsid w:val="0CF62067"/>
    <w:rsid w:val="0D29243C"/>
    <w:rsid w:val="0D45303E"/>
    <w:rsid w:val="0D4E3C51"/>
    <w:rsid w:val="0D562B05"/>
    <w:rsid w:val="0D5E6F0A"/>
    <w:rsid w:val="0D792F2B"/>
    <w:rsid w:val="0DB41AF0"/>
    <w:rsid w:val="0DC63356"/>
    <w:rsid w:val="0E38608B"/>
    <w:rsid w:val="0E663E6E"/>
    <w:rsid w:val="0E7D48BD"/>
    <w:rsid w:val="0E8E5690"/>
    <w:rsid w:val="0E921AE2"/>
    <w:rsid w:val="0ED45288"/>
    <w:rsid w:val="0EDB59B8"/>
    <w:rsid w:val="0F190CC3"/>
    <w:rsid w:val="0F31799A"/>
    <w:rsid w:val="0F6B08A1"/>
    <w:rsid w:val="0FBC0E28"/>
    <w:rsid w:val="0FE42241"/>
    <w:rsid w:val="1025513D"/>
    <w:rsid w:val="10260C26"/>
    <w:rsid w:val="10332CC1"/>
    <w:rsid w:val="103958E4"/>
    <w:rsid w:val="10A91953"/>
    <w:rsid w:val="10BD3C76"/>
    <w:rsid w:val="11161B76"/>
    <w:rsid w:val="11381550"/>
    <w:rsid w:val="115E0AC4"/>
    <w:rsid w:val="116B2757"/>
    <w:rsid w:val="11DF288D"/>
    <w:rsid w:val="120E362D"/>
    <w:rsid w:val="12274A70"/>
    <w:rsid w:val="122945CF"/>
    <w:rsid w:val="12505225"/>
    <w:rsid w:val="125D0492"/>
    <w:rsid w:val="125E0CAA"/>
    <w:rsid w:val="12A42FF3"/>
    <w:rsid w:val="12B04A66"/>
    <w:rsid w:val="12E12E71"/>
    <w:rsid w:val="132D5B29"/>
    <w:rsid w:val="133631BD"/>
    <w:rsid w:val="136C6BDF"/>
    <w:rsid w:val="13916645"/>
    <w:rsid w:val="13B95008"/>
    <w:rsid w:val="13C11810"/>
    <w:rsid w:val="13C45A8B"/>
    <w:rsid w:val="14223741"/>
    <w:rsid w:val="1444190A"/>
    <w:rsid w:val="14651BDD"/>
    <w:rsid w:val="149074CC"/>
    <w:rsid w:val="149C7998"/>
    <w:rsid w:val="14C8795A"/>
    <w:rsid w:val="14D013EF"/>
    <w:rsid w:val="15200D24"/>
    <w:rsid w:val="156A5103"/>
    <w:rsid w:val="15A07014"/>
    <w:rsid w:val="15AA1C40"/>
    <w:rsid w:val="15AA2330"/>
    <w:rsid w:val="15BA2D16"/>
    <w:rsid w:val="161D2412"/>
    <w:rsid w:val="161E6B64"/>
    <w:rsid w:val="1626228F"/>
    <w:rsid w:val="165E194A"/>
    <w:rsid w:val="166C5148"/>
    <w:rsid w:val="168129A1"/>
    <w:rsid w:val="168C52AB"/>
    <w:rsid w:val="16947884"/>
    <w:rsid w:val="16B24B67"/>
    <w:rsid w:val="16BC4771"/>
    <w:rsid w:val="16C01A68"/>
    <w:rsid w:val="16D658AF"/>
    <w:rsid w:val="16DC77D8"/>
    <w:rsid w:val="16E02FA9"/>
    <w:rsid w:val="16EF2001"/>
    <w:rsid w:val="16EF6E9A"/>
    <w:rsid w:val="16FE33E2"/>
    <w:rsid w:val="1718645D"/>
    <w:rsid w:val="172E2AD7"/>
    <w:rsid w:val="172F215D"/>
    <w:rsid w:val="176C34BB"/>
    <w:rsid w:val="176F77F9"/>
    <w:rsid w:val="17B374D2"/>
    <w:rsid w:val="17B97F3E"/>
    <w:rsid w:val="18043AAD"/>
    <w:rsid w:val="186A35BB"/>
    <w:rsid w:val="189901B1"/>
    <w:rsid w:val="18E04C1E"/>
    <w:rsid w:val="19095342"/>
    <w:rsid w:val="19125973"/>
    <w:rsid w:val="194B4C15"/>
    <w:rsid w:val="19985A21"/>
    <w:rsid w:val="19C61753"/>
    <w:rsid w:val="19D021C2"/>
    <w:rsid w:val="19D9625B"/>
    <w:rsid w:val="1A040019"/>
    <w:rsid w:val="1A330456"/>
    <w:rsid w:val="1A512FD2"/>
    <w:rsid w:val="1A564145"/>
    <w:rsid w:val="1AA17AB6"/>
    <w:rsid w:val="1B1C29D9"/>
    <w:rsid w:val="1B354519"/>
    <w:rsid w:val="1B7F1C6E"/>
    <w:rsid w:val="1BB6133F"/>
    <w:rsid w:val="1BE20AEB"/>
    <w:rsid w:val="1BF3662A"/>
    <w:rsid w:val="1BFB7092"/>
    <w:rsid w:val="1C017A27"/>
    <w:rsid w:val="1C632B49"/>
    <w:rsid w:val="1C743D5A"/>
    <w:rsid w:val="1C7C4725"/>
    <w:rsid w:val="1C9A601C"/>
    <w:rsid w:val="1CA35903"/>
    <w:rsid w:val="1CBC1F1C"/>
    <w:rsid w:val="1CD31A7D"/>
    <w:rsid w:val="1CFC11B5"/>
    <w:rsid w:val="1D10238A"/>
    <w:rsid w:val="1D3901FB"/>
    <w:rsid w:val="1D3D6D8F"/>
    <w:rsid w:val="1D4110DC"/>
    <w:rsid w:val="1D4938D8"/>
    <w:rsid w:val="1D502C44"/>
    <w:rsid w:val="1D585824"/>
    <w:rsid w:val="1DD24BCB"/>
    <w:rsid w:val="1E4E1D03"/>
    <w:rsid w:val="1E5E381D"/>
    <w:rsid w:val="1E7B63E6"/>
    <w:rsid w:val="1E851F42"/>
    <w:rsid w:val="1EBA7398"/>
    <w:rsid w:val="1EBB0A1A"/>
    <w:rsid w:val="1EBB6C6C"/>
    <w:rsid w:val="1EC93C88"/>
    <w:rsid w:val="1EF64F2A"/>
    <w:rsid w:val="1EFC425F"/>
    <w:rsid w:val="1EFC7BF9"/>
    <w:rsid w:val="1F1F4D9A"/>
    <w:rsid w:val="1F420C84"/>
    <w:rsid w:val="1F8F4381"/>
    <w:rsid w:val="1F947BE9"/>
    <w:rsid w:val="1FA80104"/>
    <w:rsid w:val="1FB21E1D"/>
    <w:rsid w:val="1FC47E21"/>
    <w:rsid w:val="202A22FB"/>
    <w:rsid w:val="20457135"/>
    <w:rsid w:val="20607FCE"/>
    <w:rsid w:val="206F5F60"/>
    <w:rsid w:val="207E43F5"/>
    <w:rsid w:val="208E23EF"/>
    <w:rsid w:val="209509A5"/>
    <w:rsid w:val="20A00160"/>
    <w:rsid w:val="20A6574D"/>
    <w:rsid w:val="20B84200"/>
    <w:rsid w:val="20CF0D93"/>
    <w:rsid w:val="21026DD4"/>
    <w:rsid w:val="215860BD"/>
    <w:rsid w:val="215C76CB"/>
    <w:rsid w:val="216B72ED"/>
    <w:rsid w:val="217E5989"/>
    <w:rsid w:val="21FC49F1"/>
    <w:rsid w:val="221B126A"/>
    <w:rsid w:val="22250772"/>
    <w:rsid w:val="223C00C4"/>
    <w:rsid w:val="223D74E7"/>
    <w:rsid w:val="22517FDA"/>
    <w:rsid w:val="22C36737"/>
    <w:rsid w:val="22DA08CC"/>
    <w:rsid w:val="232019B9"/>
    <w:rsid w:val="23290348"/>
    <w:rsid w:val="233F2F81"/>
    <w:rsid w:val="234A05BF"/>
    <w:rsid w:val="234A15E5"/>
    <w:rsid w:val="23531B69"/>
    <w:rsid w:val="23532274"/>
    <w:rsid w:val="236E72FF"/>
    <w:rsid w:val="23901997"/>
    <w:rsid w:val="239C6A0B"/>
    <w:rsid w:val="23CB3500"/>
    <w:rsid w:val="2410057E"/>
    <w:rsid w:val="244B730A"/>
    <w:rsid w:val="244F2209"/>
    <w:rsid w:val="248752B8"/>
    <w:rsid w:val="248F2175"/>
    <w:rsid w:val="24A63957"/>
    <w:rsid w:val="24FA5429"/>
    <w:rsid w:val="250A44A9"/>
    <w:rsid w:val="2524631F"/>
    <w:rsid w:val="252B1D38"/>
    <w:rsid w:val="253833AF"/>
    <w:rsid w:val="25413422"/>
    <w:rsid w:val="25587FAA"/>
    <w:rsid w:val="25827E40"/>
    <w:rsid w:val="25950393"/>
    <w:rsid w:val="25AD51DD"/>
    <w:rsid w:val="25BA0198"/>
    <w:rsid w:val="25BD16FC"/>
    <w:rsid w:val="25D011EA"/>
    <w:rsid w:val="25E84FC3"/>
    <w:rsid w:val="2602389D"/>
    <w:rsid w:val="26933E92"/>
    <w:rsid w:val="26AD11C4"/>
    <w:rsid w:val="26B4291F"/>
    <w:rsid w:val="26BC7A25"/>
    <w:rsid w:val="26C22AF6"/>
    <w:rsid w:val="26DB60FD"/>
    <w:rsid w:val="26EF0E7C"/>
    <w:rsid w:val="26FB22FC"/>
    <w:rsid w:val="27046A81"/>
    <w:rsid w:val="27350EBD"/>
    <w:rsid w:val="273C7F3A"/>
    <w:rsid w:val="277D71B5"/>
    <w:rsid w:val="27A6171B"/>
    <w:rsid w:val="27E234BC"/>
    <w:rsid w:val="27F21CAC"/>
    <w:rsid w:val="27F33C7F"/>
    <w:rsid w:val="28150359"/>
    <w:rsid w:val="28422D65"/>
    <w:rsid w:val="285168FD"/>
    <w:rsid w:val="285A74F6"/>
    <w:rsid w:val="289E694D"/>
    <w:rsid w:val="28D4324F"/>
    <w:rsid w:val="28E76FDC"/>
    <w:rsid w:val="29220014"/>
    <w:rsid w:val="292C7A09"/>
    <w:rsid w:val="29821A23"/>
    <w:rsid w:val="29AF73CD"/>
    <w:rsid w:val="29B2366D"/>
    <w:rsid w:val="29B465D8"/>
    <w:rsid w:val="29CA4207"/>
    <w:rsid w:val="2A091080"/>
    <w:rsid w:val="2A155157"/>
    <w:rsid w:val="2A187669"/>
    <w:rsid w:val="2A22427F"/>
    <w:rsid w:val="2A4346E5"/>
    <w:rsid w:val="2A7F27ED"/>
    <w:rsid w:val="2A7F4E37"/>
    <w:rsid w:val="2AE205B7"/>
    <w:rsid w:val="2AEA2DB3"/>
    <w:rsid w:val="2AF3311B"/>
    <w:rsid w:val="2B043FCC"/>
    <w:rsid w:val="2B2F4C6A"/>
    <w:rsid w:val="2B355CA7"/>
    <w:rsid w:val="2B485D2C"/>
    <w:rsid w:val="2B522034"/>
    <w:rsid w:val="2B563FA5"/>
    <w:rsid w:val="2B585D46"/>
    <w:rsid w:val="2B6A7A50"/>
    <w:rsid w:val="2BC90527"/>
    <w:rsid w:val="2BF05B29"/>
    <w:rsid w:val="2CCA2E9C"/>
    <w:rsid w:val="2CCD0B25"/>
    <w:rsid w:val="2CDF621C"/>
    <w:rsid w:val="2CED26E7"/>
    <w:rsid w:val="2CFF34CD"/>
    <w:rsid w:val="2D236108"/>
    <w:rsid w:val="2D38295D"/>
    <w:rsid w:val="2D3A7671"/>
    <w:rsid w:val="2D3C3247"/>
    <w:rsid w:val="2D411C4E"/>
    <w:rsid w:val="2DA02B9C"/>
    <w:rsid w:val="2DBA2F11"/>
    <w:rsid w:val="2DD613CD"/>
    <w:rsid w:val="2DDB2E87"/>
    <w:rsid w:val="2DDF4725"/>
    <w:rsid w:val="2DEB272B"/>
    <w:rsid w:val="2DEE2BBA"/>
    <w:rsid w:val="2E255EB0"/>
    <w:rsid w:val="2E287D37"/>
    <w:rsid w:val="2E462CC6"/>
    <w:rsid w:val="2E734E6D"/>
    <w:rsid w:val="2E8F357B"/>
    <w:rsid w:val="2EB711FE"/>
    <w:rsid w:val="2ED7364E"/>
    <w:rsid w:val="2EDB5685"/>
    <w:rsid w:val="2EE915C9"/>
    <w:rsid w:val="2EF5543F"/>
    <w:rsid w:val="2F2B626B"/>
    <w:rsid w:val="2F3D62C9"/>
    <w:rsid w:val="2F4B7B98"/>
    <w:rsid w:val="2F6615E8"/>
    <w:rsid w:val="2F6A2C59"/>
    <w:rsid w:val="2F6B7951"/>
    <w:rsid w:val="2F87113E"/>
    <w:rsid w:val="2F900DD7"/>
    <w:rsid w:val="2FAC2D86"/>
    <w:rsid w:val="2FC02334"/>
    <w:rsid w:val="2FD656B4"/>
    <w:rsid w:val="2FE26CAC"/>
    <w:rsid w:val="300315D3"/>
    <w:rsid w:val="302A5A00"/>
    <w:rsid w:val="305047A9"/>
    <w:rsid w:val="30526854"/>
    <w:rsid w:val="30D047F9"/>
    <w:rsid w:val="30E47D3C"/>
    <w:rsid w:val="30FC55EE"/>
    <w:rsid w:val="31347D80"/>
    <w:rsid w:val="3135514C"/>
    <w:rsid w:val="31A35A6A"/>
    <w:rsid w:val="31B9703B"/>
    <w:rsid w:val="31C37EBA"/>
    <w:rsid w:val="31EE089B"/>
    <w:rsid w:val="32116515"/>
    <w:rsid w:val="323B5CA2"/>
    <w:rsid w:val="32A135D1"/>
    <w:rsid w:val="32AE3736"/>
    <w:rsid w:val="32B902C1"/>
    <w:rsid w:val="32D96F57"/>
    <w:rsid w:val="32E56777"/>
    <w:rsid w:val="33095958"/>
    <w:rsid w:val="335B3701"/>
    <w:rsid w:val="339F04B3"/>
    <w:rsid w:val="33C05001"/>
    <w:rsid w:val="340F5638"/>
    <w:rsid w:val="34205B4A"/>
    <w:rsid w:val="342E2676"/>
    <w:rsid w:val="34307594"/>
    <w:rsid w:val="344F592C"/>
    <w:rsid w:val="345E2651"/>
    <w:rsid w:val="347B0F20"/>
    <w:rsid w:val="348A1163"/>
    <w:rsid w:val="34BB6546"/>
    <w:rsid w:val="352073D1"/>
    <w:rsid w:val="352D2AF3"/>
    <w:rsid w:val="352E7D40"/>
    <w:rsid w:val="355A0B35"/>
    <w:rsid w:val="35633E8E"/>
    <w:rsid w:val="356D6ABA"/>
    <w:rsid w:val="35835C13"/>
    <w:rsid w:val="36167FEB"/>
    <w:rsid w:val="36457CF7"/>
    <w:rsid w:val="36603F29"/>
    <w:rsid w:val="3676374D"/>
    <w:rsid w:val="367879CA"/>
    <w:rsid w:val="36956196"/>
    <w:rsid w:val="369857E6"/>
    <w:rsid w:val="36E276FC"/>
    <w:rsid w:val="36ED684B"/>
    <w:rsid w:val="370C1C7D"/>
    <w:rsid w:val="375C0B95"/>
    <w:rsid w:val="375D490D"/>
    <w:rsid w:val="37621CCD"/>
    <w:rsid w:val="37797999"/>
    <w:rsid w:val="377F0D27"/>
    <w:rsid w:val="38404012"/>
    <w:rsid w:val="3851621F"/>
    <w:rsid w:val="388A7983"/>
    <w:rsid w:val="38D1110E"/>
    <w:rsid w:val="3905700A"/>
    <w:rsid w:val="39084328"/>
    <w:rsid w:val="39410EE0"/>
    <w:rsid w:val="39646A6E"/>
    <w:rsid w:val="398C14D9"/>
    <w:rsid w:val="39BA4298"/>
    <w:rsid w:val="39EB6200"/>
    <w:rsid w:val="39EE3ADE"/>
    <w:rsid w:val="39F03816"/>
    <w:rsid w:val="3A2B0CF2"/>
    <w:rsid w:val="3A4B6C9E"/>
    <w:rsid w:val="3A4E69E6"/>
    <w:rsid w:val="3A777A93"/>
    <w:rsid w:val="3AC46690"/>
    <w:rsid w:val="3AF46352"/>
    <w:rsid w:val="3B5F1F23"/>
    <w:rsid w:val="3BA1126C"/>
    <w:rsid w:val="3BA25EFE"/>
    <w:rsid w:val="3BE356FD"/>
    <w:rsid w:val="3BE9676F"/>
    <w:rsid w:val="3C0C44DF"/>
    <w:rsid w:val="3C0C78F2"/>
    <w:rsid w:val="3C1C2B38"/>
    <w:rsid w:val="3C2310A0"/>
    <w:rsid w:val="3C3976F6"/>
    <w:rsid w:val="3C654D74"/>
    <w:rsid w:val="3C974635"/>
    <w:rsid w:val="3CEB090A"/>
    <w:rsid w:val="3CFC45E1"/>
    <w:rsid w:val="3D242E1B"/>
    <w:rsid w:val="3D673DEF"/>
    <w:rsid w:val="3DCB6201"/>
    <w:rsid w:val="3DEA67CE"/>
    <w:rsid w:val="3E116017"/>
    <w:rsid w:val="3E2C59D6"/>
    <w:rsid w:val="3E3F47E2"/>
    <w:rsid w:val="3E5B4D46"/>
    <w:rsid w:val="3E6A09AB"/>
    <w:rsid w:val="3ECC5062"/>
    <w:rsid w:val="3ED034F1"/>
    <w:rsid w:val="3F081602"/>
    <w:rsid w:val="3F234A95"/>
    <w:rsid w:val="3F4A162C"/>
    <w:rsid w:val="3F8C51FE"/>
    <w:rsid w:val="3F9B4224"/>
    <w:rsid w:val="3FE03B95"/>
    <w:rsid w:val="400F6351"/>
    <w:rsid w:val="40136CEC"/>
    <w:rsid w:val="40160E02"/>
    <w:rsid w:val="40442B0E"/>
    <w:rsid w:val="40533106"/>
    <w:rsid w:val="408847A8"/>
    <w:rsid w:val="40AC0C5F"/>
    <w:rsid w:val="40BC0EDB"/>
    <w:rsid w:val="40C5686E"/>
    <w:rsid w:val="40F52D4E"/>
    <w:rsid w:val="413279EE"/>
    <w:rsid w:val="416A65A4"/>
    <w:rsid w:val="416E1CAA"/>
    <w:rsid w:val="417D3FE6"/>
    <w:rsid w:val="418C6763"/>
    <w:rsid w:val="419E41F7"/>
    <w:rsid w:val="41B008D4"/>
    <w:rsid w:val="41B82E6B"/>
    <w:rsid w:val="41EC4E19"/>
    <w:rsid w:val="42181B5C"/>
    <w:rsid w:val="425D7555"/>
    <w:rsid w:val="42DE0FF8"/>
    <w:rsid w:val="432467DA"/>
    <w:rsid w:val="432F53AF"/>
    <w:rsid w:val="43432EB2"/>
    <w:rsid w:val="434370AD"/>
    <w:rsid w:val="4351680C"/>
    <w:rsid w:val="43944999"/>
    <w:rsid w:val="43F24CD0"/>
    <w:rsid w:val="43FB57CA"/>
    <w:rsid w:val="4411580B"/>
    <w:rsid w:val="44242A3A"/>
    <w:rsid w:val="447F2366"/>
    <w:rsid w:val="448160DE"/>
    <w:rsid w:val="44816B9A"/>
    <w:rsid w:val="449C6A74"/>
    <w:rsid w:val="44D34460"/>
    <w:rsid w:val="44EC4671"/>
    <w:rsid w:val="450E7246"/>
    <w:rsid w:val="45270767"/>
    <w:rsid w:val="4531214E"/>
    <w:rsid w:val="453F5652"/>
    <w:rsid w:val="454B2248"/>
    <w:rsid w:val="45706EC5"/>
    <w:rsid w:val="457C4AF8"/>
    <w:rsid w:val="45C2748B"/>
    <w:rsid w:val="45D76B08"/>
    <w:rsid w:val="462C5BD6"/>
    <w:rsid w:val="46476B49"/>
    <w:rsid w:val="464C44CA"/>
    <w:rsid w:val="46873754"/>
    <w:rsid w:val="46BE3DF8"/>
    <w:rsid w:val="46F706C1"/>
    <w:rsid w:val="470E71C7"/>
    <w:rsid w:val="474653BD"/>
    <w:rsid w:val="47624C00"/>
    <w:rsid w:val="47747033"/>
    <w:rsid w:val="47B37D01"/>
    <w:rsid w:val="47B42327"/>
    <w:rsid w:val="47C87B80"/>
    <w:rsid w:val="47E349BA"/>
    <w:rsid w:val="483376F0"/>
    <w:rsid w:val="485906EF"/>
    <w:rsid w:val="487321E2"/>
    <w:rsid w:val="48C66051"/>
    <w:rsid w:val="48C90054"/>
    <w:rsid w:val="48D556A4"/>
    <w:rsid w:val="48D662CD"/>
    <w:rsid w:val="48E647B5"/>
    <w:rsid w:val="48F350D1"/>
    <w:rsid w:val="493F3E72"/>
    <w:rsid w:val="496E7D41"/>
    <w:rsid w:val="496F0BFB"/>
    <w:rsid w:val="49AD0F1D"/>
    <w:rsid w:val="49E60792"/>
    <w:rsid w:val="4A1E2085"/>
    <w:rsid w:val="4A315FEB"/>
    <w:rsid w:val="4A5C4B07"/>
    <w:rsid w:val="4A744E0F"/>
    <w:rsid w:val="4A8439A8"/>
    <w:rsid w:val="4A9140FF"/>
    <w:rsid w:val="4AE64EED"/>
    <w:rsid w:val="4AF40715"/>
    <w:rsid w:val="4B054C48"/>
    <w:rsid w:val="4B131172"/>
    <w:rsid w:val="4B4340EE"/>
    <w:rsid w:val="4B46598C"/>
    <w:rsid w:val="4B7C315C"/>
    <w:rsid w:val="4BE72F58"/>
    <w:rsid w:val="4BE96317"/>
    <w:rsid w:val="4C1D4A63"/>
    <w:rsid w:val="4C501508"/>
    <w:rsid w:val="4C513B66"/>
    <w:rsid w:val="4C641CAD"/>
    <w:rsid w:val="4C896221"/>
    <w:rsid w:val="4CAF67F1"/>
    <w:rsid w:val="4CDC17D6"/>
    <w:rsid w:val="4D08044C"/>
    <w:rsid w:val="4D112DB7"/>
    <w:rsid w:val="4D924EB8"/>
    <w:rsid w:val="4DAB41CC"/>
    <w:rsid w:val="4E3E35BC"/>
    <w:rsid w:val="4E3F5316"/>
    <w:rsid w:val="4E611B8B"/>
    <w:rsid w:val="4ED64F6F"/>
    <w:rsid w:val="4F2002A2"/>
    <w:rsid w:val="4F35371B"/>
    <w:rsid w:val="4F5405C8"/>
    <w:rsid w:val="4FD16410"/>
    <w:rsid w:val="4FD73056"/>
    <w:rsid w:val="4FF546A4"/>
    <w:rsid w:val="4FFA3C5B"/>
    <w:rsid w:val="500078F3"/>
    <w:rsid w:val="501A768C"/>
    <w:rsid w:val="50254BBB"/>
    <w:rsid w:val="5055041F"/>
    <w:rsid w:val="505F46E4"/>
    <w:rsid w:val="506B379F"/>
    <w:rsid w:val="507C62DD"/>
    <w:rsid w:val="508036EE"/>
    <w:rsid w:val="50AE54F4"/>
    <w:rsid w:val="50BD049E"/>
    <w:rsid w:val="510A559F"/>
    <w:rsid w:val="51165E00"/>
    <w:rsid w:val="518F0997"/>
    <w:rsid w:val="51A568E6"/>
    <w:rsid w:val="51B126FB"/>
    <w:rsid w:val="51E7487E"/>
    <w:rsid w:val="51F172F4"/>
    <w:rsid w:val="51FC4FF6"/>
    <w:rsid w:val="520D7203"/>
    <w:rsid w:val="52421405"/>
    <w:rsid w:val="525B51DA"/>
    <w:rsid w:val="525D48FE"/>
    <w:rsid w:val="527600FA"/>
    <w:rsid w:val="52943B6D"/>
    <w:rsid w:val="52A9201F"/>
    <w:rsid w:val="52D10166"/>
    <w:rsid w:val="52F17B91"/>
    <w:rsid w:val="52F42D52"/>
    <w:rsid w:val="52F648AF"/>
    <w:rsid w:val="532F590A"/>
    <w:rsid w:val="5385172D"/>
    <w:rsid w:val="53BE7D83"/>
    <w:rsid w:val="53DA4EC3"/>
    <w:rsid w:val="53F266B1"/>
    <w:rsid w:val="53F31701"/>
    <w:rsid w:val="54096145"/>
    <w:rsid w:val="542252B6"/>
    <w:rsid w:val="542F30CB"/>
    <w:rsid w:val="54523B81"/>
    <w:rsid w:val="54677DE5"/>
    <w:rsid w:val="546C32D0"/>
    <w:rsid w:val="54772376"/>
    <w:rsid w:val="548A4B3B"/>
    <w:rsid w:val="54E211B7"/>
    <w:rsid w:val="54E40795"/>
    <w:rsid w:val="54F33656"/>
    <w:rsid w:val="550F74A0"/>
    <w:rsid w:val="55641BC1"/>
    <w:rsid w:val="55755630"/>
    <w:rsid w:val="558C48E3"/>
    <w:rsid w:val="55B6242B"/>
    <w:rsid w:val="55F304BE"/>
    <w:rsid w:val="56386EFE"/>
    <w:rsid w:val="56630DAB"/>
    <w:rsid w:val="56665FFC"/>
    <w:rsid w:val="56681DAE"/>
    <w:rsid w:val="567A298E"/>
    <w:rsid w:val="567D4DE2"/>
    <w:rsid w:val="56A455B4"/>
    <w:rsid w:val="56BA5402"/>
    <w:rsid w:val="56D84BFC"/>
    <w:rsid w:val="56D86233"/>
    <w:rsid w:val="5712706A"/>
    <w:rsid w:val="571B0924"/>
    <w:rsid w:val="57574A7D"/>
    <w:rsid w:val="57EA584B"/>
    <w:rsid w:val="58195230"/>
    <w:rsid w:val="58832326"/>
    <w:rsid w:val="588C33FB"/>
    <w:rsid w:val="58C312E8"/>
    <w:rsid w:val="58C84153"/>
    <w:rsid w:val="58D91194"/>
    <w:rsid w:val="59155DD9"/>
    <w:rsid w:val="59306928"/>
    <w:rsid w:val="5943175D"/>
    <w:rsid w:val="5947124D"/>
    <w:rsid w:val="5951211D"/>
    <w:rsid w:val="59610794"/>
    <w:rsid w:val="59653481"/>
    <w:rsid w:val="596A6CE9"/>
    <w:rsid w:val="59C76782"/>
    <w:rsid w:val="59DF754F"/>
    <w:rsid w:val="59F12EF4"/>
    <w:rsid w:val="59F564AD"/>
    <w:rsid w:val="5A1137EC"/>
    <w:rsid w:val="5A587B93"/>
    <w:rsid w:val="5A647BDD"/>
    <w:rsid w:val="5A6574B1"/>
    <w:rsid w:val="5A706581"/>
    <w:rsid w:val="5A836C53"/>
    <w:rsid w:val="5A902780"/>
    <w:rsid w:val="5A9F2599"/>
    <w:rsid w:val="5AE40D1D"/>
    <w:rsid w:val="5AFA539C"/>
    <w:rsid w:val="5B1E5BCC"/>
    <w:rsid w:val="5B4779A9"/>
    <w:rsid w:val="5B8E767F"/>
    <w:rsid w:val="5BE6065B"/>
    <w:rsid w:val="5BE82147"/>
    <w:rsid w:val="5C0A0310"/>
    <w:rsid w:val="5C1B076F"/>
    <w:rsid w:val="5C7B745F"/>
    <w:rsid w:val="5C8B76A2"/>
    <w:rsid w:val="5CB423BA"/>
    <w:rsid w:val="5CD85FA0"/>
    <w:rsid w:val="5CD9271F"/>
    <w:rsid w:val="5CE172C2"/>
    <w:rsid w:val="5CEA221F"/>
    <w:rsid w:val="5CEE28DA"/>
    <w:rsid w:val="5D0634CE"/>
    <w:rsid w:val="5D241682"/>
    <w:rsid w:val="5D30024A"/>
    <w:rsid w:val="5D530D5F"/>
    <w:rsid w:val="5D561CC3"/>
    <w:rsid w:val="5D706898"/>
    <w:rsid w:val="5D7C6FEB"/>
    <w:rsid w:val="5D9E567A"/>
    <w:rsid w:val="5DE30E18"/>
    <w:rsid w:val="5DFC59C2"/>
    <w:rsid w:val="5E794778"/>
    <w:rsid w:val="5E7F3237"/>
    <w:rsid w:val="5E9A50C3"/>
    <w:rsid w:val="5EBD1A1C"/>
    <w:rsid w:val="5ED34EBB"/>
    <w:rsid w:val="5EED7223"/>
    <w:rsid w:val="5F155949"/>
    <w:rsid w:val="5F314B18"/>
    <w:rsid w:val="5F482CD8"/>
    <w:rsid w:val="5F6E6E08"/>
    <w:rsid w:val="5F814D8D"/>
    <w:rsid w:val="5F9B1913"/>
    <w:rsid w:val="5FC37153"/>
    <w:rsid w:val="5FE7259D"/>
    <w:rsid w:val="5FE75FE3"/>
    <w:rsid w:val="5FF67517"/>
    <w:rsid w:val="60194FC5"/>
    <w:rsid w:val="60211B97"/>
    <w:rsid w:val="6051650D"/>
    <w:rsid w:val="60575AEE"/>
    <w:rsid w:val="605B738C"/>
    <w:rsid w:val="608F6BA3"/>
    <w:rsid w:val="60A2401D"/>
    <w:rsid w:val="60BE791B"/>
    <w:rsid w:val="60C44C2F"/>
    <w:rsid w:val="60FF6494"/>
    <w:rsid w:val="61176028"/>
    <w:rsid w:val="612956DC"/>
    <w:rsid w:val="61483DB4"/>
    <w:rsid w:val="61627E38"/>
    <w:rsid w:val="616758EE"/>
    <w:rsid w:val="617F354E"/>
    <w:rsid w:val="61AB6A44"/>
    <w:rsid w:val="61B42117"/>
    <w:rsid w:val="61C3512C"/>
    <w:rsid w:val="61E10AFA"/>
    <w:rsid w:val="61FF5C07"/>
    <w:rsid w:val="62360C7B"/>
    <w:rsid w:val="62B66126"/>
    <w:rsid w:val="62CA25A7"/>
    <w:rsid w:val="62DB2A06"/>
    <w:rsid w:val="62FD0BCE"/>
    <w:rsid w:val="6300421A"/>
    <w:rsid w:val="63246130"/>
    <w:rsid w:val="6337424F"/>
    <w:rsid w:val="6370454A"/>
    <w:rsid w:val="63C11BFC"/>
    <w:rsid w:val="63C976B3"/>
    <w:rsid w:val="63E853DA"/>
    <w:rsid w:val="641C5084"/>
    <w:rsid w:val="64446AA0"/>
    <w:rsid w:val="64560DFD"/>
    <w:rsid w:val="64813139"/>
    <w:rsid w:val="654274FE"/>
    <w:rsid w:val="6545060B"/>
    <w:rsid w:val="654F0CD9"/>
    <w:rsid w:val="65534383"/>
    <w:rsid w:val="65586590"/>
    <w:rsid w:val="656A35BA"/>
    <w:rsid w:val="65A5671E"/>
    <w:rsid w:val="65B55B98"/>
    <w:rsid w:val="65EB11B2"/>
    <w:rsid w:val="65FF4C5D"/>
    <w:rsid w:val="661A55F3"/>
    <w:rsid w:val="663C482A"/>
    <w:rsid w:val="66596EB7"/>
    <w:rsid w:val="665C5C0C"/>
    <w:rsid w:val="668C4743"/>
    <w:rsid w:val="66922C07"/>
    <w:rsid w:val="66DD5F80"/>
    <w:rsid w:val="67320169"/>
    <w:rsid w:val="677671A1"/>
    <w:rsid w:val="67901F35"/>
    <w:rsid w:val="67C938CC"/>
    <w:rsid w:val="68200D6C"/>
    <w:rsid w:val="68325F68"/>
    <w:rsid w:val="684E5A28"/>
    <w:rsid w:val="68711C96"/>
    <w:rsid w:val="68895F35"/>
    <w:rsid w:val="68967484"/>
    <w:rsid w:val="68972A5B"/>
    <w:rsid w:val="68A53555"/>
    <w:rsid w:val="68A95497"/>
    <w:rsid w:val="68CB020A"/>
    <w:rsid w:val="68D128E1"/>
    <w:rsid w:val="68E819BB"/>
    <w:rsid w:val="69037264"/>
    <w:rsid w:val="692117DA"/>
    <w:rsid w:val="695C089D"/>
    <w:rsid w:val="697F6E4E"/>
    <w:rsid w:val="699102C2"/>
    <w:rsid w:val="69E168DA"/>
    <w:rsid w:val="6A2773C6"/>
    <w:rsid w:val="6A4B2648"/>
    <w:rsid w:val="6AF9548E"/>
    <w:rsid w:val="6AFA607C"/>
    <w:rsid w:val="6AFA641A"/>
    <w:rsid w:val="6BD43284"/>
    <w:rsid w:val="6BDA1D59"/>
    <w:rsid w:val="6BED096B"/>
    <w:rsid w:val="6C450EF0"/>
    <w:rsid w:val="6C537AB1"/>
    <w:rsid w:val="6C711CE5"/>
    <w:rsid w:val="6CCB7DC9"/>
    <w:rsid w:val="6CD0035E"/>
    <w:rsid w:val="6CDB67CB"/>
    <w:rsid w:val="6CF838D2"/>
    <w:rsid w:val="6D0B1684"/>
    <w:rsid w:val="6D1014FE"/>
    <w:rsid w:val="6D1F4F4D"/>
    <w:rsid w:val="6D543EC2"/>
    <w:rsid w:val="6D6A5DF5"/>
    <w:rsid w:val="6D77157D"/>
    <w:rsid w:val="6DA85BDA"/>
    <w:rsid w:val="6DA9249F"/>
    <w:rsid w:val="6DDA2238"/>
    <w:rsid w:val="6DDC161D"/>
    <w:rsid w:val="6E4E7458"/>
    <w:rsid w:val="6E7E55AF"/>
    <w:rsid w:val="6ED651FE"/>
    <w:rsid w:val="6F0F4163"/>
    <w:rsid w:val="6F6C60D3"/>
    <w:rsid w:val="6F9C52CB"/>
    <w:rsid w:val="6FBF6773"/>
    <w:rsid w:val="6FF670D1"/>
    <w:rsid w:val="701C6B17"/>
    <w:rsid w:val="705160B5"/>
    <w:rsid w:val="70862203"/>
    <w:rsid w:val="708A15C7"/>
    <w:rsid w:val="708D21BC"/>
    <w:rsid w:val="709B47C5"/>
    <w:rsid w:val="71096990"/>
    <w:rsid w:val="71364C6B"/>
    <w:rsid w:val="71DB20DB"/>
    <w:rsid w:val="71F7232C"/>
    <w:rsid w:val="720F72CF"/>
    <w:rsid w:val="72345C8F"/>
    <w:rsid w:val="72734A09"/>
    <w:rsid w:val="72966F30"/>
    <w:rsid w:val="729C76ED"/>
    <w:rsid w:val="72A76461"/>
    <w:rsid w:val="72B013D3"/>
    <w:rsid w:val="72D85D09"/>
    <w:rsid w:val="73105464"/>
    <w:rsid w:val="73125FD0"/>
    <w:rsid w:val="73571C35"/>
    <w:rsid w:val="737D5D1B"/>
    <w:rsid w:val="739C23F8"/>
    <w:rsid w:val="73AB3DDC"/>
    <w:rsid w:val="73CA05CF"/>
    <w:rsid w:val="740A1C05"/>
    <w:rsid w:val="740D2C3B"/>
    <w:rsid w:val="741D719A"/>
    <w:rsid w:val="74617B01"/>
    <w:rsid w:val="74687AD9"/>
    <w:rsid w:val="74732A9E"/>
    <w:rsid w:val="74901889"/>
    <w:rsid w:val="75036E13"/>
    <w:rsid w:val="759A22AD"/>
    <w:rsid w:val="75BA294F"/>
    <w:rsid w:val="75C06C97"/>
    <w:rsid w:val="75C612F4"/>
    <w:rsid w:val="760B4186"/>
    <w:rsid w:val="766A6123"/>
    <w:rsid w:val="768757AB"/>
    <w:rsid w:val="768B149C"/>
    <w:rsid w:val="76A063E5"/>
    <w:rsid w:val="76A35191"/>
    <w:rsid w:val="76B178AE"/>
    <w:rsid w:val="76EE0B02"/>
    <w:rsid w:val="76FB321F"/>
    <w:rsid w:val="77381D7D"/>
    <w:rsid w:val="778E5E41"/>
    <w:rsid w:val="77AA4702"/>
    <w:rsid w:val="77E74B0A"/>
    <w:rsid w:val="781400F4"/>
    <w:rsid w:val="781C6287"/>
    <w:rsid w:val="78387B89"/>
    <w:rsid w:val="784B7FDD"/>
    <w:rsid w:val="787910D9"/>
    <w:rsid w:val="78811AD4"/>
    <w:rsid w:val="78AE162F"/>
    <w:rsid w:val="78CF7989"/>
    <w:rsid w:val="78F2570F"/>
    <w:rsid w:val="794779A8"/>
    <w:rsid w:val="794B3D5E"/>
    <w:rsid w:val="794F6676"/>
    <w:rsid w:val="796C7114"/>
    <w:rsid w:val="79712057"/>
    <w:rsid w:val="79751067"/>
    <w:rsid w:val="79B421D1"/>
    <w:rsid w:val="7A0E3C66"/>
    <w:rsid w:val="7A260FF9"/>
    <w:rsid w:val="7A886B78"/>
    <w:rsid w:val="7AC322A6"/>
    <w:rsid w:val="7AF34939"/>
    <w:rsid w:val="7AF83CFD"/>
    <w:rsid w:val="7B160EDC"/>
    <w:rsid w:val="7B2014A6"/>
    <w:rsid w:val="7B4E3A1A"/>
    <w:rsid w:val="7BB67714"/>
    <w:rsid w:val="7BB73927"/>
    <w:rsid w:val="7BC9569A"/>
    <w:rsid w:val="7BCC6FD8"/>
    <w:rsid w:val="7C274566"/>
    <w:rsid w:val="7C464F3C"/>
    <w:rsid w:val="7C7836B7"/>
    <w:rsid w:val="7CDF5C73"/>
    <w:rsid w:val="7CE27A94"/>
    <w:rsid w:val="7D0C15C6"/>
    <w:rsid w:val="7D5316BF"/>
    <w:rsid w:val="7D593DFB"/>
    <w:rsid w:val="7D9615AC"/>
    <w:rsid w:val="7DA71A0B"/>
    <w:rsid w:val="7E0D2455"/>
    <w:rsid w:val="7E0E3838"/>
    <w:rsid w:val="7E370778"/>
    <w:rsid w:val="7E3B53BB"/>
    <w:rsid w:val="7E6950B2"/>
    <w:rsid w:val="7EF5797F"/>
    <w:rsid w:val="7F121106"/>
    <w:rsid w:val="7F422D7E"/>
    <w:rsid w:val="7F5D6825"/>
    <w:rsid w:val="7F7B6CAB"/>
    <w:rsid w:val="7F7D40AA"/>
    <w:rsid w:val="7F97765B"/>
    <w:rsid w:val="7FFF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line="600" w:lineRule="exact"/>
      <w:ind w:left="200" w:leftChars="200"/>
      <w:outlineLvl w:val="1"/>
    </w:pPr>
    <w:rPr>
      <w:rFonts w:ascii="等线 Light" w:hAnsi="等线 Light" w:eastAsia="楷体_GB2312"/>
      <w:b/>
      <w:bCs/>
      <w:sz w:val="32"/>
      <w:szCs w:val="32"/>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0"/>
    <w:pPr>
      <w:spacing w:after="120" w:line="240" w:lineRule="atLeast"/>
    </w:pPr>
    <w:rPr>
      <w:rFonts w:ascii="Times New Roman" w:hAnsi="Times New Roman" w:eastAsia="仿宋_GB2312" w:cs="Times New Roman"/>
      <w:spacing w:val="-6"/>
      <w:szCs w:val="20"/>
    </w:rPr>
  </w:style>
  <w:style w:type="paragraph" w:styleId="7">
    <w:name w:val="Body Text First Indent 2"/>
    <w:basedOn w:val="8"/>
    <w:qFormat/>
    <w:uiPriority w:val="0"/>
    <w:pPr>
      <w:ind w:firstLine="420"/>
    </w:pPr>
  </w:style>
  <w:style w:type="paragraph" w:styleId="8">
    <w:name w:val="Body Text Indent"/>
    <w:basedOn w:val="1"/>
    <w:next w:val="9"/>
    <w:qFormat/>
    <w:uiPriority w:val="0"/>
    <w:pPr>
      <w:spacing w:line="560" w:lineRule="exact"/>
      <w:ind w:firstLine="598" w:firstLineChars="200"/>
    </w:pPr>
    <w:rPr>
      <w:rFonts w:ascii="仿宋_GB2312" w:hAnsi="Calibri" w:eastAsia="仿宋_GB2312"/>
      <w:sz w:val="32"/>
    </w:rPr>
  </w:style>
  <w:style w:type="paragraph" w:customStyle="1" w:styleId="9">
    <w:name w:val="Body Text First Indent 21"/>
    <w:basedOn w:val="10"/>
    <w:qFormat/>
    <w:uiPriority w:val="0"/>
    <w:pPr>
      <w:ind w:firstLine="420"/>
    </w:pPr>
  </w:style>
  <w:style w:type="paragraph" w:customStyle="1" w:styleId="10">
    <w:name w:val="Body Text Indent1"/>
    <w:basedOn w:val="1"/>
    <w:qFormat/>
    <w:uiPriority w:val="0"/>
    <w:pPr>
      <w:spacing w:line="500" w:lineRule="exact"/>
      <w:ind w:firstLine="880" w:firstLineChars="200"/>
    </w:pPr>
    <w:rPr>
      <w:rFonts w:ascii="Times New Roman" w:hAnsi="Times New Roman" w:eastAsia="宋体" w:cs="Times New Roman"/>
    </w:rPr>
  </w:style>
  <w:style w:type="paragraph" w:styleId="11">
    <w:name w:val="Balloon Text"/>
    <w:basedOn w:val="1"/>
    <w:link w:val="1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7">
    <w:name w:val="Default"/>
    <w:basedOn w:val="1"/>
    <w:qFormat/>
    <w:uiPriority w:val="99"/>
    <w:pPr>
      <w:autoSpaceDE w:val="0"/>
      <w:autoSpaceDN w:val="0"/>
      <w:adjustRightInd w:val="0"/>
      <w:jc w:val="left"/>
    </w:pPr>
    <w:rPr>
      <w:rFonts w:ascii="方正仿宋_GBK" w:eastAsia="方正仿宋_GBK"/>
      <w:color w:val="000000"/>
      <w:kern w:val="0"/>
      <w:sz w:val="24"/>
    </w:rPr>
  </w:style>
  <w:style w:type="character" w:customStyle="1" w:styleId="18">
    <w:name w:val="批注框文本 字符"/>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482</Words>
  <Characters>2753</Characters>
  <Lines>22</Lines>
  <Paragraphs>6</Paragraphs>
  <TotalTime>2</TotalTime>
  <ScaleCrop>false</ScaleCrop>
  <LinksUpToDate>false</LinksUpToDate>
  <CharactersWithSpaces>3229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2022-10-21T06:35:00Z</dcterms:created>
  <dc:creator>Administrator</dc:creator>
  <cp:lastModifiedBy>温星星</cp:lastModifiedBy>
  <cp:lastPrinted>2023-10-25T00:41:00Z</cp:lastPrinted>
  <dcterms:modified xsi:type="dcterms:W3CDTF">2023-12-22T01:27:24Z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6BFAC192883548179FA92EB1D6062347</vt:lpwstr>
  </property>
</Properties>
</file>