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F487D">
      <w:pPr>
        <w:pStyle w:val="3"/>
        <w:spacing w:line="311" w:lineRule="auto"/>
        <w:rPr>
          <w:rFonts w:ascii="方正仿宋_GBK" w:hAnsi="方正仿宋_GBK" w:eastAsia="方正仿宋_GBK" w:cs="方正仿宋_GBK"/>
          <w:b/>
          <w:bCs/>
          <w:color w:val="000000" w:themeColor="text1"/>
          <w:sz w:val="32"/>
          <w14:textFill>
            <w14:solidFill>
              <w14:schemeClr w14:val="tx1"/>
            </w14:solidFill>
          </w14:textFill>
        </w:rPr>
      </w:pPr>
    </w:p>
    <w:p w14:paraId="1E763928">
      <w:pPr>
        <w:pStyle w:val="3"/>
        <w:spacing w:line="311" w:lineRule="auto"/>
        <w:rPr>
          <w:rFonts w:ascii="方正仿宋_GBK" w:hAnsi="方正仿宋_GBK" w:eastAsia="方正仿宋_GBK" w:cs="方正仿宋_GBK"/>
          <w:b/>
          <w:bCs/>
          <w:color w:val="000000" w:themeColor="text1"/>
          <w:sz w:val="32"/>
          <w14:textFill>
            <w14:solidFill>
              <w14:schemeClr w14:val="tx1"/>
            </w14:solidFill>
          </w14:textFill>
        </w:rPr>
      </w:pPr>
    </w:p>
    <w:p w14:paraId="1136F693">
      <w:pPr>
        <w:spacing w:before="167" w:line="197" w:lineRule="auto"/>
        <w:ind w:left="2330"/>
        <w:rPr>
          <w:rFonts w:ascii="方正小标宋_GBK" w:hAnsi="方正小标宋_GBK" w:eastAsia="方正小标宋_GBK" w:cs="方正小标宋_GBK"/>
          <w:sz w:val="44"/>
          <w:szCs w:val="44"/>
        </w:rPr>
      </w:pPr>
      <w:r>
        <w:rPr>
          <w:rFonts w:ascii="方正小标宋_GBK" w:hAnsi="方正小标宋_GBK" w:eastAsia="方正小标宋_GBK" w:cs="方正小标宋_GBK"/>
          <w:spacing w:val="8"/>
          <w:sz w:val="44"/>
          <w:szCs w:val="44"/>
        </w:rPr>
        <w:t>丰都县人民政府办公室</w:t>
      </w:r>
    </w:p>
    <w:p w14:paraId="13F81197">
      <w:pPr>
        <w:spacing w:before="1" w:line="220" w:lineRule="auto"/>
        <w:ind w:left="1008" w:right="24" w:hanging="996"/>
        <w:outlineLvl w:val="0"/>
        <w:rPr>
          <w:rFonts w:ascii="方正小标宋_GBK" w:hAnsi="方正小标宋_GBK" w:eastAsia="方正小标宋_GBK" w:cs="方正小标宋_GBK"/>
          <w:sz w:val="43"/>
          <w:szCs w:val="43"/>
        </w:rPr>
      </w:pPr>
      <w:r>
        <w:rPr>
          <w:rFonts w:ascii="方正小标宋_GBK" w:hAnsi="方正小标宋_GBK" w:eastAsia="方正小标宋_GBK" w:cs="方正小标宋_GBK"/>
          <w:spacing w:val="8"/>
          <w:sz w:val="44"/>
          <w:szCs w:val="44"/>
        </w:rPr>
        <w:t>关于印发《丰都县革命烈士纪念馆等 36 处烈士</w:t>
      </w:r>
      <w:r>
        <w:rPr>
          <w:rFonts w:ascii="方正小标宋_GBK" w:hAnsi="方正小标宋_GBK" w:eastAsia="方正小标宋_GBK" w:cs="方正小标宋_GBK"/>
          <w:spacing w:val="9"/>
          <w:sz w:val="44"/>
          <w:szCs w:val="44"/>
        </w:rPr>
        <w:t>纪念设施保护范围划定方案》的通知</w:t>
      </w:r>
    </w:p>
    <w:p w14:paraId="386E4C83">
      <w:pPr>
        <w:pStyle w:val="3"/>
        <w:spacing w:line="456" w:lineRule="auto"/>
      </w:pPr>
    </w:p>
    <w:p w14:paraId="52C34FEF">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9"/>
          <w:sz w:val="32"/>
          <w:szCs w:val="32"/>
        </w:rPr>
        <w:t>各乡镇人民政府、街道办事处，县政府各部门，有</w:t>
      </w:r>
      <w:r>
        <w:rPr>
          <w:rFonts w:hint="eastAsia" w:ascii="方正仿宋_GBK" w:hAnsi="方正仿宋_GBK" w:eastAsia="方正仿宋_GBK" w:cs="方正仿宋_GBK"/>
          <w:spacing w:val="8"/>
          <w:sz w:val="32"/>
          <w:szCs w:val="32"/>
        </w:rPr>
        <w:t>关单位：</w:t>
      </w:r>
    </w:p>
    <w:p w14:paraId="41CE97F1">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96" w:firstLineChars="200"/>
        <w:jc w:val="both"/>
        <w:textAlignment w:val="baseline"/>
      </w:pPr>
      <w:r>
        <w:rPr>
          <w:rFonts w:hint="eastAsia" w:ascii="方正仿宋_GBK" w:hAnsi="方正仿宋_GBK" w:eastAsia="方正仿宋_GBK" w:cs="方正仿宋_GBK"/>
          <w:spacing w:val="14"/>
          <w:sz w:val="32"/>
          <w:szCs w:val="32"/>
        </w:rPr>
        <w:t>《丰都县革命烈士纪念馆等</w:t>
      </w:r>
      <w:bookmarkStart w:id="0" w:name="_GoBack"/>
      <w:r>
        <w:rPr>
          <w:rFonts w:hint="default" w:ascii="Times New Roman" w:hAnsi="Times New Roman" w:eastAsia="方正仿宋_GBK" w:cs="Times New Roman"/>
          <w:spacing w:val="14"/>
          <w:sz w:val="32"/>
          <w:szCs w:val="32"/>
        </w:rPr>
        <w:t>36</w:t>
      </w:r>
      <w:bookmarkEnd w:id="0"/>
      <w:r>
        <w:rPr>
          <w:rFonts w:hint="eastAsia" w:ascii="方正仿宋_GBK" w:hAnsi="方正仿宋_GBK" w:eastAsia="方正仿宋_GBK" w:cs="方正仿宋_GBK"/>
          <w:spacing w:val="14"/>
          <w:sz w:val="32"/>
          <w:szCs w:val="32"/>
        </w:rPr>
        <w:t>处烈士纪念设施保护范围划定</w:t>
      </w:r>
      <w:r>
        <w:rPr>
          <w:rFonts w:hint="eastAsia" w:ascii="方正仿宋_GBK" w:hAnsi="方正仿宋_GBK" w:eastAsia="方正仿宋_GBK" w:cs="方正仿宋_GBK"/>
          <w:spacing w:val="5"/>
          <w:sz w:val="32"/>
          <w:szCs w:val="32"/>
        </w:rPr>
        <w:t>方案》</w:t>
      </w:r>
      <w:r>
        <w:rPr>
          <w:rFonts w:hint="eastAsia" w:ascii="方正仿宋_GBK" w:hAnsi="方正仿宋_GBK" w:eastAsia="方正仿宋_GBK" w:cs="方正仿宋_GBK"/>
          <w:spacing w:val="-73"/>
          <w:sz w:val="32"/>
          <w:szCs w:val="32"/>
        </w:rPr>
        <w:t xml:space="preserve"> </w:t>
      </w:r>
      <w:r>
        <w:rPr>
          <w:rFonts w:hint="eastAsia" w:ascii="方正仿宋_GBK" w:hAnsi="方正仿宋_GBK" w:eastAsia="方正仿宋_GBK" w:cs="方正仿宋_GBK"/>
          <w:spacing w:val="5"/>
          <w:sz w:val="32"/>
          <w:szCs w:val="32"/>
        </w:rPr>
        <w:t>已经县第十九届人民政府第</w:t>
      </w:r>
      <w:r>
        <w:rPr>
          <w:rFonts w:hint="default" w:ascii="Times New Roman" w:hAnsi="Times New Roman" w:eastAsia="方正仿宋_GBK" w:cs="Times New Roman"/>
          <w:spacing w:val="5"/>
          <w:sz w:val="32"/>
          <w:szCs w:val="32"/>
        </w:rPr>
        <w:t>113</w:t>
      </w:r>
      <w:r>
        <w:rPr>
          <w:rFonts w:hint="eastAsia" w:ascii="方正仿宋_GBK" w:hAnsi="方正仿宋_GBK" w:eastAsia="方正仿宋_GBK" w:cs="方正仿宋_GBK"/>
          <w:spacing w:val="5"/>
          <w:sz w:val="32"/>
          <w:szCs w:val="32"/>
        </w:rPr>
        <w:t>次常务会议审议通过，现印</w:t>
      </w:r>
      <w:r>
        <w:rPr>
          <w:rFonts w:hint="eastAsia" w:ascii="方正仿宋_GBK" w:hAnsi="方正仿宋_GBK" w:eastAsia="方正仿宋_GBK" w:cs="方正仿宋_GBK"/>
          <w:spacing w:val="7"/>
          <w:sz w:val="32"/>
          <w:szCs w:val="32"/>
        </w:rPr>
        <w:t>发给你们，请认真贯彻执行。</w:t>
      </w:r>
    </w:p>
    <w:p w14:paraId="7BFA36C2">
      <w:pPr>
        <w:pStyle w:val="3"/>
        <w:keepNext w:val="0"/>
        <w:keepLines w:val="0"/>
        <w:pageBreakBefore w:val="0"/>
        <w:wordWrap/>
        <w:overflowPunct/>
        <w:topLinePunct w:val="0"/>
        <w:bidi w:val="0"/>
        <w:spacing w:line="560" w:lineRule="exact"/>
        <w:ind w:firstLine="420" w:firstLineChars="200"/>
      </w:pPr>
    </w:p>
    <w:p w14:paraId="78FB8AD8">
      <w:pPr>
        <w:keepNext w:val="0"/>
        <w:keepLines w:val="0"/>
        <w:pageBreakBefore w:val="0"/>
        <w:wordWrap/>
        <w:overflowPunct/>
        <w:topLinePunct w:val="0"/>
        <w:bidi w:val="0"/>
        <w:spacing w:before="114" w:line="560" w:lineRule="exact"/>
        <w:ind w:left="4819" w:firstLine="664" w:firstLineChars="200"/>
        <w:rPr>
          <w:rFonts w:ascii="方正仿宋_GBK" w:hAnsi="方正仿宋_GBK" w:eastAsia="方正仿宋_GBK" w:cs="方正仿宋_GBK"/>
          <w:sz w:val="31"/>
          <w:szCs w:val="31"/>
        </w:rPr>
      </w:pPr>
      <w:r>
        <w:rPr>
          <w:rFonts w:ascii="方正仿宋_GBK" w:hAnsi="方正仿宋_GBK" w:eastAsia="方正仿宋_GBK" w:cs="方正仿宋_GBK"/>
          <w:spacing w:val="6"/>
          <w:sz w:val="32"/>
          <w:szCs w:val="32"/>
        </w:rPr>
        <w:t>丰都县人民政府办公室</w:t>
      </w:r>
    </w:p>
    <w:p w14:paraId="6847E25E">
      <w:pPr>
        <w:keepNext w:val="0"/>
        <w:keepLines w:val="0"/>
        <w:pageBreakBefore w:val="0"/>
        <w:wordWrap/>
        <w:overflowPunct/>
        <w:topLinePunct w:val="0"/>
        <w:bidi w:val="0"/>
        <w:spacing w:before="91" w:line="560" w:lineRule="exact"/>
        <w:ind w:left="5269" w:firstLine="660" w:firstLineChars="200"/>
        <w:rPr>
          <w:rFonts w:hint="eastAsia" w:ascii="方正仿宋_GBK" w:hAnsi="方正仿宋_GBK" w:eastAsia="方正仿宋_GBK" w:cs="方正仿宋_GBK"/>
          <w:spacing w:val="5"/>
          <w:sz w:val="32"/>
          <w:szCs w:val="32"/>
          <w:lang w:eastAsia="zh-CN"/>
        </w:rPr>
      </w:pPr>
      <w:r>
        <w:rPr>
          <w:rFonts w:hint="default" w:ascii="Times New Roman" w:hAnsi="Times New Roman" w:eastAsia="方正仿宋_GBK" w:cs="Times New Roman"/>
          <w:spacing w:val="5"/>
          <w:sz w:val="32"/>
          <w:szCs w:val="32"/>
        </w:rPr>
        <w:t>2025</w:t>
      </w:r>
      <w:r>
        <w:rPr>
          <w:rFonts w:hint="eastAsia" w:ascii="方正仿宋_GBK" w:hAnsi="方正仿宋_GBK" w:eastAsia="方正仿宋_GBK" w:cs="方正仿宋_GBK"/>
          <w:spacing w:val="5"/>
          <w:sz w:val="32"/>
          <w:szCs w:val="32"/>
        </w:rPr>
        <w:t>年</w:t>
      </w:r>
      <w:r>
        <w:rPr>
          <w:rFonts w:hint="default" w:ascii="Times New Roman" w:hAnsi="Times New Roman" w:eastAsia="方正仿宋_GBK" w:cs="Times New Roman"/>
          <w:spacing w:val="5"/>
          <w:sz w:val="32"/>
          <w:szCs w:val="32"/>
        </w:rPr>
        <w:t>10</w:t>
      </w:r>
      <w:r>
        <w:rPr>
          <w:rFonts w:hint="eastAsia" w:ascii="方正仿宋_GBK" w:hAnsi="方正仿宋_GBK" w:eastAsia="方正仿宋_GBK" w:cs="方正仿宋_GBK"/>
          <w:spacing w:val="5"/>
          <w:sz w:val="32"/>
          <w:szCs w:val="32"/>
        </w:rPr>
        <w:t>月</w:t>
      </w:r>
      <w:r>
        <w:rPr>
          <w:rFonts w:hint="default" w:ascii="Times New Roman" w:hAnsi="Times New Roman" w:eastAsia="方正仿宋_GBK" w:cs="Times New Roman"/>
          <w:spacing w:val="5"/>
          <w:sz w:val="32"/>
          <w:szCs w:val="32"/>
        </w:rPr>
        <w:t>13</w:t>
      </w:r>
      <w:r>
        <w:rPr>
          <w:rFonts w:hint="eastAsia" w:ascii="方正仿宋_GBK" w:hAnsi="方正仿宋_GBK" w:eastAsia="方正仿宋_GBK" w:cs="方正仿宋_GBK"/>
          <w:spacing w:val="5"/>
          <w:sz w:val="32"/>
          <w:szCs w:val="32"/>
        </w:rPr>
        <w:t xml:space="preserve"> </w:t>
      </w:r>
      <w:r>
        <w:rPr>
          <w:rFonts w:hint="eastAsia" w:ascii="方正仿宋_GBK" w:hAnsi="方正仿宋_GBK" w:eastAsia="方正仿宋_GBK" w:cs="方正仿宋_GBK"/>
          <w:spacing w:val="5"/>
          <w:sz w:val="32"/>
          <w:szCs w:val="32"/>
          <w:lang w:eastAsia="zh-CN"/>
        </w:rPr>
        <w:t>日</w:t>
      </w:r>
    </w:p>
    <w:p w14:paraId="44A05D44">
      <w:pPr>
        <w:pStyle w:val="2"/>
        <w:keepNext w:val="0"/>
        <w:keepLines w:val="0"/>
        <w:pageBreakBefore w:val="0"/>
        <w:wordWrap/>
        <w:overflowPunct/>
        <w:topLinePunct w:val="0"/>
        <w:bidi w:val="0"/>
        <w:spacing w:line="560" w:lineRule="exact"/>
        <w:ind w:firstLine="660" w:firstLineChars="200"/>
        <w:rPr>
          <w:rFonts w:hint="eastAsia" w:ascii="Times New Roman" w:hAnsi="Times New Roman" w:eastAsia="宋体" w:cs="Times New Roman"/>
          <w:spacing w:val="5"/>
          <w:sz w:val="32"/>
          <w:szCs w:val="32"/>
          <w:lang w:eastAsia="zh-CN"/>
        </w:rPr>
      </w:pPr>
    </w:p>
    <w:p w14:paraId="12ECE4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pacing w:val="0"/>
          <w:sz w:val="32"/>
          <w:szCs w:val="32"/>
          <w:lang w:eastAsia="zh-CN"/>
        </w:rPr>
      </w:pPr>
      <w:r>
        <w:rPr>
          <w:rFonts w:hint="default" w:ascii="Times New Roman" w:hAnsi="Times New Roman" w:eastAsia="方正仿宋_GBK" w:cs="Times New Roman"/>
          <w:spacing w:val="0"/>
          <w:sz w:val="32"/>
          <w:szCs w:val="32"/>
          <w:lang w:eastAsia="zh-CN"/>
        </w:rPr>
        <w:t>（此件公开发布）</w:t>
      </w:r>
    </w:p>
    <w:p w14:paraId="0CB0FAC9">
      <w:pPr>
        <w:rPr>
          <w:rFonts w:hint="eastAsia" w:ascii="Times New Roman" w:hAnsi="Times New Roman" w:eastAsia="宋体" w:cs="Times New Roman"/>
          <w:spacing w:val="5"/>
          <w:sz w:val="31"/>
          <w:szCs w:val="31"/>
          <w:lang w:val="en-US" w:eastAsia="zh-CN"/>
        </w:rPr>
      </w:pPr>
    </w:p>
    <w:p w14:paraId="14251E79">
      <w:pPr>
        <w:rPr>
          <w:rFonts w:hint="eastAsia" w:ascii="Times New Roman" w:hAnsi="Times New Roman" w:eastAsia="宋体" w:cs="Times New Roman"/>
          <w:spacing w:val="5"/>
          <w:sz w:val="31"/>
          <w:szCs w:val="31"/>
          <w:lang w:val="en-US" w:eastAsia="zh-CN"/>
        </w:rPr>
      </w:pPr>
    </w:p>
    <w:p w14:paraId="33F19E9F">
      <w:pPr>
        <w:rPr>
          <w:rFonts w:hint="eastAsia" w:ascii="Times New Roman" w:hAnsi="Times New Roman" w:eastAsia="宋体" w:cs="Times New Roman"/>
          <w:spacing w:val="5"/>
          <w:sz w:val="31"/>
          <w:szCs w:val="31"/>
          <w:lang w:val="en-US" w:eastAsia="zh-CN"/>
        </w:rPr>
      </w:pPr>
    </w:p>
    <w:p w14:paraId="522A2F61">
      <w:pPr>
        <w:rPr>
          <w:rFonts w:hint="eastAsia" w:ascii="Times New Roman" w:hAnsi="Times New Roman" w:eastAsia="宋体" w:cs="Times New Roman"/>
          <w:spacing w:val="5"/>
          <w:sz w:val="31"/>
          <w:szCs w:val="31"/>
          <w:lang w:val="en-US" w:eastAsia="zh-CN"/>
        </w:rPr>
      </w:pPr>
    </w:p>
    <w:p w14:paraId="7291FAE1">
      <w:pPr>
        <w:rPr>
          <w:rFonts w:hint="eastAsia" w:ascii="Times New Roman" w:hAnsi="Times New Roman" w:eastAsia="宋体" w:cs="Times New Roman"/>
          <w:spacing w:val="5"/>
          <w:sz w:val="31"/>
          <w:szCs w:val="31"/>
          <w:lang w:val="en-US" w:eastAsia="zh-CN"/>
        </w:rPr>
      </w:pPr>
    </w:p>
    <w:p w14:paraId="1CDF78FF">
      <w:pPr>
        <w:rPr>
          <w:rFonts w:hint="eastAsia" w:ascii="Times New Roman" w:hAnsi="Times New Roman" w:eastAsia="宋体" w:cs="Times New Roman"/>
          <w:spacing w:val="5"/>
          <w:sz w:val="31"/>
          <w:szCs w:val="31"/>
          <w:lang w:val="en-US" w:eastAsia="zh-CN"/>
        </w:rPr>
      </w:pPr>
    </w:p>
    <w:p w14:paraId="6E17A614">
      <w:pPr>
        <w:rPr>
          <w:rFonts w:hint="eastAsia" w:ascii="Times New Roman" w:hAnsi="Times New Roman" w:eastAsia="宋体" w:cs="Times New Roman"/>
          <w:spacing w:val="5"/>
          <w:sz w:val="31"/>
          <w:szCs w:val="31"/>
          <w:lang w:val="en-US" w:eastAsia="zh-CN"/>
        </w:rPr>
      </w:pPr>
    </w:p>
    <w:p w14:paraId="63E4C408">
      <w:pPr>
        <w:rPr>
          <w:rFonts w:hint="eastAsia" w:ascii="Times New Roman" w:hAnsi="Times New Roman" w:eastAsia="宋体" w:cs="Times New Roman"/>
          <w:spacing w:val="5"/>
          <w:sz w:val="31"/>
          <w:szCs w:val="31"/>
          <w:lang w:val="en-US" w:eastAsia="zh-CN"/>
        </w:rPr>
      </w:pPr>
    </w:p>
    <w:p w14:paraId="65A84260">
      <w:pPr>
        <w:rPr>
          <w:rFonts w:hint="eastAsia" w:ascii="Times New Roman" w:hAnsi="Times New Roman" w:eastAsia="宋体" w:cs="Times New Roman"/>
          <w:spacing w:val="5"/>
          <w:sz w:val="31"/>
          <w:szCs w:val="31"/>
          <w:lang w:val="en-US" w:eastAsia="zh-CN"/>
        </w:rPr>
      </w:pPr>
    </w:p>
    <w:p w14:paraId="5BE1B3FD">
      <w:pPr>
        <w:rPr>
          <w:rFonts w:hint="eastAsia" w:ascii="Times New Roman" w:hAnsi="Times New Roman" w:eastAsia="宋体" w:cs="Times New Roman"/>
          <w:spacing w:val="5"/>
          <w:sz w:val="31"/>
          <w:szCs w:val="31"/>
          <w:lang w:val="en-US" w:eastAsia="zh-CN"/>
        </w:rPr>
      </w:pPr>
    </w:p>
    <w:p w14:paraId="725C20ED">
      <w:pPr>
        <w:rPr>
          <w:rFonts w:hint="eastAsia" w:ascii="Times New Roman" w:hAnsi="Times New Roman" w:eastAsia="宋体" w:cs="Times New Roman"/>
          <w:spacing w:val="5"/>
          <w:sz w:val="31"/>
          <w:szCs w:val="31"/>
          <w:lang w:val="en-US" w:eastAsia="zh-CN"/>
        </w:rPr>
      </w:pPr>
    </w:p>
    <w:p w14:paraId="31B8DB75">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pacing w:val="8"/>
          <w:sz w:val="44"/>
          <w:szCs w:val="44"/>
        </w:rPr>
        <w:t>丰都县革命烈士纪念馆等 36 处烈士纪念</w:t>
      </w:r>
    </w:p>
    <w:p w14:paraId="5E83F082">
      <w:pPr>
        <w:spacing w:line="239" w:lineRule="auto"/>
        <w:ind w:left="2361"/>
        <w:jc w:val="both"/>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pacing w:val="9"/>
          <w:sz w:val="44"/>
          <w:szCs w:val="44"/>
        </w:rPr>
        <w:t>设施保护范围划定方案</w:t>
      </w:r>
    </w:p>
    <w:p w14:paraId="27DFB4DC">
      <w:pPr>
        <w:pStyle w:val="3"/>
        <w:spacing w:line="453" w:lineRule="auto"/>
        <w:rPr>
          <w:rFonts w:hint="eastAsia" w:ascii="方正黑体_GBK" w:hAnsi="方正黑体_GBK" w:eastAsia="方正黑体_GBK" w:cs="方正黑体_GBK"/>
          <w:sz w:val="32"/>
          <w:szCs w:val="32"/>
        </w:rPr>
      </w:pPr>
    </w:p>
    <w:p w14:paraId="2BE7EB24">
      <w:pPr>
        <w:pageBreakBefore w:val="0"/>
        <w:kinsoku w:val="0"/>
        <w:wordWrap/>
        <w:overflowPunct/>
        <w:bidi w:val="0"/>
        <w:adjustRightInd w:val="0"/>
        <w:snapToGrid w:val="0"/>
        <w:spacing w:line="560" w:lineRule="exact"/>
        <w:ind w:left="0" w:right="0" w:firstLine="692" w:firstLineChars="200"/>
        <w:jc w:val="both"/>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3"/>
          <w:sz w:val="32"/>
          <w:szCs w:val="32"/>
        </w:rPr>
        <w:t>为深入贯彻落实习近平总书记关于烈士褒扬工作重要指示批</w:t>
      </w:r>
      <w:r>
        <w:rPr>
          <w:rFonts w:ascii="方正仿宋_GBK" w:hAnsi="方正仿宋_GBK" w:eastAsia="方正仿宋_GBK" w:cs="方正仿宋_GBK"/>
          <w:spacing w:val="15"/>
          <w:sz w:val="32"/>
          <w:szCs w:val="32"/>
        </w:rPr>
        <w:t>示精神，切实保护好、管理好、运用好全县</w:t>
      </w:r>
      <w:r>
        <w:rPr>
          <w:rFonts w:ascii="方正仿宋_GBK" w:hAnsi="方正仿宋_GBK" w:eastAsia="方正仿宋_GBK" w:cs="方正仿宋_GBK"/>
          <w:spacing w:val="14"/>
          <w:sz w:val="32"/>
          <w:szCs w:val="32"/>
        </w:rPr>
        <w:t>烈士纪念设施，根据《中华人民共和国英雄烈士保护法》《烈士褒扬条例》《烈士纪</w:t>
      </w:r>
      <w:r>
        <w:rPr>
          <w:rFonts w:ascii="方正仿宋_GBK" w:hAnsi="方正仿宋_GBK" w:eastAsia="方正仿宋_GBK" w:cs="方正仿宋_GBK"/>
          <w:spacing w:val="5"/>
          <w:sz w:val="32"/>
          <w:szCs w:val="32"/>
        </w:rPr>
        <w:t>念设施保护管理办法》等有关规定</w:t>
      </w:r>
      <w:r>
        <w:rPr>
          <w:rFonts w:ascii="方正仿宋_GBK" w:hAnsi="方正仿宋_GBK" w:eastAsia="方正仿宋_GBK" w:cs="方正仿宋_GBK"/>
          <w:spacing w:val="-63"/>
          <w:sz w:val="32"/>
          <w:szCs w:val="32"/>
        </w:rPr>
        <w:t xml:space="preserve"> </w:t>
      </w:r>
      <w:r>
        <w:rPr>
          <w:rFonts w:ascii="方正仿宋_GBK" w:hAnsi="方正仿宋_GBK" w:eastAsia="方正仿宋_GBK" w:cs="方正仿宋_GBK"/>
          <w:spacing w:val="5"/>
          <w:sz w:val="32"/>
          <w:szCs w:val="32"/>
        </w:rPr>
        <w:t>，结合我县实际，制定本方案。</w:t>
      </w:r>
    </w:p>
    <w:p w14:paraId="26701479">
      <w:pPr>
        <w:pageBreakBefore w:val="0"/>
        <w:kinsoku w:val="0"/>
        <w:wordWrap/>
        <w:overflowPunct/>
        <w:bidi w:val="0"/>
        <w:adjustRightInd w:val="0"/>
        <w:snapToGrid w:val="0"/>
        <w:spacing w:line="560" w:lineRule="exact"/>
        <w:ind w:left="0" w:right="0" w:firstLine="66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5"/>
          <w:sz w:val="32"/>
          <w:szCs w:val="32"/>
        </w:rPr>
        <w:t>一、</w:t>
      </w:r>
      <w:r>
        <w:rPr>
          <w:rFonts w:ascii="方正黑体_GBK" w:hAnsi="方正黑体_GBK" w:eastAsia="方正黑体_GBK" w:cs="方正黑体_GBK"/>
          <w:spacing w:val="-48"/>
          <w:sz w:val="32"/>
          <w:szCs w:val="32"/>
        </w:rPr>
        <w:t xml:space="preserve"> </w:t>
      </w:r>
      <w:r>
        <w:rPr>
          <w:rFonts w:ascii="方正黑体_GBK" w:hAnsi="方正黑体_GBK" w:eastAsia="方正黑体_GBK" w:cs="方正黑体_GBK"/>
          <w:spacing w:val="5"/>
          <w:sz w:val="32"/>
          <w:szCs w:val="32"/>
        </w:rPr>
        <w:t>丰都县革命烈士纪念馆</w:t>
      </w:r>
    </w:p>
    <w:p w14:paraId="61D75BEF">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地址：三合街道雪玉路</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364</w:t>
      </w:r>
      <w:r>
        <w:rPr>
          <w:rFonts w:ascii="Times New Roman" w:hAnsi="Times New Roman" w:eastAsia="Times New Roman" w:cs="Times New Roman"/>
          <w:spacing w:val="25"/>
          <w:sz w:val="32"/>
          <w:szCs w:val="32"/>
        </w:rPr>
        <w:t xml:space="preserve"> </w:t>
      </w:r>
      <w:r>
        <w:rPr>
          <w:rFonts w:ascii="方正仿宋_GBK" w:hAnsi="方正仿宋_GBK" w:eastAsia="方正仿宋_GBK" w:cs="方正仿宋_GBK"/>
          <w:spacing w:val="6"/>
          <w:sz w:val="32"/>
          <w:szCs w:val="32"/>
        </w:rPr>
        <w:t>号</w:t>
      </w:r>
    </w:p>
    <w:p w14:paraId="6F59D372">
      <w:pPr>
        <w:pageBreakBefore w:val="0"/>
        <w:kinsoku w:val="0"/>
        <w:wordWrap/>
        <w:overflowPunct/>
        <w:bidi w:val="0"/>
        <w:adjustRightInd w:val="0"/>
        <w:snapToGrid w:val="0"/>
        <w:spacing w:line="560" w:lineRule="exact"/>
        <w:ind w:left="0" w:right="0" w:firstLine="656"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4"/>
          <w:sz w:val="32"/>
          <w:szCs w:val="32"/>
        </w:rPr>
        <w:t>级别：市级</w:t>
      </w:r>
    </w:p>
    <w:p w14:paraId="119FF944">
      <w:pPr>
        <w:pageBreakBefore w:val="0"/>
        <w:kinsoku w:val="0"/>
        <w:wordWrap/>
        <w:overflowPunct/>
        <w:bidi w:val="0"/>
        <w:adjustRightInd w:val="0"/>
        <w:snapToGrid w:val="0"/>
        <w:spacing w:line="560" w:lineRule="exact"/>
        <w:ind w:left="0" w:right="0" w:firstLine="668" w:firstLineChars="200"/>
        <w:jc w:val="both"/>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7"/>
          <w:sz w:val="32"/>
          <w:szCs w:val="32"/>
        </w:rPr>
        <w:t xml:space="preserve">35853.52 </w:t>
      </w:r>
      <w:r>
        <w:rPr>
          <w:rFonts w:ascii="方正仿宋_GBK" w:hAnsi="方正仿宋_GBK" w:eastAsia="方正仿宋_GBK" w:cs="方正仿宋_GBK"/>
          <w:spacing w:val="7"/>
          <w:sz w:val="32"/>
          <w:szCs w:val="32"/>
        </w:rPr>
        <w:t>平方米，东至县职教中心学生住宿</w:t>
      </w:r>
      <w:r>
        <w:rPr>
          <w:rFonts w:ascii="方正仿宋_GBK" w:hAnsi="方正仿宋_GBK" w:eastAsia="方正仿宋_GBK" w:cs="方正仿宋_GBK"/>
          <w:spacing w:val="13"/>
          <w:sz w:val="32"/>
          <w:szCs w:val="32"/>
        </w:rPr>
        <w:t>楼，南至县进修校住宿楼，西至县财政局大楼后护坡堡坎，北至</w:t>
      </w:r>
      <w:r>
        <w:rPr>
          <w:rFonts w:ascii="方正仿宋_GBK" w:hAnsi="方正仿宋_GBK" w:eastAsia="方正仿宋_GBK" w:cs="方正仿宋_GBK"/>
          <w:spacing w:val="6"/>
          <w:sz w:val="32"/>
          <w:szCs w:val="32"/>
        </w:rPr>
        <w:t>丝绸公司住宿楼。</w:t>
      </w:r>
    </w:p>
    <w:p w14:paraId="1255364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责任单位：县革命烈士纪念馆</w:t>
      </w:r>
    </w:p>
    <w:p w14:paraId="6542F132">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二、社坛镇大堡革命烈士陵园</w:t>
      </w:r>
    </w:p>
    <w:p w14:paraId="059EE799">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地址：社坛镇李家冲村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5</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4760B762">
      <w:pPr>
        <w:pageBreakBefore w:val="0"/>
        <w:kinsoku w:val="0"/>
        <w:wordWrap/>
        <w:overflowPunct/>
        <w:bidi w:val="0"/>
        <w:adjustRightInd w:val="0"/>
        <w:snapToGrid w:val="0"/>
        <w:spacing w:line="560" w:lineRule="exact"/>
        <w:ind w:left="0" w:right="0" w:firstLine="656"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4"/>
          <w:sz w:val="32"/>
          <w:szCs w:val="32"/>
        </w:rPr>
        <w:t>级别：县级</w:t>
      </w:r>
    </w:p>
    <w:p w14:paraId="46B06BDA">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1640.13 </w:t>
      </w:r>
      <w:r>
        <w:rPr>
          <w:rFonts w:ascii="方正仿宋_GBK" w:hAnsi="方正仿宋_GBK" w:eastAsia="方正仿宋_GBK" w:cs="方正仿宋_GBK"/>
          <w:spacing w:val="1"/>
          <w:sz w:val="32"/>
          <w:szCs w:val="32"/>
        </w:rPr>
        <w:t>平方米，东至陈光芳耕地，南至陈光</w:t>
      </w:r>
      <w:r>
        <w:rPr>
          <w:rFonts w:ascii="方正仿宋_GBK" w:hAnsi="方正仿宋_GBK" w:eastAsia="方正仿宋_GBK" w:cs="方正仿宋_GBK"/>
          <w:spacing w:val="5"/>
          <w:sz w:val="32"/>
          <w:szCs w:val="32"/>
        </w:rPr>
        <w:t>芳耕地，西至陈光权耕地，北至</w:t>
      </w:r>
      <w:r>
        <w:rPr>
          <w:rFonts w:ascii="方正仿宋_GBK" w:hAnsi="方正仿宋_GBK" w:eastAsia="方正仿宋_GBK" w:cs="方正仿宋_GBK"/>
          <w:spacing w:val="-29"/>
          <w:sz w:val="32"/>
          <w:szCs w:val="32"/>
        </w:rPr>
        <w:t xml:space="preserve"> </w:t>
      </w:r>
      <w:r>
        <w:rPr>
          <w:rFonts w:ascii="Times New Roman" w:hAnsi="Times New Roman" w:eastAsia="Times New Roman" w:cs="Times New Roman"/>
          <w:spacing w:val="5"/>
          <w:sz w:val="32"/>
          <w:szCs w:val="32"/>
        </w:rPr>
        <w:t>5</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5"/>
          <w:sz w:val="32"/>
          <w:szCs w:val="32"/>
        </w:rPr>
        <w:t>组集体土地。</w:t>
      </w:r>
    </w:p>
    <w:p w14:paraId="453DEBD3">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责任单位：社坛镇人民政府</w:t>
      </w:r>
    </w:p>
    <w:p w14:paraId="48954007">
      <w:pPr>
        <w:pageBreakBefore w:val="0"/>
        <w:kinsoku w:val="0"/>
        <w:wordWrap/>
        <w:overflowPunct/>
        <w:bidi w:val="0"/>
        <w:adjustRightInd w:val="0"/>
        <w:snapToGrid w:val="0"/>
        <w:spacing w:line="560" w:lineRule="exact"/>
        <w:ind w:left="0" w:right="0" w:firstLine="664"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6"/>
          <w:sz w:val="32"/>
          <w:szCs w:val="32"/>
        </w:rPr>
        <w:t>三、孙应昌烈士墓</w:t>
      </w:r>
    </w:p>
    <w:p w14:paraId="54758437">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textAlignment w:val="baseline"/>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地址：江池镇横梁村 6 组</w:t>
      </w:r>
    </w:p>
    <w:p w14:paraId="0BAB113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8FA5D31">
      <w:pPr>
        <w:pageBreakBefore w:val="0"/>
        <w:kinsoku w:val="0"/>
        <w:wordWrap/>
        <w:overflowPunct/>
        <w:bidi w:val="0"/>
        <w:adjustRightInd w:val="0"/>
        <w:snapToGrid w:val="0"/>
        <w:spacing w:line="560" w:lineRule="exact"/>
        <w:ind w:left="0" w:right="0" w:firstLine="652"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3"/>
          <w:sz w:val="32"/>
          <w:szCs w:val="32"/>
        </w:rPr>
        <w:t>范围：保护面积</w:t>
      </w:r>
      <w:r>
        <w:rPr>
          <w:rFonts w:ascii="方正仿宋_GBK" w:hAnsi="方正仿宋_GBK" w:eastAsia="方正仿宋_GBK" w:cs="方正仿宋_GBK"/>
          <w:spacing w:val="-49"/>
          <w:sz w:val="32"/>
          <w:szCs w:val="32"/>
        </w:rPr>
        <w:t xml:space="preserve"> </w:t>
      </w:r>
      <w:r>
        <w:rPr>
          <w:rFonts w:ascii="Times New Roman" w:hAnsi="Times New Roman" w:eastAsia="Times New Roman" w:cs="Times New Roman"/>
          <w:spacing w:val="3"/>
          <w:sz w:val="32"/>
          <w:szCs w:val="32"/>
        </w:rPr>
        <w:t xml:space="preserve">23.14 </w:t>
      </w:r>
      <w:r>
        <w:rPr>
          <w:rFonts w:ascii="方正仿宋_GBK" w:hAnsi="方正仿宋_GBK" w:eastAsia="方正仿宋_GBK" w:cs="方正仿宋_GBK"/>
          <w:spacing w:val="3"/>
          <w:sz w:val="32"/>
          <w:szCs w:val="32"/>
        </w:rPr>
        <w:t>平方米，东至原奤子坝</w:t>
      </w:r>
      <w:r>
        <w:rPr>
          <w:rFonts w:ascii="方正仿宋_GBK" w:hAnsi="方正仿宋_GBK" w:eastAsia="方正仿宋_GBK" w:cs="方正仿宋_GBK"/>
          <w:spacing w:val="2"/>
          <w:sz w:val="32"/>
          <w:szCs w:val="32"/>
        </w:rPr>
        <w:t>学校背后大田边</w:t>
      </w:r>
      <w:r>
        <w:rPr>
          <w:rFonts w:ascii="方正仿宋_GBK" w:hAnsi="方正仿宋_GBK" w:eastAsia="方正仿宋_GBK" w:cs="方正仿宋_GBK"/>
          <w:spacing w:val="9"/>
          <w:sz w:val="32"/>
          <w:szCs w:val="32"/>
        </w:rPr>
        <w:t>坡，南至孙宗本住宅，西至原孙宗祥烤烟房，北至孙国林住宅。</w:t>
      </w:r>
    </w:p>
    <w:p w14:paraId="70808276">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责任单位：江池镇人民政府</w:t>
      </w:r>
    </w:p>
    <w:p w14:paraId="418B330C">
      <w:pPr>
        <w:pageBreakBefore w:val="0"/>
        <w:kinsoku w:val="0"/>
        <w:wordWrap/>
        <w:overflowPunct/>
        <w:bidi w:val="0"/>
        <w:adjustRightInd w:val="0"/>
        <w:snapToGrid w:val="0"/>
        <w:spacing w:line="560" w:lineRule="exact"/>
        <w:ind w:left="0" w:right="0" w:firstLine="64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z w:val="32"/>
          <w:szCs w:val="32"/>
        </w:rPr>
        <w:t>四、</w:t>
      </w:r>
      <w:r>
        <w:rPr>
          <w:rFonts w:ascii="方正黑体_GBK" w:hAnsi="方正黑体_GBK" w:eastAsia="方正黑体_GBK" w:cs="方正黑体_GBK"/>
          <w:spacing w:val="-47"/>
          <w:sz w:val="32"/>
          <w:szCs w:val="32"/>
        </w:rPr>
        <w:t xml:space="preserve"> </w:t>
      </w:r>
      <w:r>
        <w:rPr>
          <w:rFonts w:ascii="方正黑体_GBK" w:hAnsi="方正黑体_GBK" w:eastAsia="方正黑体_GBK" w:cs="方正黑体_GBK"/>
          <w:sz w:val="32"/>
          <w:szCs w:val="32"/>
        </w:rPr>
        <w:t>郎裕群烈士墓</w:t>
      </w:r>
    </w:p>
    <w:p w14:paraId="54DEC49D">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地址：江池镇江洋社区</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1497AD26">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2B708CBB">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16.94 </w:t>
      </w:r>
      <w:r>
        <w:rPr>
          <w:rFonts w:ascii="方正仿宋_GBK" w:hAnsi="方正仿宋_GBK" w:eastAsia="方正仿宋_GBK" w:cs="方正仿宋_GBK"/>
          <w:spacing w:val="1"/>
          <w:sz w:val="32"/>
          <w:szCs w:val="32"/>
        </w:rPr>
        <w:t>平方米，东至秦宗明墓地，南至郎远亲</w:t>
      </w:r>
      <w:r>
        <w:rPr>
          <w:rFonts w:ascii="方正仿宋_GBK" w:hAnsi="方正仿宋_GBK" w:eastAsia="方正仿宋_GBK" w:cs="方正仿宋_GBK"/>
          <w:spacing w:val="8"/>
          <w:sz w:val="32"/>
          <w:szCs w:val="32"/>
        </w:rPr>
        <w:t>耕地，西至郎发远竹林，北至郎氏祖坟。</w:t>
      </w:r>
    </w:p>
    <w:p w14:paraId="0BABFABA">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责任单位：江池镇人民政府</w:t>
      </w:r>
    </w:p>
    <w:p w14:paraId="6B97C854">
      <w:pPr>
        <w:pageBreakBefore w:val="0"/>
        <w:kinsoku w:val="0"/>
        <w:wordWrap/>
        <w:overflowPunct/>
        <w:bidi w:val="0"/>
        <w:adjustRightInd w:val="0"/>
        <w:snapToGrid w:val="0"/>
        <w:spacing w:line="560" w:lineRule="exact"/>
        <w:ind w:left="0" w:right="0" w:firstLine="656"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4"/>
          <w:sz w:val="32"/>
          <w:szCs w:val="32"/>
        </w:rPr>
        <w:t>五、</w:t>
      </w:r>
      <w:r>
        <w:rPr>
          <w:rFonts w:ascii="方正黑体_GBK" w:hAnsi="方正黑体_GBK" w:eastAsia="方正黑体_GBK" w:cs="方正黑体_GBK"/>
          <w:spacing w:val="-58"/>
          <w:sz w:val="32"/>
          <w:szCs w:val="32"/>
        </w:rPr>
        <w:t xml:space="preserve"> </w:t>
      </w:r>
      <w:r>
        <w:rPr>
          <w:rFonts w:ascii="方正黑体_GBK" w:hAnsi="方正黑体_GBK" w:eastAsia="方正黑体_GBK" w:cs="方正黑体_GBK"/>
          <w:spacing w:val="4"/>
          <w:sz w:val="32"/>
          <w:szCs w:val="32"/>
        </w:rPr>
        <w:t>骆世邦烈士墓</w:t>
      </w:r>
    </w:p>
    <w:p w14:paraId="40E516C7">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地址：江池镇南洋村</w:t>
      </w:r>
      <w:r>
        <w:rPr>
          <w:rFonts w:ascii="方正仿宋_GBK" w:hAnsi="方正仿宋_GBK" w:eastAsia="方正仿宋_GBK" w:cs="方正仿宋_GBK"/>
          <w:spacing w:val="-46"/>
          <w:sz w:val="32"/>
          <w:szCs w:val="32"/>
        </w:rPr>
        <w:t xml:space="preserve"> </w:t>
      </w:r>
      <w:r>
        <w:rPr>
          <w:rFonts w:ascii="Times New Roman" w:hAnsi="Times New Roman" w:eastAsia="Times New Roman" w:cs="Times New Roman"/>
          <w:spacing w:val="6"/>
          <w:sz w:val="32"/>
          <w:szCs w:val="32"/>
        </w:rPr>
        <w:t>4</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6"/>
          <w:sz w:val="32"/>
          <w:szCs w:val="32"/>
        </w:rPr>
        <w:t>组</w:t>
      </w:r>
    </w:p>
    <w:p w14:paraId="5464C4A3">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71918D2">
      <w:pPr>
        <w:pageBreakBefore w:val="0"/>
        <w:kinsoku w:val="0"/>
        <w:wordWrap/>
        <w:overflowPunct/>
        <w:bidi w:val="0"/>
        <w:adjustRightInd w:val="0"/>
        <w:snapToGrid w:val="0"/>
        <w:spacing w:line="560" w:lineRule="exact"/>
        <w:ind w:left="0" w:right="0" w:firstLine="652"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3"/>
          <w:sz w:val="32"/>
          <w:szCs w:val="32"/>
        </w:rPr>
        <w:t>范围：保护面积</w:t>
      </w:r>
      <w:r>
        <w:rPr>
          <w:rFonts w:ascii="方正仿宋_GBK" w:hAnsi="方正仿宋_GBK" w:eastAsia="方正仿宋_GBK" w:cs="方正仿宋_GBK"/>
          <w:spacing w:val="-50"/>
          <w:sz w:val="32"/>
          <w:szCs w:val="32"/>
        </w:rPr>
        <w:t xml:space="preserve"> </w:t>
      </w:r>
      <w:r>
        <w:rPr>
          <w:rFonts w:ascii="Times New Roman" w:hAnsi="Times New Roman" w:eastAsia="Times New Roman" w:cs="Times New Roman"/>
          <w:spacing w:val="3"/>
          <w:sz w:val="32"/>
          <w:szCs w:val="32"/>
        </w:rPr>
        <w:t xml:space="preserve">28.94 </w:t>
      </w:r>
      <w:r>
        <w:rPr>
          <w:rFonts w:ascii="方正仿宋_GBK" w:hAnsi="方正仿宋_GBK" w:eastAsia="方正仿宋_GBK" w:cs="方正仿宋_GBK"/>
          <w:spacing w:val="3"/>
          <w:sz w:val="32"/>
          <w:szCs w:val="32"/>
        </w:rPr>
        <w:t>平方米，东至骆氏家族墓</w:t>
      </w:r>
      <w:r>
        <w:rPr>
          <w:rFonts w:ascii="方正仿宋_GBK" w:hAnsi="方正仿宋_GBK" w:eastAsia="方正仿宋_GBK" w:cs="方正仿宋_GBK"/>
          <w:spacing w:val="2"/>
          <w:sz w:val="32"/>
          <w:szCs w:val="32"/>
        </w:rPr>
        <w:t>地，南至骆兴</w:t>
      </w:r>
      <w:r>
        <w:rPr>
          <w:rFonts w:ascii="方正仿宋_GBK" w:hAnsi="方正仿宋_GBK" w:eastAsia="方正仿宋_GBK" w:cs="方正仿宋_GBK"/>
          <w:spacing w:val="7"/>
          <w:sz w:val="32"/>
          <w:szCs w:val="32"/>
        </w:rPr>
        <w:t>明宅基地，西至骆氏家族墓地，北至骆氏家族墓地。</w:t>
      </w:r>
    </w:p>
    <w:p w14:paraId="18D2888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责任单位：江池镇人民政府</w:t>
      </w:r>
    </w:p>
    <w:p w14:paraId="798B5C1D">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六、谭家传烈士墓</w:t>
      </w:r>
    </w:p>
    <w:p w14:paraId="2329827B">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地址：江池镇五松村</w:t>
      </w:r>
      <w:r>
        <w:rPr>
          <w:rFonts w:ascii="方正仿宋_GBK" w:hAnsi="方正仿宋_GBK" w:eastAsia="方正仿宋_GBK" w:cs="方正仿宋_GBK"/>
          <w:spacing w:val="-46"/>
          <w:sz w:val="32"/>
          <w:szCs w:val="32"/>
        </w:rPr>
        <w:t xml:space="preserve"> </w:t>
      </w:r>
      <w:r>
        <w:rPr>
          <w:rFonts w:ascii="Times New Roman" w:hAnsi="Times New Roman" w:eastAsia="Times New Roman" w:cs="Times New Roman"/>
          <w:spacing w:val="6"/>
          <w:sz w:val="32"/>
          <w:szCs w:val="32"/>
        </w:rPr>
        <w:t>2</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6"/>
          <w:sz w:val="32"/>
          <w:szCs w:val="32"/>
        </w:rPr>
        <w:t>组</w:t>
      </w:r>
    </w:p>
    <w:p w14:paraId="42477A08">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7134AB13">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pacing w:val="8"/>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30"/>
          <w:sz w:val="32"/>
          <w:szCs w:val="32"/>
        </w:rPr>
        <w:t xml:space="preserve"> </w:t>
      </w:r>
      <w:r>
        <w:rPr>
          <w:rFonts w:ascii="Times New Roman" w:hAnsi="Times New Roman" w:eastAsia="Times New Roman" w:cs="Times New Roman"/>
          <w:spacing w:val="7"/>
          <w:sz w:val="32"/>
          <w:szCs w:val="32"/>
        </w:rPr>
        <w:t>8.27</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7"/>
          <w:sz w:val="32"/>
          <w:szCs w:val="32"/>
        </w:rPr>
        <w:t>平方米，东至马泽江林地，南至马泽江</w:t>
      </w:r>
      <w:r>
        <w:rPr>
          <w:rFonts w:ascii="方正仿宋_GBK" w:hAnsi="方正仿宋_GBK" w:eastAsia="方正仿宋_GBK" w:cs="方正仿宋_GBK"/>
          <w:spacing w:val="8"/>
          <w:sz w:val="32"/>
          <w:szCs w:val="32"/>
        </w:rPr>
        <w:t>林地，西至豆地湾小湾子，北至隆志清林地。</w:t>
      </w:r>
    </w:p>
    <w:p w14:paraId="5EB87A85">
      <w:pPr>
        <w:pStyle w:val="2"/>
        <w:pageBreakBefore w:val="0"/>
        <w:kinsoku w:val="0"/>
        <w:wordWrap/>
        <w:overflowPunct/>
        <w:bidi w:val="0"/>
        <w:adjustRightInd w:val="0"/>
        <w:snapToGrid w:val="0"/>
        <w:spacing w:line="560" w:lineRule="exact"/>
        <w:ind w:left="0" w:right="0" w:firstLine="640" w:firstLineChars="200"/>
        <w:textAlignment w:val="baseline"/>
        <w:rPr>
          <w:rFonts w:hint="eastAsia" w:eastAsia="仿宋_GB2312"/>
          <w:sz w:val="32"/>
          <w:szCs w:val="32"/>
          <w:lang w:val="en-US" w:eastAsia="zh-CN"/>
        </w:rPr>
      </w:pPr>
      <w:r>
        <w:rPr>
          <w:rFonts w:hint="eastAsia"/>
          <w:sz w:val="32"/>
          <w:szCs w:val="32"/>
          <w:lang w:val="en-US" w:eastAsia="zh-CN"/>
        </w:rPr>
        <w:t xml:space="preserve"> </w:t>
      </w:r>
      <w:r>
        <w:rPr>
          <w:rFonts w:hint="eastAsia" w:ascii="方正仿宋_GBK" w:hAnsi="方正仿宋_GBK" w:eastAsia="方正仿宋_GBK" w:cs="方正仿宋_GBK"/>
          <w:snapToGrid w:val="0"/>
          <w:color w:val="000000"/>
          <w:spacing w:val="7"/>
          <w:kern w:val="0"/>
          <w:sz w:val="32"/>
          <w:szCs w:val="32"/>
          <w:lang w:val="en-US" w:eastAsia="zh-CN" w:bidi="ar-SA"/>
        </w:rPr>
        <w:t xml:space="preserve"> 责任单位：江池镇人民政府</w:t>
      </w:r>
    </w:p>
    <w:p w14:paraId="6CF8A249">
      <w:pPr>
        <w:keepNext/>
        <w:keepLines/>
        <w:pageBreakBefore w:val="0"/>
        <w:widowControl w:val="0"/>
        <w:kinsoku w:val="0"/>
        <w:wordWrap/>
        <w:overflowPunct/>
        <w:topLinePunct/>
        <w:autoSpaceDE/>
        <w:autoSpaceDN/>
        <w:bidi w:val="0"/>
        <w:adjustRightInd w:val="0"/>
        <w:snapToGrid w:val="0"/>
        <w:spacing w:line="560" w:lineRule="exact"/>
        <w:ind w:left="0" w:right="0" w:firstLine="64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2"/>
          <w:sz w:val="32"/>
          <w:szCs w:val="32"/>
        </w:rPr>
        <w:t>七、</w:t>
      </w:r>
      <w:r>
        <w:rPr>
          <w:rFonts w:ascii="方正黑体_GBK" w:hAnsi="方正黑体_GBK" w:eastAsia="方正黑体_GBK" w:cs="方正黑体_GBK"/>
          <w:spacing w:val="-38"/>
          <w:sz w:val="32"/>
          <w:szCs w:val="32"/>
        </w:rPr>
        <w:t xml:space="preserve"> </w:t>
      </w:r>
      <w:r>
        <w:rPr>
          <w:rFonts w:ascii="方正黑体_GBK" w:hAnsi="方正黑体_GBK" w:eastAsia="方正黑体_GBK" w:cs="方正黑体_GBK"/>
          <w:spacing w:val="2"/>
          <w:sz w:val="32"/>
          <w:szCs w:val="32"/>
        </w:rPr>
        <w:t>向少怀烈士墓</w:t>
      </w:r>
    </w:p>
    <w:p w14:paraId="61363E02">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地址：龙河镇毛天坝村</w:t>
      </w:r>
      <w:r>
        <w:rPr>
          <w:rFonts w:ascii="方正仿宋_GBK" w:hAnsi="方正仿宋_GBK" w:eastAsia="方正仿宋_GBK" w:cs="方正仿宋_GBK"/>
          <w:spacing w:val="-48"/>
          <w:sz w:val="32"/>
          <w:szCs w:val="32"/>
        </w:rPr>
        <w:t xml:space="preserve"> </w:t>
      </w:r>
      <w:r>
        <w:rPr>
          <w:rFonts w:ascii="Times New Roman" w:hAnsi="Times New Roman" w:eastAsia="Times New Roman" w:cs="Times New Roman"/>
          <w:spacing w:val="7"/>
          <w:sz w:val="32"/>
          <w:szCs w:val="32"/>
        </w:rPr>
        <w:t>2</w:t>
      </w:r>
      <w:r>
        <w:rPr>
          <w:rFonts w:ascii="Times New Roman" w:hAnsi="Times New Roman" w:eastAsia="Times New Roman" w:cs="Times New Roman"/>
          <w:spacing w:val="29"/>
          <w:w w:val="101"/>
          <w:sz w:val="32"/>
          <w:szCs w:val="32"/>
        </w:rPr>
        <w:t xml:space="preserve"> </w:t>
      </w:r>
      <w:r>
        <w:rPr>
          <w:rFonts w:ascii="方正仿宋_GBK" w:hAnsi="方正仿宋_GBK" w:eastAsia="方正仿宋_GBK" w:cs="方正仿宋_GBK"/>
          <w:spacing w:val="7"/>
          <w:sz w:val="32"/>
          <w:szCs w:val="32"/>
        </w:rPr>
        <w:t>组（学堂湾）</w:t>
      </w:r>
    </w:p>
    <w:p w14:paraId="6C2585A1">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5F18A57">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15.94 </w:t>
      </w:r>
      <w:r>
        <w:rPr>
          <w:rFonts w:ascii="方正仿宋_GBK" w:hAnsi="方正仿宋_GBK" w:eastAsia="方正仿宋_GBK" w:cs="方正仿宋_GBK"/>
          <w:spacing w:val="1"/>
          <w:sz w:val="32"/>
          <w:szCs w:val="32"/>
        </w:rPr>
        <w:t>平方米，东至向守泽耕地，南至谭召梅</w:t>
      </w:r>
      <w:r>
        <w:rPr>
          <w:rFonts w:ascii="方正仿宋_GBK" w:hAnsi="方正仿宋_GBK" w:eastAsia="方正仿宋_GBK" w:cs="方正仿宋_GBK"/>
          <w:spacing w:val="8"/>
          <w:sz w:val="32"/>
          <w:szCs w:val="32"/>
        </w:rPr>
        <w:t>房屋坎子边沿，西至大路边沿，北至大路边沿。</w:t>
      </w:r>
    </w:p>
    <w:p w14:paraId="5CDDF2BC">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3DF5B7E3">
      <w:pPr>
        <w:pageBreakBefore w:val="0"/>
        <w:kinsoku w:val="0"/>
        <w:wordWrap/>
        <w:overflowPunct/>
        <w:bidi w:val="0"/>
        <w:adjustRightInd w:val="0"/>
        <w:snapToGrid w:val="0"/>
        <w:spacing w:line="560" w:lineRule="exact"/>
        <w:ind w:left="0" w:right="0" w:firstLine="656"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4"/>
          <w:sz w:val="32"/>
          <w:szCs w:val="32"/>
        </w:rPr>
        <w:t>八、</w:t>
      </w:r>
      <w:r>
        <w:rPr>
          <w:rFonts w:ascii="方正黑体_GBK" w:hAnsi="方正黑体_GBK" w:eastAsia="方正黑体_GBK" w:cs="方正黑体_GBK"/>
          <w:spacing w:val="-51"/>
          <w:sz w:val="32"/>
          <w:szCs w:val="32"/>
        </w:rPr>
        <w:t xml:space="preserve"> </w:t>
      </w:r>
      <w:r>
        <w:rPr>
          <w:rFonts w:ascii="方正黑体_GBK" w:hAnsi="方正黑体_GBK" w:eastAsia="方正黑体_GBK" w:cs="方正黑体_GBK"/>
          <w:spacing w:val="4"/>
          <w:sz w:val="32"/>
          <w:szCs w:val="32"/>
        </w:rPr>
        <w:t>王顺庭烈士墓</w:t>
      </w:r>
    </w:p>
    <w:p w14:paraId="3F3BE663">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地址：龙河镇皮家场村</w:t>
      </w:r>
      <w:r>
        <w:rPr>
          <w:rFonts w:ascii="方正仿宋_GBK" w:hAnsi="方正仿宋_GBK" w:eastAsia="方正仿宋_GBK" w:cs="方正仿宋_GBK"/>
          <w:spacing w:val="-45"/>
          <w:sz w:val="32"/>
          <w:szCs w:val="32"/>
        </w:rPr>
        <w:t xml:space="preserve"> </w:t>
      </w:r>
      <w:r>
        <w:rPr>
          <w:rFonts w:ascii="Times New Roman" w:hAnsi="Times New Roman" w:eastAsia="Times New Roman" w:cs="Times New Roman"/>
          <w:spacing w:val="7"/>
          <w:sz w:val="32"/>
          <w:szCs w:val="32"/>
        </w:rPr>
        <w:t>2</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7"/>
          <w:sz w:val="32"/>
          <w:szCs w:val="32"/>
        </w:rPr>
        <w:t>组（竹林湾）</w:t>
      </w:r>
    </w:p>
    <w:p w14:paraId="45343EBF">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65D9C134">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15.70 </w:t>
      </w:r>
      <w:r>
        <w:rPr>
          <w:rFonts w:ascii="方正仿宋_GBK" w:hAnsi="方正仿宋_GBK" w:eastAsia="方正仿宋_GBK" w:cs="方正仿宋_GBK"/>
          <w:spacing w:val="1"/>
          <w:sz w:val="32"/>
          <w:szCs w:val="32"/>
        </w:rPr>
        <w:t>平方米，东至王恒生耕地，南至王恒生</w:t>
      </w:r>
      <w:r>
        <w:rPr>
          <w:rFonts w:ascii="方正仿宋_GBK" w:hAnsi="方正仿宋_GBK" w:eastAsia="方正仿宋_GBK" w:cs="方正仿宋_GBK"/>
          <w:spacing w:val="8"/>
          <w:sz w:val="32"/>
          <w:szCs w:val="32"/>
        </w:rPr>
        <w:t>祖坟，西至黄科竹林，北至王恒生耕地。</w:t>
      </w:r>
    </w:p>
    <w:p w14:paraId="495082C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0775AF94">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九、杨绍康烈士墓</w:t>
      </w:r>
    </w:p>
    <w:p w14:paraId="79A4138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地址：龙河镇三磊子村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7CAFA766">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6E3C342D">
      <w:pPr>
        <w:pageBreakBefore w:val="0"/>
        <w:kinsoku w:val="0"/>
        <w:wordWrap/>
        <w:overflowPunct/>
        <w:bidi w:val="0"/>
        <w:adjustRightInd w:val="0"/>
        <w:snapToGrid w:val="0"/>
        <w:spacing w:line="560" w:lineRule="exact"/>
        <w:ind w:right="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18.83 </w:t>
      </w:r>
      <w:r>
        <w:rPr>
          <w:rFonts w:ascii="方正仿宋_GBK" w:hAnsi="方正仿宋_GBK" w:eastAsia="方正仿宋_GBK" w:cs="方正仿宋_GBK"/>
          <w:spacing w:val="1"/>
          <w:sz w:val="32"/>
          <w:szCs w:val="32"/>
        </w:rPr>
        <w:t>平方米，东至杨述祥耕地，南至牟代金</w:t>
      </w:r>
      <w:r>
        <w:rPr>
          <w:rFonts w:ascii="方正仿宋_GBK" w:hAnsi="方正仿宋_GBK" w:eastAsia="方正仿宋_GBK" w:cs="方正仿宋_GBK"/>
          <w:spacing w:val="8"/>
          <w:sz w:val="32"/>
          <w:szCs w:val="32"/>
        </w:rPr>
        <w:t>墓地，西至牟世切墓地，北至马超前耕地。</w:t>
      </w:r>
    </w:p>
    <w:p w14:paraId="54E69018">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32636934">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十、谭定国烈士墓</w:t>
      </w:r>
    </w:p>
    <w:p w14:paraId="09E47FF5">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地址：龙河镇岩榜村</w:t>
      </w:r>
      <w:r>
        <w:rPr>
          <w:rFonts w:ascii="方正仿宋_GBK" w:hAnsi="方正仿宋_GBK" w:eastAsia="方正仿宋_GBK" w:cs="方正仿宋_GBK"/>
          <w:spacing w:val="-46"/>
          <w:sz w:val="32"/>
          <w:szCs w:val="32"/>
        </w:rPr>
        <w:t xml:space="preserve"> </w:t>
      </w:r>
      <w:r>
        <w:rPr>
          <w:rFonts w:ascii="Times New Roman" w:hAnsi="Times New Roman" w:eastAsia="Times New Roman" w:cs="Times New Roman"/>
          <w:spacing w:val="6"/>
          <w:sz w:val="32"/>
          <w:szCs w:val="32"/>
        </w:rPr>
        <w:t>2</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6"/>
          <w:sz w:val="32"/>
          <w:szCs w:val="32"/>
        </w:rPr>
        <w:t>组</w:t>
      </w:r>
    </w:p>
    <w:p w14:paraId="0C14A9F7">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0FDB614">
      <w:pPr>
        <w:pageBreakBefore w:val="0"/>
        <w:kinsoku w:val="0"/>
        <w:wordWrap/>
        <w:overflowPunct/>
        <w:bidi w:val="0"/>
        <w:adjustRightInd w:val="0"/>
        <w:snapToGrid w:val="0"/>
        <w:spacing w:line="560" w:lineRule="exact"/>
        <w:ind w:left="0" w:right="0" w:firstLine="668" w:firstLineChars="200"/>
        <w:jc w:val="left"/>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30"/>
          <w:sz w:val="32"/>
          <w:szCs w:val="32"/>
        </w:rPr>
        <w:t xml:space="preserve"> </w:t>
      </w:r>
      <w:r>
        <w:rPr>
          <w:rFonts w:ascii="Times New Roman" w:hAnsi="Times New Roman" w:eastAsia="Times New Roman" w:cs="Times New Roman"/>
          <w:spacing w:val="7"/>
          <w:sz w:val="32"/>
          <w:szCs w:val="32"/>
        </w:rPr>
        <w:t>5.73</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7"/>
          <w:sz w:val="32"/>
          <w:szCs w:val="32"/>
        </w:rPr>
        <w:t>平方米，东至谭辉明耕地，南至谭辉明</w:t>
      </w:r>
      <w:r>
        <w:rPr>
          <w:rFonts w:ascii="方正仿宋_GBK" w:hAnsi="方正仿宋_GBK" w:eastAsia="方正仿宋_GBK" w:cs="方正仿宋_GBK"/>
          <w:spacing w:val="8"/>
          <w:sz w:val="32"/>
          <w:szCs w:val="32"/>
        </w:rPr>
        <w:t>耕地，西至代廷英竹林，北至谭辉均祖坟。</w:t>
      </w:r>
    </w:p>
    <w:p w14:paraId="0117BC09">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4D9C81C0">
      <w:pPr>
        <w:pageBreakBefore w:val="0"/>
        <w:kinsoku w:val="0"/>
        <w:wordWrap/>
        <w:overflowPunct/>
        <w:bidi w:val="0"/>
        <w:adjustRightInd w:val="0"/>
        <w:snapToGrid w:val="0"/>
        <w:spacing w:line="560" w:lineRule="exact"/>
        <w:ind w:left="0" w:right="0" w:firstLine="63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2"/>
          <w:sz w:val="32"/>
          <w:szCs w:val="32"/>
        </w:rPr>
        <w:t>十一</w:t>
      </w:r>
      <w:r>
        <w:rPr>
          <w:rFonts w:ascii="方正黑体_GBK" w:hAnsi="方正黑体_GBK" w:eastAsia="方正黑体_GBK" w:cs="方正黑体_GBK"/>
          <w:spacing w:val="-43"/>
          <w:sz w:val="32"/>
          <w:szCs w:val="32"/>
        </w:rPr>
        <w:t xml:space="preserve"> </w:t>
      </w:r>
      <w:r>
        <w:rPr>
          <w:rFonts w:ascii="方正黑体_GBK" w:hAnsi="方正黑体_GBK" w:eastAsia="方正黑体_GBK" w:cs="方正黑体_GBK"/>
          <w:spacing w:val="-2"/>
          <w:sz w:val="32"/>
          <w:szCs w:val="32"/>
        </w:rPr>
        <w:t>、</w:t>
      </w:r>
      <w:r>
        <w:rPr>
          <w:rFonts w:ascii="方正黑体_GBK" w:hAnsi="方正黑体_GBK" w:eastAsia="方正黑体_GBK" w:cs="方正黑体_GBK"/>
          <w:spacing w:val="-33"/>
          <w:sz w:val="32"/>
          <w:szCs w:val="32"/>
        </w:rPr>
        <w:t xml:space="preserve"> </w:t>
      </w:r>
      <w:r>
        <w:rPr>
          <w:rFonts w:ascii="方正黑体_GBK" w:hAnsi="方正黑体_GBK" w:eastAsia="方正黑体_GBK" w:cs="方正黑体_GBK"/>
          <w:spacing w:val="-2"/>
          <w:sz w:val="32"/>
          <w:szCs w:val="32"/>
        </w:rPr>
        <w:t>白岩子烈士陵园</w:t>
      </w:r>
    </w:p>
    <w:p w14:paraId="63BCA474">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地址：龙河镇岩榜村</w:t>
      </w:r>
      <w:r>
        <w:rPr>
          <w:rFonts w:ascii="方正仿宋_GBK" w:hAnsi="方正仿宋_GBK" w:eastAsia="方正仿宋_GBK" w:cs="方正仿宋_GBK"/>
          <w:spacing w:val="-46"/>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6"/>
          <w:sz w:val="32"/>
          <w:szCs w:val="32"/>
        </w:rPr>
        <w:t>组</w:t>
      </w:r>
    </w:p>
    <w:p w14:paraId="6CB0B7A1">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8980AFD">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 xml:space="preserve">范围：保护面积 </w:t>
      </w:r>
      <w:r>
        <w:rPr>
          <w:rFonts w:ascii="Times New Roman" w:hAnsi="Times New Roman" w:eastAsia="Times New Roman" w:cs="Times New Roman"/>
          <w:spacing w:val="5"/>
          <w:sz w:val="32"/>
          <w:szCs w:val="32"/>
        </w:rPr>
        <w:t>166.82</w:t>
      </w:r>
      <w:r>
        <w:rPr>
          <w:rFonts w:ascii="Times New Roman" w:hAnsi="Times New Roman" w:eastAsia="Times New Roman" w:cs="Times New Roman"/>
          <w:spacing w:val="39"/>
          <w:sz w:val="32"/>
          <w:szCs w:val="32"/>
        </w:rPr>
        <w:t xml:space="preserve"> </w:t>
      </w:r>
      <w:r>
        <w:rPr>
          <w:rFonts w:ascii="方正仿宋_GBK" w:hAnsi="方正仿宋_GBK" w:eastAsia="方正仿宋_GBK" w:cs="方正仿宋_GBK"/>
          <w:spacing w:val="5"/>
          <w:sz w:val="32"/>
          <w:szCs w:val="32"/>
        </w:rPr>
        <w:t>平方米，东至谭昭胜耕地，南至便民</w:t>
      </w:r>
      <w:r>
        <w:rPr>
          <w:rFonts w:ascii="方正仿宋_GBK" w:hAnsi="方正仿宋_GBK" w:eastAsia="方正仿宋_GBK" w:cs="方正仿宋_GBK"/>
          <w:spacing w:val="8"/>
          <w:sz w:val="32"/>
          <w:szCs w:val="32"/>
        </w:rPr>
        <w:t>路，西至乡村路，北至谭定思林地。</w:t>
      </w:r>
    </w:p>
    <w:p w14:paraId="27A402B0">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4200ED79">
      <w:pPr>
        <w:pageBreakBefore w:val="0"/>
        <w:kinsoku w:val="0"/>
        <w:wordWrap/>
        <w:overflowPunct/>
        <w:bidi w:val="0"/>
        <w:adjustRightInd w:val="0"/>
        <w:snapToGrid w:val="0"/>
        <w:spacing w:line="560" w:lineRule="exact"/>
        <w:ind w:left="0" w:right="0" w:firstLine="66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5"/>
          <w:sz w:val="32"/>
          <w:szCs w:val="32"/>
        </w:rPr>
        <w:t>十二</w:t>
      </w:r>
      <w:r>
        <w:rPr>
          <w:rFonts w:ascii="方正黑体_GBK" w:hAnsi="方正黑体_GBK" w:eastAsia="方正黑体_GBK" w:cs="方正黑体_GBK"/>
          <w:spacing w:val="-49"/>
          <w:sz w:val="32"/>
          <w:szCs w:val="32"/>
        </w:rPr>
        <w:t xml:space="preserve"> </w:t>
      </w:r>
      <w:r>
        <w:rPr>
          <w:rFonts w:ascii="方正黑体_GBK" w:hAnsi="方正黑体_GBK" w:eastAsia="方正黑体_GBK" w:cs="方正黑体_GBK"/>
          <w:spacing w:val="5"/>
          <w:sz w:val="32"/>
          <w:szCs w:val="32"/>
        </w:rPr>
        <w:t>、都督乡革命烈士陵园</w:t>
      </w:r>
    </w:p>
    <w:p w14:paraId="2C9A4741">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地址：都督乡都督社区</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2</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55956F6C">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EAC27F6">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范围：保护面积</w:t>
      </w:r>
      <w:r>
        <w:rPr>
          <w:rFonts w:ascii="方正仿宋_GBK" w:hAnsi="方正仿宋_GBK" w:eastAsia="方正仿宋_GBK" w:cs="方正仿宋_GBK"/>
          <w:spacing w:val="-34"/>
          <w:sz w:val="32"/>
          <w:szCs w:val="32"/>
        </w:rPr>
        <w:t xml:space="preserve"> </w:t>
      </w:r>
      <w:r>
        <w:rPr>
          <w:rFonts w:ascii="Times New Roman" w:hAnsi="Times New Roman" w:eastAsia="Times New Roman" w:cs="Times New Roman"/>
          <w:spacing w:val="5"/>
          <w:sz w:val="32"/>
          <w:szCs w:val="32"/>
        </w:rPr>
        <w:t xml:space="preserve">6660 </w:t>
      </w:r>
      <w:r>
        <w:rPr>
          <w:rFonts w:ascii="方正仿宋_GBK" w:hAnsi="方正仿宋_GBK" w:eastAsia="方正仿宋_GBK" w:cs="方正仿宋_GBK"/>
          <w:spacing w:val="5"/>
          <w:sz w:val="32"/>
          <w:szCs w:val="32"/>
        </w:rPr>
        <w:t>平方米，东至梁家湾便道路，南至梁家</w:t>
      </w:r>
      <w:r>
        <w:rPr>
          <w:rFonts w:ascii="方正仿宋_GBK" w:hAnsi="方正仿宋_GBK" w:eastAsia="方正仿宋_GBK" w:cs="方正仿宋_GBK"/>
          <w:spacing w:val="8"/>
          <w:sz w:val="32"/>
          <w:szCs w:val="32"/>
        </w:rPr>
        <w:t>湾便道路后沿，西至社区居民点街道边沿，北至梁家湾便道。</w:t>
      </w:r>
    </w:p>
    <w:p w14:paraId="0E6DA4C3">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责任单位：都督乡人民政府</w:t>
      </w:r>
    </w:p>
    <w:p w14:paraId="1F062F24">
      <w:pPr>
        <w:pageBreakBefore w:val="0"/>
        <w:kinsoku w:val="0"/>
        <w:wordWrap/>
        <w:overflowPunct/>
        <w:bidi w:val="0"/>
        <w:adjustRightInd w:val="0"/>
        <w:snapToGrid w:val="0"/>
        <w:spacing w:line="560" w:lineRule="exact"/>
        <w:ind w:left="0" w:right="0" w:firstLine="65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3"/>
          <w:sz w:val="32"/>
          <w:szCs w:val="32"/>
        </w:rPr>
        <w:t>十三</w:t>
      </w:r>
      <w:r>
        <w:rPr>
          <w:rFonts w:ascii="方正黑体_GBK" w:hAnsi="方正黑体_GBK" w:eastAsia="方正黑体_GBK" w:cs="方正黑体_GBK"/>
          <w:spacing w:val="-51"/>
          <w:sz w:val="32"/>
          <w:szCs w:val="32"/>
        </w:rPr>
        <w:t xml:space="preserve"> </w:t>
      </w:r>
      <w:r>
        <w:rPr>
          <w:rFonts w:ascii="方正黑体_GBK" w:hAnsi="方正黑体_GBK" w:eastAsia="方正黑体_GBK" w:cs="方正黑体_GBK"/>
          <w:spacing w:val="3"/>
          <w:sz w:val="32"/>
          <w:szCs w:val="32"/>
        </w:rPr>
        <w:t>、</w:t>
      </w:r>
      <w:r>
        <w:rPr>
          <w:rFonts w:ascii="方正黑体_GBK" w:hAnsi="方正黑体_GBK" w:eastAsia="方正黑体_GBK" w:cs="方正黑体_GBK"/>
          <w:spacing w:val="-60"/>
          <w:sz w:val="32"/>
          <w:szCs w:val="32"/>
        </w:rPr>
        <w:t xml:space="preserve"> </w:t>
      </w:r>
      <w:r>
        <w:rPr>
          <w:rFonts w:ascii="方正黑体_GBK" w:hAnsi="方正黑体_GBK" w:eastAsia="方正黑体_GBK" w:cs="方正黑体_GBK"/>
          <w:spacing w:val="3"/>
          <w:sz w:val="32"/>
          <w:szCs w:val="32"/>
        </w:rPr>
        <w:t>暨龙镇革命烈士陵园</w:t>
      </w:r>
    </w:p>
    <w:p w14:paraId="0A9531D5">
      <w:pPr>
        <w:pageBreakBefore w:val="0"/>
        <w:kinsoku w:val="0"/>
        <w:wordWrap/>
        <w:overflowPunct/>
        <w:bidi w:val="0"/>
        <w:adjustRightInd w:val="0"/>
        <w:snapToGrid w:val="0"/>
        <w:spacing w:line="560" w:lineRule="exact"/>
        <w:ind w:left="0" w:right="0" w:firstLine="656"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4"/>
          <w:sz w:val="32"/>
          <w:szCs w:val="32"/>
        </w:rPr>
        <w:t>地址：</w:t>
      </w:r>
      <w:r>
        <w:rPr>
          <w:rFonts w:ascii="方正仿宋_GBK" w:hAnsi="方正仿宋_GBK" w:eastAsia="方正仿宋_GBK" w:cs="方正仿宋_GBK"/>
          <w:spacing w:val="-78"/>
          <w:sz w:val="32"/>
          <w:szCs w:val="32"/>
        </w:rPr>
        <w:t xml:space="preserve"> </w:t>
      </w:r>
      <w:r>
        <w:rPr>
          <w:rFonts w:ascii="方正仿宋_GBK" w:hAnsi="方正仿宋_GBK" w:eastAsia="方正仿宋_GBK" w:cs="方正仿宋_GBK"/>
          <w:spacing w:val="4"/>
          <w:sz w:val="32"/>
          <w:szCs w:val="32"/>
        </w:rPr>
        <w:t>暨龙镇凤来社区</w:t>
      </w:r>
      <w:r>
        <w:rPr>
          <w:rFonts w:ascii="方正仿宋_GBK" w:hAnsi="方正仿宋_GBK" w:eastAsia="方正仿宋_GBK" w:cs="方正仿宋_GBK"/>
          <w:spacing w:val="-49"/>
          <w:sz w:val="32"/>
          <w:szCs w:val="32"/>
        </w:rPr>
        <w:t xml:space="preserve"> </w:t>
      </w:r>
      <w:r>
        <w:rPr>
          <w:rFonts w:ascii="Times New Roman" w:hAnsi="Times New Roman" w:eastAsia="Times New Roman" w:cs="Times New Roman"/>
          <w:spacing w:val="4"/>
          <w:sz w:val="32"/>
          <w:szCs w:val="32"/>
        </w:rPr>
        <w:t>2</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4"/>
          <w:sz w:val="32"/>
          <w:szCs w:val="32"/>
        </w:rPr>
        <w:t>组（屋基坝子）</w:t>
      </w:r>
    </w:p>
    <w:p w14:paraId="591FD215">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AADDC7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37"/>
          <w:sz w:val="32"/>
          <w:szCs w:val="32"/>
        </w:rPr>
        <w:t xml:space="preserve"> </w:t>
      </w:r>
      <w:r>
        <w:rPr>
          <w:rFonts w:ascii="Times New Roman" w:hAnsi="Times New Roman" w:eastAsia="Times New Roman" w:cs="Times New Roman"/>
          <w:spacing w:val="7"/>
          <w:sz w:val="32"/>
          <w:szCs w:val="32"/>
        </w:rPr>
        <w:t>900.72</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7"/>
          <w:sz w:val="32"/>
          <w:szCs w:val="32"/>
        </w:rPr>
        <w:t>平方米，东至凤来社区集体林地，南</w:t>
      </w:r>
      <w:r>
        <w:rPr>
          <w:rFonts w:ascii="方正仿宋_GBK" w:hAnsi="方正仿宋_GBK" w:eastAsia="方正仿宋_GBK" w:cs="方正仿宋_GBK"/>
          <w:spacing w:val="8"/>
          <w:sz w:val="32"/>
          <w:szCs w:val="32"/>
        </w:rPr>
        <w:t>至岩棱集体山林，西至枫香峡水库，北至枫香峡水</w:t>
      </w:r>
      <w:r>
        <w:rPr>
          <w:rFonts w:ascii="方正仿宋_GBK" w:hAnsi="方正仿宋_GBK" w:eastAsia="方正仿宋_GBK" w:cs="方正仿宋_GBK"/>
          <w:spacing w:val="7"/>
          <w:sz w:val="32"/>
          <w:szCs w:val="32"/>
        </w:rPr>
        <w:t>库。</w:t>
      </w:r>
    </w:p>
    <w:p w14:paraId="20F8C0D1">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责任单位：</w:t>
      </w:r>
      <w:r>
        <w:rPr>
          <w:rFonts w:ascii="方正仿宋_GBK" w:hAnsi="方正仿宋_GBK" w:eastAsia="方正仿宋_GBK" w:cs="方正仿宋_GBK"/>
          <w:spacing w:val="-73"/>
          <w:sz w:val="32"/>
          <w:szCs w:val="32"/>
        </w:rPr>
        <w:t xml:space="preserve"> </w:t>
      </w:r>
      <w:r>
        <w:rPr>
          <w:rFonts w:ascii="方正仿宋_GBK" w:hAnsi="方正仿宋_GBK" w:eastAsia="方正仿宋_GBK" w:cs="方正仿宋_GBK"/>
          <w:spacing w:val="2"/>
          <w:sz w:val="32"/>
          <w:szCs w:val="32"/>
        </w:rPr>
        <w:t>暨龙镇人民政府</w:t>
      </w:r>
    </w:p>
    <w:p w14:paraId="0EF14A42">
      <w:pPr>
        <w:pageBreakBefore w:val="0"/>
        <w:kinsoku w:val="0"/>
        <w:wordWrap/>
        <w:overflowPunct/>
        <w:bidi w:val="0"/>
        <w:adjustRightInd w:val="0"/>
        <w:snapToGrid w:val="0"/>
        <w:spacing w:line="560" w:lineRule="exact"/>
        <w:ind w:left="0" w:right="0" w:firstLine="656"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4"/>
          <w:sz w:val="32"/>
          <w:szCs w:val="32"/>
        </w:rPr>
        <w:t>十四</w:t>
      </w:r>
      <w:r>
        <w:rPr>
          <w:rFonts w:ascii="方正黑体_GBK" w:hAnsi="方正黑体_GBK" w:eastAsia="方正黑体_GBK" w:cs="方正黑体_GBK"/>
          <w:spacing w:val="-44"/>
          <w:sz w:val="32"/>
          <w:szCs w:val="32"/>
        </w:rPr>
        <w:t xml:space="preserve"> </w:t>
      </w:r>
      <w:r>
        <w:rPr>
          <w:rFonts w:ascii="方正黑体_GBK" w:hAnsi="方正黑体_GBK" w:eastAsia="方正黑体_GBK" w:cs="方正黑体_GBK"/>
          <w:spacing w:val="4"/>
          <w:sz w:val="32"/>
          <w:szCs w:val="32"/>
        </w:rPr>
        <w:t>、双路镇革命烈士墓</w:t>
      </w:r>
    </w:p>
    <w:p w14:paraId="48B83F38">
      <w:pPr>
        <w:pageBreakBefore w:val="0"/>
        <w:kinsoku w:val="0"/>
        <w:wordWrap/>
        <w:overflowPunct/>
        <w:bidi w:val="0"/>
        <w:adjustRightInd w:val="0"/>
        <w:snapToGrid w:val="0"/>
        <w:spacing w:line="560" w:lineRule="exact"/>
        <w:ind w:left="0" w:right="0" w:firstLine="652" w:firstLineChars="200"/>
        <w:textAlignment w:val="baseline"/>
        <w:rPr>
          <w:sz w:val="32"/>
          <w:szCs w:val="32"/>
        </w:rPr>
      </w:pPr>
      <w:r>
        <w:rPr>
          <w:rFonts w:ascii="方正仿宋_GBK" w:hAnsi="方正仿宋_GBK" w:eastAsia="方正仿宋_GBK" w:cs="方正仿宋_GBK"/>
          <w:spacing w:val="3"/>
          <w:sz w:val="32"/>
          <w:szCs w:val="32"/>
        </w:rPr>
        <w:t xml:space="preserve">地址：双路镇断桥沟社区 </w:t>
      </w:r>
      <w:r>
        <w:rPr>
          <w:rFonts w:ascii="Times New Roman" w:hAnsi="Times New Roman" w:eastAsia="Times New Roman" w:cs="Times New Roman"/>
          <w:spacing w:val="3"/>
          <w:sz w:val="32"/>
          <w:szCs w:val="32"/>
        </w:rPr>
        <w:t>1</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3"/>
          <w:sz w:val="32"/>
          <w:szCs w:val="32"/>
        </w:rPr>
        <w:t>组</w:t>
      </w:r>
    </w:p>
    <w:p w14:paraId="4790FE18">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9D06399">
      <w:pPr>
        <w:pageBreakBefore w:val="0"/>
        <w:kinsoku w:val="0"/>
        <w:wordWrap/>
        <w:overflowPunct/>
        <w:bidi w:val="0"/>
        <w:adjustRightInd w:val="0"/>
        <w:snapToGrid w:val="0"/>
        <w:spacing w:line="560" w:lineRule="exact"/>
        <w:ind w:left="0" w:right="0" w:firstLine="652"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3"/>
          <w:sz w:val="32"/>
          <w:szCs w:val="32"/>
        </w:rPr>
        <w:t>范围：保护面积</w:t>
      </w:r>
      <w:r>
        <w:rPr>
          <w:rFonts w:ascii="方正仿宋_GBK" w:hAnsi="方正仿宋_GBK" w:eastAsia="方正仿宋_GBK" w:cs="方正仿宋_GBK"/>
          <w:spacing w:val="-49"/>
          <w:sz w:val="32"/>
          <w:szCs w:val="32"/>
        </w:rPr>
        <w:t xml:space="preserve"> </w:t>
      </w:r>
      <w:r>
        <w:rPr>
          <w:rFonts w:ascii="Times New Roman" w:hAnsi="Times New Roman" w:eastAsia="Times New Roman" w:cs="Times New Roman"/>
          <w:spacing w:val="3"/>
          <w:sz w:val="32"/>
          <w:szCs w:val="32"/>
        </w:rPr>
        <w:t xml:space="preserve">2953.57 </w:t>
      </w:r>
      <w:r>
        <w:rPr>
          <w:rFonts w:ascii="方正仿宋_GBK" w:hAnsi="方正仿宋_GBK" w:eastAsia="方正仿宋_GBK" w:cs="方正仿宋_GBK"/>
          <w:spacing w:val="3"/>
          <w:sz w:val="32"/>
          <w:szCs w:val="32"/>
        </w:rPr>
        <w:t>平方米，东至</w:t>
      </w:r>
      <w:r>
        <w:rPr>
          <w:rFonts w:ascii="方正仿宋_GBK" w:hAnsi="方正仿宋_GBK" w:eastAsia="方正仿宋_GBK" w:cs="方正仿宋_GBK"/>
          <w:spacing w:val="2"/>
          <w:sz w:val="32"/>
          <w:szCs w:val="32"/>
        </w:rPr>
        <w:t>双佛路，南至双路社区</w:t>
      </w:r>
      <w:r>
        <w:rPr>
          <w:rFonts w:ascii="方正仿宋_GBK" w:hAnsi="方正仿宋_GBK" w:eastAsia="方正仿宋_GBK" w:cs="方正仿宋_GBK"/>
          <w:spacing w:val="4"/>
          <w:sz w:val="32"/>
          <w:szCs w:val="32"/>
        </w:rPr>
        <w:t xml:space="preserve">钟家湾公路，西至断桥沟社区 </w:t>
      </w:r>
      <w:r>
        <w:rPr>
          <w:rFonts w:ascii="Times New Roman" w:hAnsi="Times New Roman" w:eastAsia="Times New Roman" w:cs="Times New Roman"/>
          <w:spacing w:val="4"/>
          <w:sz w:val="32"/>
          <w:szCs w:val="32"/>
        </w:rPr>
        <w:t>1</w:t>
      </w:r>
      <w:r>
        <w:rPr>
          <w:rFonts w:ascii="Times New Roman" w:hAnsi="Times New Roman" w:eastAsia="Times New Roman" w:cs="Times New Roman"/>
          <w:spacing w:val="44"/>
          <w:sz w:val="32"/>
          <w:szCs w:val="32"/>
        </w:rPr>
        <w:t xml:space="preserve"> </w:t>
      </w:r>
      <w:r>
        <w:rPr>
          <w:rFonts w:ascii="方正仿宋_GBK" w:hAnsi="方正仿宋_GBK" w:eastAsia="方正仿宋_GBK" w:cs="方正仿宋_GBK"/>
          <w:spacing w:val="4"/>
          <w:sz w:val="32"/>
          <w:szCs w:val="32"/>
        </w:rPr>
        <w:t>组林地，北至双佛路。</w:t>
      </w:r>
    </w:p>
    <w:p w14:paraId="09757D38">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责任单位：双路镇人民政府</w:t>
      </w:r>
    </w:p>
    <w:p w14:paraId="0D3650DD">
      <w:pPr>
        <w:pageBreakBefore w:val="0"/>
        <w:kinsoku w:val="0"/>
        <w:wordWrap/>
        <w:overflowPunct/>
        <w:bidi w:val="0"/>
        <w:adjustRightInd w:val="0"/>
        <w:snapToGrid w:val="0"/>
        <w:spacing w:line="560" w:lineRule="exact"/>
        <w:ind w:left="0" w:right="0" w:firstLine="66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5"/>
          <w:sz w:val="32"/>
          <w:szCs w:val="32"/>
        </w:rPr>
        <w:t>十五</w:t>
      </w:r>
      <w:r>
        <w:rPr>
          <w:rFonts w:ascii="方正黑体_GBK" w:hAnsi="方正黑体_GBK" w:eastAsia="方正黑体_GBK" w:cs="方正黑体_GBK"/>
          <w:spacing w:val="-45"/>
          <w:sz w:val="32"/>
          <w:szCs w:val="32"/>
        </w:rPr>
        <w:t xml:space="preserve"> </w:t>
      </w:r>
      <w:r>
        <w:rPr>
          <w:rFonts w:ascii="方正黑体_GBK" w:hAnsi="方正黑体_GBK" w:eastAsia="方正黑体_GBK" w:cs="方正黑体_GBK"/>
          <w:spacing w:val="5"/>
          <w:sz w:val="32"/>
          <w:szCs w:val="32"/>
        </w:rPr>
        <w:t>、太平坝乡革命烈士陵园</w:t>
      </w:r>
    </w:p>
    <w:p w14:paraId="600E8D25">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地址：太平坝乡凤凰社区</w:t>
      </w:r>
      <w:r>
        <w:rPr>
          <w:rFonts w:ascii="方正仿宋_GBK" w:hAnsi="方正仿宋_GBK" w:eastAsia="方正仿宋_GBK" w:cs="方正仿宋_GBK"/>
          <w:spacing w:val="-37"/>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w w:val="101"/>
          <w:sz w:val="32"/>
          <w:szCs w:val="32"/>
        </w:rPr>
        <w:t xml:space="preserve"> </w:t>
      </w:r>
      <w:r>
        <w:rPr>
          <w:rFonts w:ascii="方正仿宋_GBK" w:hAnsi="方正仿宋_GBK" w:eastAsia="方正仿宋_GBK" w:cs="方正仿宋_GBK"/>
          <w:spacing w:val="6"/>
          <w:sz w:val="32"/>
          <w:szCs w:val="32"/>
        </w:rPr>
        <w:t>组</w:t>
      </w:r>
    </w:p>
    <w:p w14:paraId="155CB936">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2D0EA3A3">
      <w:pPr>
        <w:pageBreakBefore w:val="0"/>
        <w:kinsoku w:val="0"/>
        <w:wordWrap/>
        <w:overflowPunct/>
        <w:bidi w:val="0"/>
        <w:adjustRightInd w:val="0"/>
        <w:snapToGrid w:val="0"/>
        <w:spacing w:line="560" w:lineRule="exact"/>
        <w:ind w:left="0" w:right="0" w:firstLine="64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z w:val="32"/>
          <w:szCs w:val="32"/>
        </w:rPr>
        <w:t>范围：保护面积</w:t>
      </w:r>
      <w:r>
        <w:rPr>
          <w:rFonts w:ascii="方正仿宋_GBK" w:hAnsi="方正仿宋_GBK" w:eastAsia="方正仿宋_GBK" w:cs="方正仿宋_GBK"/>
          <w:spacing w:val="-43"/>
          <w:sz w:val="32"/>
          <w:szCs w:val="32"/>
        </w:rPr>
        <w:t xml:space="preserve"> </w:t>
      </w:r>
      <w:r>
        <w:rPr>
          <w:rFonts w:ascii="Times New Roman" w:hAnsi="Times New Roman" w:eastAsia="Times New Roman" w:cs="Times New Roman"/>
          <w:sz w:val="32"/>
          <w:szCs w:val="32"/>
        </w:rPr>
        <w:t xml:space="preserve">3442.30 </w:t>
      </w:r>
      <w:r>
        <w:rPr>
          <w:rFonts w:ascii="方正仿宋_GBK" w:hAnsi="方正仿宋_GBK" w:eastAsia="方正仿宋_GBK" w:cs="方正仿宋_GBK"/>
          <w:sz w:val="32"/>
          <w:szCs w:val="32"/>
        </w:rPr>
        <w:t>平方米，东至小丫</w:t>
      </w:r>
      <w:r>
        <w:rPr>
          <w:rFonts w:ascii="方正仿宋_GBK" w:hAnsi="方正仿宋_GBK" w:eastAsia="方正仿宋_GBK" w:cs="方正仿宋_GBK"/>
          <w:spacing w:val="-61"/>
          <w:sz w:val="32"/>
          <w:szCs w:val="32"/>
        </w:rPr>
        <w:t xml:space="preserve"> </w:t>
      </w:r>
      <w:r>
        <w:rPr>
          <w:rFonts w:ascii="方正仿宋_GBK" w:hAnsi="方正仿宋_GBK" w:eastAsia="方正仿宋_GBK" w:cs="方正仿宋_GBK"/>
          <w:sz w:val="32"/>
          <w:szCs w:val="32"/>
        </w:rPr>
        <w:t>口林地，南至严俸</w:t>
      </w:r>
      <w:r>
        <w:rPr>
          <w:rFonts w:ascii="方正仿宋_GBK" w:hAnsi="方正仿宋_GBK" w:eastAsia="方正仿宋_GBK" w:cs="方正仿宋_GBK"/>
          <w:spacing w:val="3"/>
          <w:sz w:val="32"/>
          <w:szCs w:val="32"/>
        </w:rPr>
        <w:t>忠承包地，西至小丫</w:t>
      </w:r>
      <w:r>
        <w:rPr>
          <w:rFonts w:ascii="方正仿宋_GBK" w:hAnsi="方正仿宋_GBK" w:eastAsia="方正仿宋_GBK" w:cs="方正仿宋_GBK"/>
          <w:spacing w:val="-41"/>
          <w:sz w:val="32"/>
          <w:szCs w:val="32"/>
        </w:rPr>
        <w:t xml:space="preserve"> </w:t>
      </w:r>
      <w:r>
        <w:rPr>
          <w:rFonts w:ascii="方正仿宋_GBK" w:hAnsi="方正仿宋_GBK" w:eastAsia="方正仿宋_GBK" w:cs="方正仿宋_GBK"/>
          <w:spacing w:val="3"/>
          <w:sz w:val="32"/>
          <w:szCs w:val="32"/>
        </w:rPr>
        <w:t>口林地，北至严俸忠承包地。</w:t>
      </w:r>
    </w:p>
    <w:p w14:paraId="08AD70CC">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责任单位：太平坝乡人民政府</w:t>
      </w:r>
    </w:p>
    <w:p w14:paraId="678918AA">
      <w:pPr>
        <w:pageBreakBefore w:val="0"/>
        <w:kinsoku w:val="0"/>
        <w:wordWrap/>
        <w:overflowPunct/>
        <w:bidi w:val="0"/>
        <w:adjustRightInd w:val="0"/>
        <w:snapToGrid w:val="0"/>
        <w:spacing w:line="560" w:lineRule="exact"/>
        <w:ind w:left="0" w:right="0" w:firstLine="66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5"/>
          <w:sz w:val="32"/>
          <w:szCs w:val="32"/>
        </w:rPr>
        <w:t>十六</w:t>
      </w:r>
      <w:r>
        <w:rPr>
          <w:rFonts w:ascii="方正黑体_GBK" w:hAnsi="方正黑体_GBK" w:eastAsia="方正黑体_GBK" w:cs="方正黑体_GBK"/>
          <w:spacing w:val="-49"/>
          <w:sz w:val="32"/>
          <w:szCs w:val="32"/>
        </w:rPr>
        <w:t xml:space="preserve"> </w:t>
      </w:r>
      <w:r>
        <w:rPr>
          <w:rFonts w:ascii="方正黑体_GBK" w:hAnsi="方正黑体_GBK" w:eastAsia="方正黑体_GBK" w:cs="方正黑体_GBK"/>
          <w:spacing w:val="5"/>
          <w:sz w:val="32"/>
          <w:szCs w:val="32"/>
        </w:rPr>
        <w:t>、武平镇革命烈士陵园</w:t>
      </w:r>
    </w:p>
    <w:p w14:paraId="1436E264">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地址：武平镇雪玉山社区</w:t>
      </w:r>
      <w:r>
        <w:rPr>
          <w:rFonts w:ascii="方正仿宋_GBK" w:hAnsi="方正仿宋_GBK" w:eastAsia="方正仿宋_GBK" w:cs="方正仿宋_GBK"/>
          <w:spacing w:val="-50"/>
          <w:sz w:val="32"/>
          <w:szCs w:val="32"/>
        </w:rPr>
        <w:t xml:space="preserve"> </w:t>
      </w:r>
      <w:r>
        <w:rPr>
          <w:rFonts w:ascii="Times New Roman" w:hAnsi="Times New Roman" w:eastAsia="Times New Roman" w:cs="Times New Roman"/>
          <w:spacing w:val="7"/>
          <w:sz w:val="32"/>
          <w:szCs w:val="32"/>
        </w:rPr>
        <w:t>2</w:t>
      </w:r>
      <w:r>
        <w:rPr>
          <w:rFonts w:ascii="Times New Roman" w:hAnsi="Times New Roman" w:eastAsia="Times New Roman" w:cs="Times New Roman"/>
          <w:spacing w:val="29"/>
          <w:w w:val="101"/>
          <w:sz w:val="32"/>
          <w:szCs w:val="32"/>
        </w:rPr>
        <w:t xml:space="preserve"> </w:t>
      </w:r>
      <w:r>
        <w:rPr>
          <w:rFonts w:ascii="方正仿宋_GBK" w:hAnsi="方正仿宋_GBK" w:eastAsia="方正仿宋_GBK" w:cs="方正仿宋_GBK"/>
          <w:spacing w:val="7"/>
          <w:sz w:val="32"/>
          <w:szCs w:val="32"/>
        </w:rPr>
        <w:t>组</w:t>
      </w:r>
    </w:p>
    <w:p w14:paraId="3A6EFE55">
      <w:pPr>
        <w:pageBreakBefore w:val="0"/>
        <w:kinsoku w:val="0"/>
        <w:wordWrap/>
        <w:overflowPunct/>
        <w:bidi w:val="0"/>
        <w:adjustRightInd w:val="0"/>
        <w:snapToGrid w:val="0"/>
        <w:spacing w:line="560" w:lineRule="exact"/>
        <w:ind w:left="0" w:right="0" w:firstLine="664" w:firstLineChars="200"/>
        <w:textAlignment w:val="baseline"/>
        <w:rPr>
          <w:rFonts w:hint="eastAsia" w:eastAsia="宋体"/>
          <w:lang w:val="en-US" w:eastAsia="zh-CN"/>
        </w:rPr>
      </w:pPr>
      <w:r>
        <w:rPr>
          <w:rFonts w:ascii="方正仿宋_GBK" w:hAnsi="方正仿宋_GBK" w:eastAsia="方正仿宋_GBK" w:cs="方正仿宋_GBK"/>
          <w:spacing w:val="6"/>
          <w:sz w:val="32"/>
          <w:szCs w:val="32"/>
        </w:rPr>
        <w:t>级别：未确定级别</w:t>
      </w:r>
    </w:p>
    <w:p w14:paraId="5B71B0CA">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 xml:space="preserve">范围：保护面积 </w:t>
      </w:r>
      <w:r>
        <w:rPr>
          <w:rFonts w:ascii="Times New Roman" w:hAnsi="Times New Roman" w:eastAsia="Times New Roman" w:cs="Times New Roman"/>
          <w:spacing w:val="5"/>
          <w:sz w:val="32"/>
          <w:szCs w:val="32"/>
        </w:rPr>
        <w:t>101.47</w:t>
      </w:r>
      <w:r>
        <w:rPr>
          <w:rFonts w:ascii="Times New Roman" w:hAnsi="Times New Roman" w:eastAsia="Times New Roman" w:cs="Times New Roman"/>
          <w:spacing w:val="39"/>
          <w:sz w:val="32"/>
          <w:szCs w:val="32"/>
        </w:rPr>
        <w:t xml:space="preserve"> </w:t>
      </w:r>
      <w:r>
        <w:rPr>
          <w:rFonts w:ascii="方正仿宋_GBK" w:hAnsi="方正仿宋_GBK" w:eastAsia="方正仿宋_GBK" w:cs="方正仿宋_GBK"/>
          <w:spacing w:val="5"/>
          <w:sz w:val="32"/>
          <w:szCs w:val="32"/>
        </w:rPr>
        <w:t>平方米，东至王昌明林地，南至王昌</w:t>
      </w:r>
      <w:r>
        <w:rPr>
          <w:rFonts w:ascii="方正仿宋_GBK" w:hAnsi="方正仿宋_GBK" w:eastAsia="方正仿宋_GBK" w:cs="方正仿宋_GBK"/>
          <w:spacing w:val="6"/>
          <w:sz w:val="32"/>
          <w:szCs w:val="32"/>
        </w:rPr>
        <w:t>明林地，西至王昌明耕地，北至王昌明林地。</w:t>
      </w:r>
    </w:p>
    <w:p w14:paraId="14D2C306">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责任单位：武平镇人民政府</w:t>
      </w:r>
    </w:p>
    <w:p w14:paraId="552C0E31">
      <w:pPr>
        <w:pageBreakBefore w:val="0"/>
        <w:kinsoku w:val="0"/>
        <w:wordWrap/>
        <w:overflowPunct/>
        <w:bidi w:val="0"/>
        <w:adjustRightInd w:val="0"/>
        <w:snapToGrid w:val="0"/>
        <w:spacing w:line="560" w:lineRule="exact"/>
        <w:ind w:left="0" w:right="0" w:firstLine="65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3"/>
          <w:sz w:val="32"/>
          <w:szCs w:val="32"/>
        </w:rPr>
        <w:t>十七</w:t>
      </w:r>
      <w:r>
        <w:rPr>
          <w:rFonts w:ascii="方正黑体_GBK" w:hAnsi="方正黑体_GBK" w:eastAsia="方正黑体_GBK" w:cs="方正黑体_GBK"/>
          <w:spacing w:val="-46"/>
          <w:sz w:val="32"/>
          <w:szCs w:val="32"/>
        </w:rPr>
        <w:t xml:space="preserve"> </w:t>
      </w:r>
      <w:r>
        <w:rPr>
          <w:rFonts w:ascii="方正黑体_GBK" w:hAnsi="方正黑体_GBK" w:eastAsia="方正黑体_GBK" w:cs="方正黑体_GBK"/>
          <w:spacing w:val="3"/>
          <w:sz w:val="32"/>
          <w:szCs w:val="32"/>
        </w:rPr>
        <w:t>、何朝明烈士墓</w:t>
      </w:r>
    </w:p>
    <w:p w14:paraId="4F0C419C">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地址：保合镇何家场社区</w:t>
      </w:r>
      <w:r>
        <w:rPr>
          <w:rFonts w:ascii="方正仿宋_GBK" w:hAnsi="方正仿宋_GBK" w:eastAsia="方正仿宋_GBK" w:cs="方正仿宋_GBK"/>
          <w:spacing w:val="-37"/>
          <w:sz w:val="32"/>
          <w:szCs w:val="32"/>
        </w:rPr>
        <w:t xml:space="preserve"> </w:t>
      </w:r>
      <w:r>
        <w:rPr>
          <w:rFonts w:ascii="Times New Roman" w:hAnsi="Times New Roman" w:eastAsia="Times New Roman" w:cs="Times New Roman"/>
          <w:spacing w:val="6"/>
          <w:sz w:val="32"/>
          <w:szCs w:val="32"/>
        </w:rPr>
        <w:t>5</w:t>
      </w:r>
      <w:r>
        <w:rPr>
          <w:rFonts w:ascii="Times New Roman" w:hAnsi="Times New Roman" w:eastAsia="Times New Roman" w:cs="Times New Roman"/>
          <w:spacing w:val="29"/>
          <w:w w:val="101"/>
          <w:sz w:val="32"/>
          <w:szCs w:val="32"/>
        </w:rPr>
        <w:t xml:space="preserve"> </w:t>
      </w:r>
      <w:r>
        <w:rPr>
          <w:rFonts w:ascii="方正仿宋_GBK" w:hAnsi="方正仿宋_GBK" w:eastAsia="方正仿宋_GBK" w:cs="方正仿宋_GBK"/>
          <w:spacing w:val="6"/>
          <w:sz w:val="32"/>
          <w:szCs w:val="32"/>
        </w:rPr>
        <w:t>组</w:t>
      </w:r>
    </w:p>
    <w:p w14:paraId="1B41393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43285261">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37"/>
          <w:sz w:val="32"/>
          <w:szCs w:val="32"/>
        </w:rPr>
        <w:t xml:space="preserve"> </w:t>
      </w:r>
      <w:r>
        <w:rPr>
          <w:rFonts w:ascii="Times New Roman" w:hAnsi="Times New Roman" w:eastAsia="Times New Roman" w:cs="Times New Roman"/>
          <w:spacing w:val="7"/>
          <w:sz w:val="32"/>
          <w:szCs w:val="32"/>
        </w:rPr>
        <w:t>362.51</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7"/>
          <w:sz w:val="32"/>
          <w:szCs w:val="32"/>
        </w:rPr>
        <w:t>平方米，东至李绍英田地，南至黄桷</w:t>
      </w:r>
      <w:r>
        <w:rPr>
          <w:rFonts w:ascii="方正仿宋_GBK" w:hAnsi="方正仿宋_GBK" w:eastAsia="方正仿宋_GBK" w:cs="方正仿宋_GBK"/>
          <w:spacing w:val="8"/>
          <w:sz w:val="32"/>
          <w:szCs w:val="32"/>
        </w:rPr>
        <w:t>树悬崖，西至余小兵耕地，北至陈正海耕地。</w:t>
      </w:r>
    </w:p>
    <w:p w14:paraId="75190027">
      <w:pPr>
        <w:pageBreakBefore w:val="0"/>
        <w:kinsoku w:val="0"/>
        <w:wordWrap/>
        <w:overflowPunct/>
        <w:bidi w:val="0"/>
        <w:adjustRightInd w:val="0"/>
        <w:snapToGrid w:val="0"/>
        <w:spacing w:line="560" w:lineRule="exact"/>
        <w:ind w:left="0" w:right="0" w:firstLine="668" w:firstLineChars="200"/>
        <w:textAlignment w:val="baseline"/>
        <w:rPr>
          <w:sz w:val="32"/>
          <w:szCs w:val="32"/>
        </w:rPr>
      </w:pPr>
      <w:r>
        <w:rPr>
          <w:rFonts w:ascii="方正仿宋_GBK" w:hAnsi="方正仿宋_GBK" w:eastAsia="方正仿宋_GBK" w:cs="方正仿宋_GBK"/>
          <w:spacing w:val="7"/>
          <w:sz w:val="32"/>
          <w:szCs w:val="32"/>
        </w:rPr>
        <w:t>责任单位：保合镇人民政府</w:t>
      </w:r>
    </w:p>
    <w:p w14:paraId="4ABCCE0B">
      <w:pPr>
        <w:pageBreakBefore w:val="0"/>
        <w:kinsoku w:val="0"/>
        <w:wordWrap/>
        <w:overflowPunct/>
        <w:bidi w:val="0"/>
        <w:adjustRightInd w:val="0"/>
        <w:snapToGrid w:val="0"/>
        <w:spacing w:line="560" w:lineRule="exact"/>
        <w:ind w:left="0" w:right="0" w:firstLine="644"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1"/>
          <w:sz w:val="32"/>
          <w:szCs w:val="32"/>
        </w:rPr>
        <w:t>十八</w:t>
      </w:r>
      <w:r>
        <w:rPr>
          <w:rFonts w:ascii="方正黑体_GBK" w:hAnsi="方正黑体_GBK" w:eastAsia="方正黑体_GBK" w:cs="方正黑体_GBK"/>
          <w:spacing w:val="-51"/>
          <w:sz w:val="32"/>
          <w:szCs w:val="32"/>
        </w:rPr>
        <w:t xml:space="preserve"> </w:t>
      </w:r>
      <w:r>
        <w:rPr>
          <w:rFonts w:ascii="方正黑体_GBK" w:hAnsi="方正黑体_GBK" w:eastAsia="方正黑体_GBK" w:cs="方正黑体_GBK"/>
          <w:spacing w:val="1"/>
          <w:sz w:val="32"/>
          <w:szCs w:val="32"/>
        </w:rPr>
        <w:t>、</w:t>
      </w:r>
      <w:r>
        <w:rPr>
          <w:rFonts w:ascii="方正黑体_GBK" w:hAnsi="方正黑体_GBK" w:eastAsia="方正黑体_GBK" w:cs="方正黑体_GBK"/>
          <w:spacing w:val="-63"/>
          <w:sz w:val="32"/>
          <w:szCs w:val="32"/>
        </w:rPr>
        <w:t xml:space="preserve"> </w:t>
      </w:r>
      <w:r>
        <w:rPr>
          <w:rFonts w:ascii="方正黑体_GBK" w:hAnsi="方正黑体_GBK" w:eastAsia="方正黑体_GBK" w:cs="方正黑体_GBK"/>
          <w:spacing w:val="1"/>
          <w:sz w:val="32"/>
          <w:szCs w:val="32"/>
        </w:rPr>
        <w:t>熊达士烈士墓</w:t>
      </w:r>
    </w:p>
    <w:p w14:paraId="7A06C0E7">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地址：董家镇大垭口村</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5"/>
          <w:sz w:val="32"/>
          <w:szCs w:val="32"/>
        </w:rPr>
        <w:t>8</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5"/>
          <w:sz w:val="32"/>
          <w:szCs w:val="32"/>
        </w:rPr>
        <w:t>组</w:t>
      </w:r>
    </w:p>
    <w:p w14:paraId="5A67FB8A">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0192DA04">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183.30</w:t>
      </w:r>
      <w:r>
        <w:rPr>
          <w:rFonts w:ascii="Times New Roman" w:hAnsi="Times New Roman" w:eastAsia="Times New Roman" w:cs="Times New Roman"/>
          <w:spacing w:val="21"/>
          <w:sz w:val="32"/>
          <w:szCs w:val="32"/>
        </w:rPr>
        <w:t xml:space="preserve"> </w:t>
      </w:r>
      <w:r>
        <w:rPr>
          <w:rFonts w:ascii="方正仿宋_GBK" w:hAnsi="方正仿宋_GBK" w:eastAsia="方正仿宋_GBK" w:cs="方正仿宋_GBK"/>
          <w:spacing w:val="1"/>
          <w:sz w:val="32"/>
          <w:szCs w:val="32"/>
        </w:rPr>
        <w:t>平方米，东至罗华耕地，南至</w:t>
      </w:r>
      <w:r>
        <w:rPr>
          <w:rFonts w:ascii="方正仿宋_GBK" w:hAnsi="方正仿宋_GBK" w:eastAsia="方正仿宋_GBK" w:cs="方正仿宋_GBK"/>
          <w:sz w:val="32"/>
          <w:szCs w:val="32"/>
        </w:rPr>
        <w:t>董（家）</w:t>
      </w:r>
      <w:r>
        <w:rPr>
          <w:rFonts w:ascii="方正仿宋_GBK" w:hAnsi="方正仿宋_GBK" w:eastAsia="方正仿宋_GBK" w:cs="方正仿宋_GBK"/>
          <w:spacing w:val="8"/>
          <w:sz w:val="32"/>
          <w:szCs w:val="32"/>
        </w:rPr>
        <w:t>青（龙）公路，西至董明武房屋，北至刘思福耕地。</w:t>
      </w:r>
    </w:p>
    <w:p w14:paraId="6B719A91">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责任单位：董家镇人民政府</w:t>
      </w:r>
    </w:p>
    <w:p w14:paraId="373DE2F9">
      <w:pPr>
        <w:pageBreakBefore w:val="0"/>
        <w:kinsoku w:val="0"/>
        <w:wordWrap/>
        <w:overflowPunct/>
        <w:bidi w:val="0"/>
        <w:adjustRightInd w:val="0"/>
        <w:snapToGrid w:val="0"/>
        <w:spacing w:line="560" w:lineRule="exact"/>
        <w:ind w:left="0" w:right="0" w:firstLine="65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3"/>
          <w:sz w:val="32"/>
          <w:szCs w:val="32"/>
        </w:rPr>
        <w:t>十九</w:t>
      </w:r>
      <w:r>
        <w:rPr>
          <w:rFonts w:ascii="方正黑体_GBK" w:hAnsi="方正黑体_GBK" w:eastAsia="方正黑体_GBK" w:cs="方正黑体_GBK"/>
          <w:spacing w:val="-46"/>
          <w:sz w:val="32"/>
          <w:szCs w:val="32"/>
        </w:rPr>
        <w:t xml:space="preserve"> </w:t>
      </w:r>
      <w:r>
        <w:rPr>
          <w:rFonts w:ascii="方正黑体_GBK" w:hAnsi="方正黑体_GBK" w:eastAsia="方正黑体_GBK" w:cs="方正黑体_GBK"/>
          <w:spacing w:val="3"/>
          <w:sz w:val="32"/>
          <w:szCs w:val="32"/>
        </w:rPr>
        <w:t>、李志富烈士墓</w:t>
      </w:r>
    </w:p>
    <w:p w14:paraId="0AA7BEE6">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 xml:space="preserve">地址：高家镇方斗山村 </w:t>
      </w:r>
      <w:r>
        <w:rPr>
          <w:rFonts w:ascii="Times New Roman" w:hAnsi="Times New Roman" w:eastAsia="Times New Roman" w:cs="Times New Roman"/>
          <w:spacing w:val="2"/>
          <w:sz w:val="32"/>
          <w:szCs w:val="32"/>
        </w:rPr>
        <w:t>15</w:t>
      </w:r>
      <w:r>
        <w:rPr>
          <w:rFonts w:ascii="Times New Roman" w:hAnsi="Times New Roman" w:eastAsia="Times New Roman" w:cs="Times New Roman"/>
          <w:spacing w:val="37"/>
          <w:sz w:val="32"/>
          <w:szCs w:val="32"/>
        </w:rPr>
        <w:t xml:space="preserve"> </w:t>
      </w:r>
      <w:r>
        <w:rPr>
          <w:rFonts w:ascii="方正仿宋_GBK" w:hAnsi="方正仿宋_GBK" w:eastAsia="方正仿宋_GBK" w:cs="方正仿宋_GBK"/>
          <w:spacing w:val="2"/>
          <w:sz w:val="32"/>
          <w:szCs w:val="32"/>
        </w:rPr>
        <w:t>组</w:t>
      </w:r>
    </w:p>
    <w:p w14:paraId="61912FA5">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3567587E">
      <w:pPr>
        <w:pageBreakBefore w:val="0"/>
        <w:kinsoku w:val="0"/>
        <w:wordWrap/>
        <w:overflowPunct/>
        <w:bidi w:val="0"/>
        <w:adjustRightInd w:val="0"/>
        <w:snapToGrid w:val="0"/>
        <w:spacing w:line="560" w:lineRule="exact"/>
        <w:ind w:left="0" w:right="0" w:firstLine="644" w:firstLineChars="200"/>
        <w:jc w:val="both"/>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12.24 </w:t>
      </w:r>
      <w:r>
        <w:rPr>
          <w:rFonts w:ascii="方正仿宋_GBK" w:hAnsi="方正仿宋_GBK" w:eastAsia="方正仿宋_GBK" w:cs="方正仿宋_GBK"/>
          <w:spacing w:val="1"/>
          <w:sz w:val="32"/>
          <w:szCs w:val="32"/>
        </w:rPr>
        <w:t>平方米，东至县疾控中心征用地，南至</w:t>
      </w:r>
      <w:r>
        <w:rPr>
          <w:rFonts w:ascii="方正仿宋_GBK" w:hAnsi="方正仿宋_GBK" w:eastAsia="方正仿宋_GBK" w:cs="方正仿宋_GBK"/>
          <w:spacing w:val="13"/>
          <w:sz w:val="32"/>
          <w:szCs w:val="32"/>
        </w:rPr>
        <w:t>县疾控中心征用地，西至县疾控中心征用地，北至县疾控中心征</w:t>
      </w:r>
      <w:r>
        <w:rPr>
          <w:rFonts w:ascii="方正仿宋_GBK" w:hAnsi="方正仿宋_GBK" w:eastAsia="方正仿宋_GBK" w:cs="方正仿宋_GBK"/>
          <w:spacing w:val="-1"/>
          <w:sz w:val="32"/>
          <w:szCs w:val="32"/>
        </w:rPr>
        <w:t>用地。</w:t>
      </w:r>
    </w:p>
    <w:p w14:paraId="76C03B26">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责任单位：高家镇人民政府</w:t>
      </w:r>
    </w:p>
    <w:p w14:paraId="7910720E">
      <w:pPr>
        <w:pageBreakBefore w:val="0"/>
        <w:kinsoku w:val="0"/>
        <w:wordWrap/>
        <w:overflowPunct/>
        <w:bidi w:val="0"/>
        <w:adjustRightInd w:val="0"/>
        <w:snapToGrid w:val="0"/>
        <w:spacing w:line="560" w:lineRule="exact"/>
        <w:ind w:left="0" w:right="0" w:firstLine="664"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6"/>
          <w:sz w:val="32"/>
          <w:szCs w:val="32"/>
        </w:rPr>
        <w:t>二十</w:t>
      </w:r>
      <w:r>
        <w:rPr>
          <w:rFonts w:ascii="方正黑体_GBK" w:hAnsi="方正黑体_GBK" w:eastAsia="方正黑体_GBK" w:cs="方正黑体_GBK"/>
          <w:spacing w:val="-40"/>
          <w:sz w:val="32"/>
          <w:szCs w:val="32"/>
        </w:rPr>
        <w:t xml:space="preserve"> </w:t>
      </w:r>
      <w:r>
        <w:rPr>
          <w:rFonts w:ascii="方正黑体_GBK" w:hAnsi="方正黑体_GBK" w:eastAsia="方正黑体_GBK" w:cs="方正黑体_GBK"/>
          <w:spacing w:val="6"/>
          <w:sz w:val="32"/>
          <w:szCs w:val="32"/>
        </w:rPr>
        <w:t>、谭世科、谭世吉、谭昌文烈士墓</w:t>
      </w:r>
    </w:p>
    <w:p w14:paraId="70F8372A">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 xml:space="preserve">地址：高家镇方斗山村 </w:t>
      </w:r>
      <w:r>
        <w:rPr>
          <w:rFonts w:ascii="Times New Roman" w:hAnsi="Times New Roman" w:eastAsia="Times New Roman" w:cs="Times New Roman"/>
          <w:spacing w:val="2"/>
          <w:sz w:val="32"/>
          <w:szCs w:val="32"/>
        </w:rPr>
        <w:t>16</w:t>
      </w:r>
      <w:r>
        <w:rPr>
          <w:rFonts w:ascii="Times New Roman" w:hAnsi="Times New Roman" w:eastAsia="Times New Roman" w:cs="Times New Roman"/>
          <w:spacing w:val="37"/>
          <w:sz w:val="32"/>
          <w:szCs w:val="32"/>
        </w:rPr>
        <w:t xml:space="preserve"> </w:t>
      </w:r>
      <w:r>
        <w:rPr>
          <w:rFonts w:ascii="方正仿宋_GBK" w:hAnsi="方正仿宋_GBK" w:eastAsia="方正仿宋_GBK" w:cs="方正仿宋_GBK"/>
          <w:spacing w:val="2"/>
          <w:sz w:val="32"/>
          <w:szCs w:val="32"/>
        </w:rPr>
        <w:t>组</w:t>
      </w:r>
    </w:p>
    <w:p w14:paraId="597632A8">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33DF688C">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范围：保护面积</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2"/>
          <w:sz w:val="32"/>
          <w:szCs w:val="32"/>
        </w:rPr>
        <w:t xml:space="preserve">60.93 </w:t>
      </w:r>
      <w:r>
        <w:rPr>
          <w:rFonts w:ascii="方正仿宋_GBK" w:hAnsi="方正仿宋_GBK" w:eastAsia="方正仿宋_GBK" w:cs="方正仿宋_GBK"/>
          <w:spacing w:val="2"/>
          <w:sz w:val="32"/>
          <w:szCs w:val="32"/>
        </w:rPr>
        <w:t>平方米，东至黄学兵耕地，南至张均国</w:t>
      </w:r>
      <w:r>
        <w:rPr>
          <w:rFonts w:ascii="方正仿宋_GBK" w:hAnsi="方正仿宋_GBK" w:eastAsia="方正仿宋_GBK" w:cs="方正仿宋_GBK"/>
          <w:spacing w:val="8"/>
          <w:sz w:val="32"/>
          <w:szCs w:val="32"/>
        </w:rPr>
        <w:t>耕地，西至张均国耕地，北至黄学兵耕地。</w:t>
      </w:r>
    </w:p>
    <w:p w14:paraId="3E0AECD6">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责任单位：高家镇人民政府</w:t>
      </w:r>
    </w:p>
    <w:p w14:paraId="29FC7FFC">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二十一、杨贵雄烈士墓</w:t>
      </w:r>
    </w:p>
    <w:p w14:paraId="09EE1420">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 xml:space="preserve">地址：高家镇方斗山村 </w:t>
      </w:r>
      <w:r>
        <w:rPr>
          <w:rFonts w:ascii="Times New Roman" w:hAnsi="Times New Roman" w:eastAsia="Times New Roman" w:cs="Times New Roman"/>
          <w:spacing w:val="2"/>
          <w:sz w:val="32"/>
          <w:szCs w:val="32"/>
        </w:rPr>
        <w:t>19</w:t>
      </w:r>
      <w:r>
        <w:rPr>
          <w:rFonts w:ascii="Times New Roman" w:hAnsi="Times New Roman" w:eastAsia="Times New Roman" w:cs="Times New Roman"/>
          <w:spacing w:val="37"/>
          <w:sz w:val="32"/>
          <w:szCs w:val="32"/>
        </w:rPr>
        <w:t xml:space="preserve"> </w:t>
      </w:r>
      <w:r>
        <w:rPr>
          <w:rFonts w:ascii="方正仿宋_GBK" w:hAnsi="方正仿宋_GBK" w:eastAsia="方正仿宋_GBK" w:cs="方正仿宋_GBK"/>
          <w:spacing w:val="2"/>
          <w:sz w:val="32"/>
          <w:szCs w:val="32"/>
        </w:rPr>
        <w:t>组</w:t>
      </w:r>
    </w:p>
    <w:p w14:paraId="01F2A861">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11527B5C">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17.73 </w:t>
      </w:r>
      <w:r>
        <w:rPr>
          <w:rFonts w:ascii="方正仿宋_GBK" w:hAnsi="方正仿宋_GBK" w:eastAsia="方正仿宋_GBK" w:cs="方正仿宋_GBK"/>
          <w:spacing w:val="1"/>
          <w:sz w:val="32"/>
          <w:szCs w:val="32"/>
        </w:rPr>
        <w:t>平方米，东至向明湘林地，南至杨本洪</w:t>
      </w:r>
      <w:r>
        <w:rPr>
          <w:rFonts w:ascii="方正仿宋_GBK" w:hAnsi="方正仿宋_GBK" w:eastAsia="方正仿宋_GBK" w:cs="方正仿宋_GBK"/>
          <w:spacing w:val="8"/>
          <w:sz w:val="32"/>
          <w:szCs w:val="32"/>
        </w:rPr>
        <w:t>林地，西至向明湘林地，北至杨本洪林地。</w:t>
      </w:r>
    </w:p>
    <w:p w14:paraId="797DC8DC">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责任单位：高家镇人民政府</w:t>
      </w:r>
    </w:p>
    <w:p w14:paraId="676FB33E">
      <w:pPr>
        <w:pageBreakBefore w:val="0"/>
        <w:kinsoku w:val="0"/>
        <w:wordWrap/>
        <w:overflowPunct/>
        <w:bidi w:val="0"/>
        <w:adjustRightInd w:val="0"/>
        <w:snapToGrid w:val="0"/>
        <w:spacing w:line="560" w:lineRule="exact"/>
        <w:ind w:left="0" w:right="0" w:firstLine="656"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4"/>
          <w:sz w:val="32"/>
          <w:szCs w:val="32"/>
        </w:rPr>
        <w:t>二十二、</w:t>
      </w:r>
      <w:r>
        <w:rPr>
          <w:rFonts w:ascii="方正黑体_GBK" w:hAnsi="方正黑体_GBK" w:eastAsia="方正黑体_GBK" w:cs="方正黑体_GBK"/>
          <w:spacing w:val="-51"/>
          <w:sz w:val="32"/>
          <w:szCs w:val="32"/>
        </w:rPr>
        <w:t xml:space="preserve"> </w:t>
      </w:r>
      <w:r>
        <w:rPr>
          <w:rFonts w:ascii="方正黑体_GBK" w:hAnsi="方正黑体_GBK" w:eastAsia="方正黑体_GBK" w:cs="方正黑体_GBK"/>
          <w:spacing w:val="4"/>
          <w:sz w:val="32"/>
          <w:szCs w:val="32"/>
        </w:rPr>
        <w:t>黄应文、</w:t>
      </w:r>
      <w:r>
        <w:rPr>
          <w:rFonts w:ascii="方正黑体_GBK" w:hAnsi="方正黑体_GBK" w:eastAsia="方正黑体_GBK" w:cs="方正黑体_GBK"/>
          <w:spacing w:val="-59"/>
          <w:sz w:val="32"/>
          <w:szCs w:val="32"/>
        </w:rPr>
        <w:t xml:space="preserve"> </w:t>
      </w:r>
      <w:r>
        <w:rPr>
          <w:rFonts w:ascii="方正黑体_GBK" w:hAnsi="方正黑体_GBK" w:eastAsia="方正黑体_GBK" w:cs="方正黑体_GBK"/>
          <w:spacing w:val="4"/>
          <w:sz w:val="32"/>
          <w:szCs w:val="32"/>
        </w:rPr>
        <w:t>牟代永烈士墓</w:t>
      </w:r>
    </w:p>
    <w:p w14:paraId="28144C8C">
      <w:pPr>
        <w:pageBreakBefore w:val="0"/>
        <w:kinsoku w:val="0"/>
        <w:wordWrap/>
        <w:overflowPunct/>
        <w:bidi w:val="0"/>
        <w:adjustRightInd w:val="0"/>
        <w:snapToGrid w:val="0"/>
        <w:spacing w:line="560" w:lineRule="exact"/>
        <w:ind w:left="0" w:right="0" w:firstLine="64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z w:val="32"/>
          <w:szCs w:val="32"/>
        </w:rPr>
        <w:t xml:space="preserve">地址：高家镇文昌社区 </w:t>
      </w:r>
      <w:r>
        <w:rPr>
          <w:rFonts w:ascii="Times New Roman" w:hAnsi="Times New Roman" w:eastAsia="Times New Roman" w:cs="Times New Roman"/>
          <w:sz w:val="32"/>
          <w:szCs w:val="32"/>
        </w:rPr>
        <w:t>16</w:t>
      </w:r>
      <w:r>
        <w:rPr>
          <w:rFonts w:ascii="Times New Roman" w:hAnsi="Times New Roman" w:eastAsia="Times New Roman" w:cs="Times New Roman"/>
          <w:spacing w:val="57"/>
          <w:sz w:val="32"/>
          <w:szCs w:val="32"/>
        </w:rPr>
        <w:t xml:space="preserve"> </w:t>
      </w:r>
      <w:r>
        <w:rPr>
          <w:rFonts w:ascii="方正仿宋_GBK" w:hAnsi="方正仿宋_GBK" w:eastAsia="方正仿宋_GBK" w:cs="方正仿宋_GBK"/>
          <w:sz w:val="32"/>
          <w:szCs w:val="32"/>
        </w:rPr>
        <w:t>网格</w:t>
      </w:r>
    </w:p>
    <w:p w14:paraId="46A5BE9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03B6B3F1">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 xml:space="preserve">范围：保护面积 </w:t>
      </w:r>
      <w:r>
        <w:rPr>
          <w:rFonts w:ascii="Times New Roman" w:hAnsi="Times New Roman" w:eastAsia="Times New Roman" w:cs="Times New Roman"/>
          <w:spacing w:val="5"/>
          <w:sz w:val="32"/>
          <w:szCs w:val="32"/>
        </w:rPr>
        <w:t>117.21</w:t>
      </w:r>
      <w:r>
        <w:rPr>
          <w:rFonts w:ascii="Times New Roman" w:hAnsi="Times New Roman" w:eastAsia="Times New Roman" w:cs="Times New Roman"/>
          <w:spacing w:val="39"/>
          <w:sz w:val="32"/>
          <w:szCs w:val="32"/>
        </w:rPr>
        <w:t xml:space="preserve"> </w:t>
      </w:r>
      <w:r>
        <w:rPr>
          <w:rFonts w:ascii="方正仿宋_GBK" w:hAnsi="方正仿宋_GBK" w:eastAsia="方正仿宋_GBK" w:cs="方正仿宋_GBK"/>
          <w:spacing w:val="5"/>
          <w:sz w:val="32"/>
          <w:szCs w:val="32"/>
        </w:rPr>
        <w:t>平方米，东至余先鸿房屋，南至文昌</w:t>
      </w:r>
      <w:r>
        <w:rPr>
          <w:rFonts w:ascii="方正仿宋_GBK" w:hAnsi="方正仿宋_GBK" w:eastAsia="方正仿宋_GBK" w:cs="方正仿宋_GBK"/>
          <w:spacing w:val="8"/>
          <w:sz w:val="32"/>
          <w:szCs w:val="32"/>
        </w:rPr>
        <w:t>社区集体土地，西至崔大明房屋，北至文昌社区集体土地。</w:t>
      </w:r>
    </w:p>
    <w:p w14:paraId="67E6E080">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责任单位：高家镇人民政府</w:t>
      </w:r>
    </w:p>
    <w:p w14:paraId="472BB778">
      <w:pPr>
        <w:pageBreakBefore w:val="0"/>
        <w:kinsoku w:val="0"/>
        <w:wordWrap/>
        <w:overflowPunct/>
        <w:bidi w:val="0"/>
        <w:adjustRightInd w:val="0"/>
        <w:snapToGrid w:val="0"/>
        <w:spacing w:line="560" w:lineRule="exact"/>
        <w:ind w:left="0" w:right="0" w:firstLine="664"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6"/>
          <w:sz w:val="32"/>
          <w:szCs w:val="32"/>
        </w:rPr>
        <w:t>二十三、</w:t>
      </w:r>
      <w:r>
        <w:rPr>
          <w:rFonts w:ascii="方正黑体_GBK" w:hAnsi="方正黑体_GBK" w:eastAsia="方正黑体_GBK" w:cs="方正黑体_GBK"/>
          <w:spacing w:val="-55"/>
          <w:sz w:val="32"/>
          <w:szCs w:val="32"/>
        </w:rPr>
        <w:t xml:space="preserve"> </w:t>
      </w:r>
      <w:r>
        <w:rPr>
          <w:rFonts w:ascii="方正黑体_GBK" w:hAnsi="方正黑体_GBK" w:eastAsia="方正黑体_GBK" w:cs="方正黑体_GBK"/>
          <w:spacing w:val="6"/>
          <w:sz w:val="32"/>
          <w:szCs w:val="32"/>
        </w:rPr>
        <w:t>栗子乡革命烈士陵园</w:t>
      </w:r>
    </w:p>
    <w:p w14:paraId="7783967F">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地址：栗子乡栗子社区</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5</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5B1CEC9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726AEEBA">
      <w:pPr>
        <w:pageBreakBefore w:val="0"/>
        <w:kinsoku w:val="0"/>
        <w:wordWrap/>
        <w:overflowPunct/>
        <w:bidi w:val="0"/>
        <w:adjustRightInd w:val="0"/>
        <w:snapToGrid w:val="0"/>
        <w:spacing w:line="560" w:lineRule="exact"/>
        <w:ind w:left="0" w:right="0" w:firstLine="668" w:firstLineChars="200"/>
        <w:jc w:val="both"/>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范围：保护面积</w:t>
      </w:r>
      <w:r>
        <w:rPr>
          <w:rFonts w:ascii="方正仿宋_GBK" w:hAnsi="方正仿宋_GBK" w:eastAsia="方正仿宋_GBK" w:cs="方正仿宋_GBK"/>
          <w:spacing w:val="-37"/>
          <w:sz w:val="32"/>
          <w:szCs w:val="32"/>
        </w:rPr>
        <w:t xml:space="preserve"> </w:t>
      </w:r>
      <w:r>
        <w:rPr>
          <w:rFonts w:ascii="Times New Roman" w:hAnsi="Times New Roman" w:eastAsia="Times New Roman" w:cs="Times New Roman"/>
          <w:spacing w:val="7"/>
          <w:sz w:val="32"/>
          <w:szCs w:val="32"/>
        </w:rPr>
        <w:t>232.41</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7"/>
          <w:sz w:val="32"/>
          <w:szCs w:val="32"/>
        </w:rPr>
        <w:t>平方米，东至生产便道及李海、李宗</w:t>
      </w:r>
      <w:r>
        <w:rPr>
          <w:rFonts w:ascii="方正仿宋_GBK" w:hAnsi="方正仿宋_GBK" w:eastAsia="方正仿宋_GBK" w:cs="方正仿宋_GBK"/>
          <w:spacing w:val="13"/>
          <w:sz w:val="32"/>
          <w:szCs w:val="32"/>
        </w:rPr>
        <w:t>红耕地，南至李东海、李海、李宗云耕地，西至李宗云耕地，北</w:t>
      </w:r>
      <w:r>
        <w:rPr>
          <w:rFonts w:ascii="方正仿宋_GBK" w:hAnsi="方正仿宋_GBK" w:eastAsia="方正仿宋_GBK" w:cs="方正仿宋_GBK"/>
          <w:spacing w:val="4"/>
          <w:sz w:val="32"/>
          <w:szCs w:val="32"/>
        </w:rPr>
        <w:t>至李海耕地。</w:t>
      </w:r>
    </w:p>
    <w:p w14:paraId="6F436EF5">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责任单位：栗子乡人民政府</w:t>
      </w:r>
    </w:p>
    <w:p w14:paraId="4F8FA7DE">
      <w:pPr>
        <w:pageBreakBefore w:val="0"/>
        <w:kinsoku w:val="0"/>
        <w:wordWrap/>
        <w:overflowPunct/>
        <w:bidi w:val="0"/>
        <w:adjustRightInd w:val="0"/>
        <w:snapToGrid w:val="0"/>
        <w:spacing w:line="560" w:lineRule="exact"/>
        <w:ind w:left="0" w:right="0" w:firstLine="664"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6"/>
          <w:sz w:val="32"/>
          <w:szCs w:val="32"/>
        </w:rPr>
        <w:t>二十四、</w:t>
      </w:r>
      <w:r>
        <w:rPr>
          <w:rFonts w:ascii="方正黑体_GBK" w:hAnsi="方正黑体_GBK" w:eastAsia="方正黑体_GBK" w:cs="方正黑体_GBK"/>
          <w:spacing w:val="-55"/>
          <w:sz w:val="32"/>
          <w:szCs w:val="32"/>
        </w:rPr>
        <w:t xml:space="preserve"> </w:t>
      </w:r>
      <w:r>
        <w:rPr>
          <w:rFonts w:ascii="方正黑体_GBK" w:hAnsi="方正黑体_GBK" w:eastAsia="方正黑体_GBK" w:cs="方正黑体_GBK"/>
          <w:spacing w:val="6"/>
          <w:sz w:val="32"/>
          <w:szCs w:val="32"/>
        </w:rPr>
        <w:t>南天湖镇革命烈士墓</w:t>
      </w:r>
    </w:p>
    <w:p w14:paraId="779C1FA2">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地址：南天湖镇三抚村</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组（老官坪）</w:t>
      </w:r>
    </w:p>
    <w:p w14:paraId="2A9AC364">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3E5C787C">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 xml:space="preserve">范围：保护面积 </w:t>
      </w:r>
      <w:r>
        <w:rPr>
          <w:rFonts w:ascii="Times New Roman" w:hAnsi="Times New Roman" w:eastAsia="Times New Roman" w:cs="Times New Roman"/>
          <w:spacing w:val="5"/>
          <w:sz w:val="32"/>
          <w:szCs w:val="32"/>
        </w:rPr>
        <w:t>163.84</w:t>
      </w:r>
      <w:r>
        <w:rPr>
          <w:rFonts w:ascii="Times New Roman" w:hAnsi="Times New Roman" w:eastAsia="Times New Roman" w:cs="Times New Roman"/>
          <w:spacing w:val="39"/>
          <w:sz w:val="32"/>
          <w:szCs w:val="32"/>
        </w:rPr>
        <w:t xml:space="preserve"> </w:t>
      </w:r>
      <w:r>
        <w:rPr>
          <w:rFonts w:ascii="方正仿宋_GBK" w:hAnsi="方正仿宋_GBK" w:eastAsia="方正仿宋_GBK" w:cs="方正仿宋_GBK"/>
          <w:spacing w:val="5"/>
          <w:sz w:val="32"/>
          <w:szCs w:val="32"/>
        </w:rPr>
        <w:t>平方米，东至程祥国林地，南至张海</w:t>
      </w:r>
      <w:r>
        <w:rPr>
          <w:rFonts w:ascii="方正仿宋_GBK" w:hAnsi="方正仿宋_GBK" w:eastAsia="方正仿宋_GBK" w:cs="方正仿宋_GBK"/>
          <w:spacing w:val="7"/>
          <w:sz w:val="32"/>
          <w:szCs w:val="32"/>
        </w:rPr>
        <w:t>龙林地，西至程祥模林地，北至张海龙林地。</w:t>
      </w:r>
    </w:p>
    <w:p w14:paraId="6841883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责任单位：南天湖镇人民政府</w:t>
      </w:r>
    </w:p>
    <w:p w14:paraId="2BCA7077">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二十五、蔡瑞昌烈士墓</w:t>
      </w:r>
    </w:p>
    <w:p w14:paraId="324582B0">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地址：三建镇绿春坝村</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组（八角庙）</w:t>
      </w:r>
    </w:p>
    <w:p w14:paraId="4DF9F088">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0D8AD99B">
      <w:pPr>
        <w:pageBreakBefore w:val="0"/>
        <w:kinsoku w:val="0"/>
        <w:wordWrap/>
        <w:overflowPunct/>
        <w:bidi w:val="0"/>
        <w:adjustRightInd w:val="0"/>
        <w:snapToGrid w:val="0"/>
        <w:spacing w:line="560" w:lineRule="exact"/>
        <w:ind w:left="0" w:right="0" w:firstLine="68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1"/>
          <w:sz w:val="32"/>
          <w:szCs w:val="32"/>
        </w:rPr>
        <w:t>范围：保护面积</w:t>
      </w:r>
      <w:r>
        <w:rPr>
          <w:rFonts w:ascii="方正仿宋_GBK" w:hAnsi="方正仿宋_GBK" w:eastAsia="方正仿宋_GBK" w:cs="方正仿宋_GBK"/>
          <w:spacing w:val="-41"/>
          <w:sz w:val="32"/>
          <w:szCs w:val="32"/>
        </w:rPr>
        <w:t xml:space="preserve"> </w:t>
      </w:r>
      <w:r>
        <w:rPr>
          <w:rFonts w:ascii="Times New Roman" w:hAnsi="Times New Roman" w:eastAsia="Times New Roman" w:cs="Times New Roman"/>
          <w:spacing w:val="11"/>
          <w:sz w:val="32"/>
          <w:szCs w:val="32"/>
        </w:rPr>
        <w:t xml:space="preserve">428 </w:t>
      </w:r>
      <w:r>
        <w:rPr>
          <w:rFonts w:ascii="方正仿宋_GBK" w:hAnsi="方正仿宋_GBK" w:eastAsia="方正仿宋_GBK" w:cs="方正仿宋_GBK"/>
          <w:spacing w:val="11"/>
          <w:sz w:val="32"/>
          <w:szCs w:val="32"/>
        </w:rPr>
        <w:t>平方米，东至集体土地，南至集配中心</w:t>
      </w:r>
      <w:r>
        <w:rPr>
          <w:rFonts w:ascii="方正仿宋_GBK" w:hAnsi="方正仿宋_GBK" w:eastAsia="方正仿宋_GBK" w:cs="方正仿宋_GBK"/>
          <w:spacing w:val="8"/>
          <w:sz w:val="32"/>
          <w:szCs w:val="32"/>
        </w:rPr>
        <w:t>耕地，西至廖长生耕地，北至排水沟。</w:t>
      </w:r>
    </w:p>
    <w:p w14:paraId="3F09ADDE">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责任单位：三建镇人民政府</w:t>
      </w:r>
    </w:p>
    <w:p w14:paraId="63DB18AB">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二十六、徐仕成烈士墓</w:t>
      </w:r>
    </w:p>
    <w:p w14:paraId="12040F5C">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地址：三元镇大城寨村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5</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55D0CD8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3D0989B2">
      <w:pPr>
        <w:pageBreakBefore w:val="0"/>
        <w:kinsoku w:val="0"/>
        <w:wordWrap/>
        <w:overflowPunct/>
        <w:bidi w:val="0"/>
        <w:adjustRightInd w:val="0"/>
        <w:snapToGrid w:val="0"/>
        <w:spacing w:line="560" w:lineRule="exact"/>
        <w:ind w:left="0" w:right="0" w:firstLine="62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范围：保护面积</w:t>
      </w:r>
      <w:r>
        <w:rPr>
          <w:rFonts w:ascii="方正仿宋_GBK" w:hAnsi="方正仿宋_GBK" w:eastAsia="方正仿宋_GBK" w:cs="方正仿宋_GBK"/>
          <w:spacing w:val="-44"/>
          <w:sz w:val="32"/>
          <w:szCs w:val="32"/>
        </w:rPr>
        <w:t xml:space="preserve"> </w:t>
      </w:r>
      <w:r>
        <w:rPr>
          <w:rFonts w:ascii="Times New Roman" w:hAnsi="Times New Roman" w:eastAsia="Times New Roman" w:cs="Times New Roman"/>
          <w:spacing w:val="-5"/>
          <w:sz w:val="32"/>
          <w:szCs w:val="32"/>
        </w:rPr>
        <w:t>23.65</w:t>
      </w:r>
      <w:r>
        <w:rPr>
          <w:rFonts w:ascii="Times New Roman" w:hAnsi="Times New Roman" w:eastAsia="Times New Roman" w:cs="Times New Roman"/>
          <w:spacing w:val="18"/>
          <w:sz w:val="32"/>
          <w:szCs w:val="32"/>
        </w:rPr>
        <w:t xml:space="preserve"> </w:t>
      </w:r>
      <w:r>
        <w:rPr>
          <w:rFonts w:ascii="方正仿宋_GBK" w:hAnsi="方正仿宋_GBK" w:eastAsia="方正仿宋_GBK" w:cs="方正仿宋_GBK"/>
          <w:spacing w:val="-5"/>
          <w:sz w:val="32"/>
          <w:szCs w:val="32"/>
        </w:rPr>
        <w:t>平方米，东至李氏祖坟，南至李氏祖坟，</w:t>
      </w:r>
      <w:r>
        <w:rPr>
          <w:rFonts w:ascii="方正仿宋_GBK" w:hAnsi="方正仿宋_GBK" w:eastAsia="方正仿宋_GBK" w:cs="方正仿宋_GBK"/>
          <w:spacing w:val="6"/>
          <w:sz w:val="32"/>
          <w:szCs w:val="32"/>
        </w:rPr>
        <w:t>西至石滩，北至庙石板便民路。</w:t>
      </w:r>
    </w:p>
    <w:p w14:paraId="24C7EBB7">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责任单位：三元镇人民政府</w:t>
      </w:r>
    </w:p>
    <w:p w14:paraId="62DD907E">
      <w:pPr>
        <w:pageBreakBefore w:val="0"/>
        <w:kinsoku w:val="0"/>
        <w:wordWrap/>
        <w:overflowPunct/>
        <w:bidi w:val="0"/>
        <w:adjustRightInd w:val="0"/>
        <w:snapToGrid w:val="0"/>
        <w:spacing w:line="560" w:lineRule="exact"/>
        <w:ind w:left="0" w:right="0" w:firstLine="660"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5"/>
          <w:sz w:val="32"/>
          <w:szCs w:val="32"/>
        </w:rPr>
        <w:t>二十七、</w:t>
      </w:r>
      <w:r>
        <w:rPr>
          <w:rFonts w:ascii="方正黑体_GBK" w:hAnsi="方正黑体_GBK" w:eastAsia="方正黑体_GBK" w:cs="方正黑体_GBK"/>
          <w:spacing w:val="-57"/>
          <w:sz w:val="32"/>
          <w:szCs w:val="32"/>
        </w:rPr>
        <w:t xml:space="preserve"> </w:t>
      </w:r>
      <w:r>
        <w:rPr>
          <w:rFonts w:ascii="方正黑体_GBK" w:hAnsi="方正黑体_GBK" w:eastAsia="方正黑体_GBK" w:cs="方正黑体_GBK"/>
          <w:spacing w:val="5"/>
          <w:sz w:val="32"/>
          <w:szCs w:val="32"/>
        </w:rPr>
        <w:t>十直镇烈士墓</w:t>
      </w:r>
    </w:p>
    <w:p w14:paraId="2636B70B">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地址：十直镇高家坝村</w:t>
      </w:r>
      <w:r>
        <w:rPr>
          <w:rFonts w:ascii="方正仿宋_GBK" w:hAnsi="方正仿宋_GBK" w:eastAsia="方正仿宋_GBK" w:cs="方正仿宋_GBK"/>
          <w:spacing w:val="-50"/>
          <w:sz w:val="32"/>
          <w:szCs w:val="32"/>
        </w:rPr>
        <w:t xml:space="preserve"> </w:t>
      </w:r>
      <w:r>
        <w:rPr>
          <w:rFonts w:ascii="Times New Roman" w:hAnsi="Times New Roman" w:eastAsia="Times New Roman" w:cs="Times New Roman"/>
          <w:spacing w:val="7"/>
          <w:sz w:val="32"/>
          <w:szCs w:val="32"/>
        </w:rPr>
        <w:t>4</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7"/>
          <w:sz w:val="32"/>
          <w:szCs w:val="32"/>
        </w:rPr>
        <w:t>组（寿冲）</w:t>
      </w:r>
    </w:p>
    <w:p w14:paraId="347F3EB3">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6B8D0D31">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 xml:space="preserve">范围：保护面积 </w:t>
      </w:r>
      <w:r>
        <w:rPr>
          <w:rFonts w:ascii="Times New Roman" w:hAnsi="Times New Roman" w:eastAsia="Times New Roman" w:cs="Times New Roman"/>
          <w:spacing w:val="5"/>
          <w:sz w:val="32"/>
          <w:szCs w:val="32"/>
        </w:rPr>
        <w:t>195.28</w:t>
      </w:r>
      <w:r>
        <w:rPr>
          <w:rFonts w:ascii="Times New Roman" w:hAnsi="Times New Roman" w:eastAsia="Times New Roman" w:cs="Times New Roman"/>
          <w:spacing w:val="39"/>
          <w:sz w:val="32"/>
          <w:szCs w:val="32"/>
        </w:rPr>
        <w:t xml:space="preserve"> </w:t>
      </w:r>
      <w:r>
        <w:rPr>
          <w:rFonts w:ascii="方正仿宋_GBK" w:hAnsi="方正仿宋_GBK" w:eastAsia="方正仿宋_GBK" w:cs="方正仿宋_GBK"/>
          <w:spacing w:val="5"/>
          <w:sz w:val="32"/>
          <w:szCs w:val="32"/>
        </w:rPr>
        <w:t>平方米，东至范德云耕地，南至生产</w:t>
      </w:r>
      <w:r>
        <w:rPr>
          <w:rFonts w:ascii="方正仿宋_GBK" w:hAnsi="方正仿宋_GBK" w:eastAsia="方正仿宋_GBK" w:cs="方正仿宋_GBK"/>
          <w:spacing w:val="8"/>
          <w:sz w:val="32"/>
          <w:szCs w:val="32"/>
        </w:rPr>
        <w:t>便道，西至集体林地，北至集体林地。</w:t>
      </w:r>
    </w:p>
    <w:p w14:paraId="490C4AB9">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责任单位：十直镇人民政府</w:t>
      </w:r>
    </w:p>
    <w:p w14:paraId="35C4A1D1">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二十八、刘伏洋烈士墓</w:t>
      </w:r>
    </w:p>
    <w:p w14:paraId="1345B1B5">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 xml:space="preserve">地址：兴龙镇春花山村 </w:t>
      </w:r>
      <w:r>
        <w:rPr>
          <w:rFonts w:ascii="Times New Roman" w:hAnsi="Times New Roman" w:eastAsia="Times New Roman" w:cs="Times New Roman"/>
          <w:spacing w:val="2"/>
          <w:sz w:val="32"/>
          <w:szCs w:val="32"/>
        </w:rPr>
        <w:t>1</w:t>
      </w:r>
      <w:r>
        <w:rPr>
          <w:rFonts w:ascii="Times New Roman" w:hAnsi="Times New Roman" w:eastAsia="Times New Roman" w:cs="Times New Roman"/>
          <w:spacing w:val="35"/>
          <w:sz w:val="32"/>
          <w:szCs w:val="32"/>
        </w:rPr>
        <w:t xml:space="preserve"> </w:t>
      </w:r>
      <w:r>
        <w:rPr>
          <w:rFonts w:ascii="方正仿宋_GBK" w:hAnsi="方正仿宋_GBK" w:eastAsia="方正仿宋_GBK" w:cs="方正仿宋_GBK"/>
          <w:spacing w:val="2"/>
          <w:sz w:val="32"/>
          <w:szCs w:val="32"/>
        </w:rPr>
        <w:t>组</w:t>
      </w:r>
    </w:p>
    <w:p w14:paraId="43F32E67">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70793E02">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范围：保护面积</w:t>
      </w:r>
      <w:r>
        <w:rPr>
          <w:rFonts w:ascii="方正仿宋_GBK" w:hAnsi="方正仿宋_GBK" w:eastAsia="方正仿宋_GBK" w:cs="方正仿宋_GBK"/>
          <w:spacing w:val="-26"/>
          <w:sz w:val="32"/>
          <w:szCs w:val="32"/>
        </w:rPr>
        <w:t xml:space="preserve"> </w:t>
      </w:r>
      <w:r>
        <w:rPr>
          <w:rFonts w:ascii="Times New Roman" w:hAnsi="Times New Roman" w:eastAsia="Times New Roman" w:cs="Times New Roman"/>
          <w:spacing w:val="2"/>
          <w:sz w:val="32"/>
          <w:szCs w:val="32"/>
        </w:rPr>
        <w:t xml:space="preserve">52.76 </w:t>
      </w:r>
      <w:r>
        <w:rPr>
          <w:rFonts w:ascii="方正仿宋_GBK" w:hAnsi="方正仿宋_GBK" w:eastAsia="方正仿宋_GBK" w:cs="方正仿宋_GBK"/>
          <w:spacing w:val="2"/>
          <w:sz w:val="32"/>
          <w:szCs w:val="32"/>
        </w:rPr>
        <w:t>平方米，东至仁崇公路边沿，南至仁崇</w:t>
      </w:r>
      <w:r>
        <w:rPr>
          <w:rFonts w:ascii="方正仿宋_GBK" w:hAnsi="方正仿宋_GBK" w:eastAsia="方正仿宋_GBK" w:cs="方正仿宋_GBK"/>
          <w:spacing w:val="9"/>
          <w:sz w:val="32"/>
          <w:szCs w:val="32"/>
        </w:rPr>
        <w:t>公路边沿排水沟，西至冯祥清耕地，北至陶志</w:t>
      </w:r>
      <w:r>
        <w:rPr>
          <w:rFonts w:ascii="方正仿宋_GBK" w:hAnsi="方正仿宋_GBK" w:eastAsia="方正仿宋_GBK" w:cs="方正仿宋_GBK"/>
          <w:spacing w:val="8"/>
          <w:sz w:val="32"/>
          <w:szCs w:val="32"/>
        </w:rPr>
        <w:t>珍房侧石坎。</w:t>
      </w:r>
    </w:p>
    <w:p w14:paraId="288379DD">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责任单位：兴龙镇人民政府</w:t>
      </w:r>
    </w:p>
    <w:p w14:paraId="6B80C11B">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二十九、徐万涛烈士墓</w:t>
      </w:r>
    </w:p>
    <w:p w14:paraId="10057B70">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地址：许明寺镇梨园村</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组（玉河冲）</w:t>
      </w:r>
    </w:p>
    <w:p w14:paraId="0F8E1D59">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68A5EEF4">
      <w:pPr>
        <w:pageBreakBefore w:val="0"/>
        <w:kinsoku w:val="0"/>
        <w:wordWrap/>
        <w:overflowPunct/>
        <w:bidi w:val="0"/>
        <w:adjustRightInd w:val="0"/>
        <w:snapToGrid w:val="0"/>
        <w:spacing w:line="560" w:lineRule="exact"/>
        <w:ind w:left="0" w:right="0" w:firstLine="660" w:firstLineChars="200"/>
        <w:jc w:val="both"/>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范围：保护面积</w:t>
      </w:r>
      <w:r>
        <w:rPr>
          <w:rFonts w:ascii="方正仿宋_GBK" w:hAnsi="方正仿宋_GBK" w:eastAsia="方正仿宋_GBK" w:cs="方正仿宋_GBK"/>
          <w:spacing w:val="-36"/>
          <w:sz w:val="32"/>
          <w:szCs w:val="32"/>
        </w:rPr>
        <w:t xml:space="preserve"> </w:t>
      </w:r>
      <w:r>
        <w:rPr>
          <w:rFonts w:ascii="Times New Roman" w:hAnsi="Times New Roman" w:eastAsia="Times New Roman" w:cs="Times New Roman"/>
          <w:spacing w:val="5"/>
          <w:sz w:val="32"/>
          <w:szCs w:val="32"/>
        </w:rPr>
        <w:t>405.53</w:t>
      </w:r>
      <w:r>
        <w:rPr>
          <w:rFonts w:ascii="Times New Roman" w:hAnsi="Times New Roman" w:eastAsia="Times New Roman" w:cs="Times New Roman"/>
          <w:spacing w:val="23"/>
          <w:sz w:val="32"/>
          <w:szCs w:val="32"/>
        </w:rPr>
        <w:t xml:space="preserve"> </w:t>
      </w:r>
      <w:r>
        <w:rPr>
          <w:rFonts w:ascii="方正仿宋_GBK" w:hAnsi="方正仿宋_GBK" w:eastAsia="方正仿宋_GBK" w:cs="方正仿宋_GBK"/>
          <w:spacing w:val="5"/>
          <w:sz w:val="32"/>
          <w:szCs w:val="32"/>
        </w:rPr>
        <w:t>平方米，东至彭文平、彭文斌林地</w:t>
      </w:r>
      <w:r>
        <w:rPr>
          <w:rFonts w:ascii="方正仿宋_GBK" w:hAnsi="方正仿宋_GBK" w:eastAsia="方正仿宋_GBK" w:cs="方正仿宋_GBK"/>
          <w:spacing w:val="-81"/>
          <w:sz w:val="32"/>
          <w:szCs w:val="32"/>
        </w:rPr>
        <w:t xml:space="preserve"> </w:t>
      </w:r>
      <w:r>
        <w:rPr>
          <w:rFonts w:ascii="方正仿宋_GBK" w:hAnsi="方正仿宋_GBK" w:eastAsia="方正仿宋_GBK" w:cs="方正仿宋_GBK"/>
          <w:spacing w:val="5"/>
          <w:sz w:val="32"/>
          <w:szCs w:val="32"/>
        </w:rPr>
        <w:t>，</w:t>
      </w:r>
      <w:r>
        <w:rPr>
          <w:rFonts w:ascii="方正仿宋_GBK" w:hAnsi="方正仿宋_GBK" w:eastAsia="方正仿宋_GBK" w:cs="方正仿宋_GBK"/>
          <w:spacing w:val="13"/>
          <w:sz w:val="32"/>
          <w:szCs w:val="32"/>
        </w:rPr>
        <w:t>南至徐光明、许如芬耕地，西至徐世旭、许如</w:t>
      </w:r>
      <w:r>
        <w:rPr>
          <w:rFonts w:ascii="方正仿宋_GBK" w:hAnsi="方正仿宋_GBK" w:eastAsia="方正仿宋_GBK" w:cs="方正仿宋_GBK"/>
          <w:spacing w:val="12"/>
          <w:sz w:val="32"/>
          <w:szCs w:val="32"/>
        </w:rPr>
        <w:t>芬耕地，北至徐世</w:t>
      </w:r>
      <w:r>
        <w:rPr>
          <w:rFonts w:ascii="方正仿宋_GBK" w:hAnsi="方正仿宋_GBK" w:eastAsia="方正仿宋_GBK" w:cs="方正仿宋_GBK"/>
          <w:spacing w:val="-2"/>
          <w:sz w:val="32"/>
          <w:szCs w:val="32"/>
        </w:rPr>
        <w:t>国耕地。</w:t>
      </w:r>
    </w:p>
    <w:p w14:paraId="6B68D64D">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责任单位：许明寺镇人民政府</w:t>
      </w:r>
    </w:p>
    <w:p w14:paraId="263303D0">
      <w:pPr>
        <w:pageBreakBefore w:val="0"/>
        <w:kinsoku w:val="0"/>
        <w:wordWrap/>
        <w:overflowPunct/>
        <w:bidi w:val="0"/>
        <w:adjustRightInd w:val="0"/>
        <w:snapToGrid w:val="0"/>
        <w:spacing w:line="560" w:lineRule="exact"/>
        <w:ind w:left="0" w:right="0" w:firstLine="65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3"/>
          <w:sz w:val="32"/>
          <w:szCs w:val="32"/>
        </w:rPr>
        <w:t>三十</w:t>
      </w:r>
      <w:r>
        <w:rPr>
          <w:rFonts w:ascii="方正黑体_GBK" w:hAnsi="方正黑体_GBK" w:eastAsia="方正黑体_GBK" w:cs="方正黑体_GBK"/>
          <w:spacing w:val="-48"/>
          <w:sz w:val="32"/>
          <w:szCs w:val="32"/>
        </w:rPr>
        <w:t xml:space="preserve"> </w:t>
      </w:r>
      <w:r>
        <w:rPr>
          <w:rFonts w:ascii="方正黑体_GBK" w:hAnsi="方正黑体_GBK" w:eastAsia="方正黑体_GBK" w:cs="方正黑体_GBK"/>
          <w:spacing w:val="3"/>
          <w:sz w:val="32"/>
          <w:szCs w:val="32"/>
        </w:rPr>
        <w:t>、</w:t>
      </w:r>
      <w:r>
        <w:rPr>
          <w:rFonts w:ascii="方正黑体_GBK" w:hAnsi="方正黑体_GBK" w:eastAsia="方正黑体_GBK" w:cs="方正黑体_GBK"/>
          <w:spacing w:val="-59"/>
          <w:sz w:val="32"/>
          <w:szCs w:val="32"/>
        </w:rPr>
        <w:t xml:space="preserve"> </w:t>
      </w:r>
      <w:r>
        <w:rPr>
          <w:rFonts w:ascii="方正黑体_GBK" w:hAnsi="方正黑体_GBK" w:eastAsia="方正黑体_GBK" w:cs="方正黑体_GBK"/>
          <w:spacing w:val="3"/>
          <w:sz w:val="32"/>
          <w:szCs w:val="32"/>
        </w:rPr>
        <w:t>王学义、金明奎烈士墓</w:t>
      </w:r>
    </w:p>
    <w:p w14:paraId="46B5499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地址：仙女湖镇黄沙村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5</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3B192DF3">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096893D7">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范围：保护面积</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2"/>
          <w:sz w:val="32"/>
          <w:szCs w:val="32"/>
        </w:rPr>
        <w:t xml:space="preserve">34.73 </w:t>
      </w:r>
      <w:r>
        <w:rPr>
          <w:rFonts w:ascii="方正仿宋_GBK" w:hAnsi="方正仿宋_GBK" w:eastAsia="方正仿宋_GBK" w:cs="方正仿宋_GBK"/>
          <w:spacing w:val="2"/>
          <w:sz w:val="32"/>
          <w:szCs w:val="32"/>
        </w:rPr>
        <w:t>平方米，东至陈兴祥林地，南至陈兴祥</w:t>
      </w:r>
      <w:r>
        <w:rPr>
          <w:rFonts w:ascii="方正仿宋_GBK" w:hAnsi="方正仿宋_GBK" w:eastAsia="方正仿宋_GBK" w:cs="方正仿宋_GBK"/>
          <w:spacing w:val="8"/>
          <w:sz w:val="32"/>
          <w:szCs w:val="32"/>
        </w:rPr>
        <w:t>林地，西至周长云林地，北至周长云耕地。</w:t>
      </w:r>
    </w:p>
    <w:p w14:paraId="5D342C58">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责任单位：仙女湖镇人民政府</w:t>
      </w:r>
    </w:p>
    <w:p w14:paraId="198B5619">
      <w:pPr>
        <w:pageBreakBefore w:val="0"/>
        <w:kinsoku w:val="0"/>
        <w:wordWrap/>
        <w:overflowPunct/>
        <w:bidi w:val="0"/>
        <w:adjustRightInd w:val="0"/>
        <w:snapToGrid w:val="0"/>
        <w:spacing w:line="560" w:lineRule="exact"/>
        <w:ind w:left="0" w:right="0" w:firstLine="672"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8"/>
          <w:sz w:val="32"/>
          <w:szCs w:val="32"/>
        </w:rPr>
        <w:t>三十一、仁沙镇无名烈士墓</w:t>
      </w:r>
    </w:p>
    <w:p w14:paraId="67AB0F3C">
      <w:pPr>
        <w:pageBreakBefore w:val="0"/>
        <w:kinsoku w:val="0"/>
        <w:wordWrap/>
        <w:overflowPunct/>
        <w:bidi w:val="0"/>
        <w:adjustRightInd w:val="0"/>
        <w:snapToGrid w:val="0"/>
        <w:spacing w:line="560" w:lineRule="exact"/>
        <w:ind w:left="0" w:right="0" w:firstLine="652"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3"/>
          <w:sz w:val="32"/>
          <w:szCs w:val="32"/>
        </w:rPr>
        <w:t xml:space="preserve">地址：仁沙镇古佛村 </w:t>
      </w:r>
      <w:r>
        <w:rPr>
          <w:rFonts w:ascii="Times New Roman" w:hAnsi="Times New Roman" w:eastAsia="Times New Roman" w:cs="Times New Roman"/>
          <w:spacing w:val="3"/>
          <w:sz w:val="32"/>
          <w:szCs w:val="32"/>
        </w:rPr>
        <w:t>1</w:t>
      </w:r>
      <w:r>
        <w:rPr>
          <w:rFonts w:ascii="Times New Roman" w:hAnsi="Times New Roman" w:eastAsia="Times New Roman" w:cs="Times New Roman"/>
          <w:spacing w:val="40"/>
          <w:sz w:val="32"/>
          <w:szCs w:val="32"/>
        </w:rPr>
        <w:t xml:space="preserve"> </w:t>
      </w:r>
      <w:r>
        <w:rPr>
          <w:rFonts w:ascii="方正仿宋_GBK" w:hAnsi="方正仿宋_GBK" w:eastAsia="方正仿宋_GBK" w:cs="方正仿宋_GBK"/>
          <w:spacing w:val="3"/>
          <w:sz w:val="32"/>
          <w:szCs w:val="32"/>
        </w:rPr>
        <w:t>组（大水凼）</w:t>
      </w:r>
    </w:p>
    <w:p w14:paraId="1392660B">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6A98836D">
      <w:pPr>
        <w:pageBreakBefore w:val="0"/>
        <w:kinsoku w:val="0"/>
        <w:wordWrap/>
        <w:overflowPunct/>
        <w:bidi w:val="0"/>
        <w:adjustRightInd w:val="0"/>
        <w:snapToGrid w:val="0"/>
        <w:spacing w:line="560" w:lineRule="exact"/>
        <w:ind w:left="0" w:right="0" w:firstLine="68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1"/>
          <w:sz w:val="32"/>
          <w:szCs w:val="32"/>
        </w:rPr>
        <w:t>范围：保护面积</w:t>
      </w:r>
      <w:r>
        <w:rPr>
          <w:rFonts w:ascii="方正仿宋_GBK" w:hAnsi="方正仿宋_GBK" w:eastAsia="方正仿宋_GBK" w:cs="方正仿宋_GBK"/>
          <w:spacing w:val="-33"/>
          <w:sz w:val="32"/>
          <w:szCs w:val="32"/>
        </w:rPr>
        <w:t xml:space="preserve"> </w:t>
      </w:r>
      <w:r>
        <w:rPr>
          <w:rFonts w:ascii="Times New Roman" w:hAnsi="Times New Roman" w:eastAsia="Times New Roman" w:cs="Times New Roman"/>
          <w:spacing w:val="11"/>
          <w:sz w:val="32"/>
          <w:szCs w:val="32"/>
        </w:rPr>
        <w:t xml:space="preserve">9 </w:t>
      </w:r>
      <w:r>
        <w:rPr>
          <w:rFonts w:ascii="方正仿宋_GBK" w:hAnsi="方正仿宋_GBK" w:eastAsia="方正仿宋_GBK" w:cs="方正仿宋_GBK"/>
          <w:spacing w:val="11"/>
          <w:sz w:val="32"/>
          <w:szCs w:val="32"/>
        </w:rPr>
        <w:t>平方米，东至张玉梅对面公路后壁，南至</w:t>
      </w:r>
      <w:r>
        <w:rPr>
          <w:rFonts w:ascii="方正仿宋_GBK" w:hAnsi="方正仿宋_GBK" w:eastAsia="方正仿宋_GBK" w:cs="方正仿宋_GBK"/>
          <w:spacing w:val="5"/>
          <w:sz w:val="32"/>
          <w:szCs w:val="32"/>
        </w:rPr>
        <w:t>代寿明屋后公路后壁，西至</w:t>
      </w:r>
      <w:r>
        <w:rPr>
          <w:rFonts w:ascii="方正仿宋_GBK" w:hAnsi="方正仿宋_GBK" w:eastAsia="方正仿宋_GBK" w:cs="方正仿宋_GBK"/>
          <w:spacing w:val="-50"/>
          <w:sz w:val="32"/>
          <w:szCs w:val="32"/>
        </w:rPr>
        <w:t xml:space="preserve"> </w:t>
      </w:r>
      <w:r>
        <w:rPr>
          <w:rFonts w:ascii="Times New Roman" w:hAnsi="Times New Roman" w:eastAsia="Times New Roman" w:cs="Times New Roman"/>
          <w:spacing w:val="5"/>
          <w:sz w:val="32"/>
          <w:szCs w:val="32"/>
        </w:rPr>
        <w:t>2</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5"/>
          <w:sz w:val="32"/>
          <w:szCs w:val="32"/>
        </w:rPr>
        <w:t>组林地，北至罗同模屋后公路后壁。</w:t>
      </w:r>
    </w:p>
    <w:p w14:paraId="2BDB0706">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责任单位：仁沙镇人民政府</w:t>
      </w:r>
    </w:p>
    <w:p w14:paraId="0D2DE0E2">
      <w:pPr>
        <w:pageBreakBefore w:val="0"/>
        <w:kinsoku w:val="0"/>
        <w:wordWrap/>
        <w:overflowPunct/>
        <w:bidi w:val="0"/>
        <w:adjustRightInd w:val="0"/>
        <w:snapToGrid w:val="0"/>
        <w:spacing w:line="560" w:lineRule="exact"/>
        <w:ind w:left="0" w:right="0" w:firstLine="668" w:firstLineChars="200"/>
        <w:textAlignment w:val="baseline"/>
        <w:rPr>
          <w:sz w:val="32"/>
          <w:szCs w:val="32"/>
        </w:rPr>
      </w:pPr>
      <w:r>
        <w:rPr>
          <w:rFonts w:ascii="方正黑体_GBK" w:hAnsi="方正黑体_GBK" w:eastAsia="方正黑体_GBK" w:cs="方正黑体_GBK"/>
          <w:spacing w:val="7"/>
          <w:sz w:val="32"/>
          <w:szCs w:val="32"/>
        </w:rPr>
        <w:t>三十二、李柏台烈士墓</w:t>
      </w:r>
    </w:p>
    <w:p w14:paraId="7F8E807F">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地址：包鸾镇红花坡村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2</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4FDC87F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407E0019">
      <w:pPr>
        <w:pageBreakBefore w:val="0"/>
        <w:kinsoku w:val="0"/>
        <w:wordWrap/>
        <w:overflowPunct/>
        <w:bidi w:val="0"/>
        <w:adjustRightInd w:val="0"/>
        <w:snapToGrid w:val="0"/>
        <w:spacing w:line="560" w:lineRule="exact"/>
        <w:ind w:left="0" w:right="0" w:firstLine="64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2"/>
          <w:sz w:val="32"/>
          <w:szCs w:val="32"/>
        </w:rPr>
        <w:t>范围：保护面积</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2"/>
          <w:sz w:val="32"/>
          <w:szCs w:val="32"/>
        </w:rPr>
        <w:t xml:space="preserve">33.20 </w:t>
      </w:r>
      <w:r>
        <w:rPr>
          <w:rFonts w:ascii="方正仿宋_GBK" w:hAnsi="方正仿宋_GBK" w:eastAsia="方正仿宋_GBK" w:cs="方正仿宋_GBK"/>
          <w:spacing w:val="2"/>
          <w:sz w:val="32"/>
          <w:szCs w:val="32"/>
        </w:rPr>
        <w:t>平方米，东至姜有贤耕地，南至谭国忠</w:t>
      </w:r>
      <w:r>
        <w:rPr>
          <w:rFonts w:ascii="方正仿宋_GBK" w:hAnsi="方正仿宋_GBK" w:eastAsia="方正仿宋_GBK" w:cs="方正仿宋_GBK"/>
          <w:spacing w:val="8"/>
          <w:sz w:val="32"/>
          <w:szCs w:val="32"/>
        </w:rPr>
        <w:t>耕地，西至谭国权耕地，北至程祥瑶房屋。</w:t>
      </w:r>
    </w:p>
    <w:p w14:paraId="55D2D0E1">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责任单位：包鸾镇人民政府</w:t>
      </w:r>
    </w:p>
    <w:p w14:paraId="3D9C737F">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三十三、余宗贵烈士墓</w:t>
      </w:r>
    </w:p>
    <w:p w14:paraId="2E687B0B">
      <w:pPr>
        <w:pageBreakBefore w:val="0"/>
        <w:kinsoku w:val="0"/>
        <w:wordWrap/>
        <w:overflowPunct/>
        <w:bidi w:val="0"/>
        <w:adjustRightInd w:val="0"/>
        <w:snapToGrid w:val="0"/>
        <w:spacing w:line="560" w:lineRule="exact"/>
        <w:ind w:left="0" w:right="0" w:firstLine="660"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5"/>
          <w:sz w:val="32"/>
          <w:szCs w:val="32"/>
        </w:rPr>
        <w:t>地址：江池镇徐坪村</w:t>
      </w:r>
      <w:r>
        <w:rPr>
          <w:rFonts w:ascii="方正仿宋_GBK" w:hAnsi="方正仿宋_GBK" w:eastAsia="方正仿宋_GBK" w:cs="方正仿宋_GBK"/>
          <w:spacing w:val="-35"/>
          <w:sz w:val="32"/>
          <w:szCs w:val="32"/>
        </w:rPr>
        <w:t xml:space="preserve"> </w:t>
      </w:r>
      <w:r>
        <w:rPr>
          <w:rFonts w:ascii="Times New Roman" w:hAnsi="Times New Roman" w:eastAsia="Times New Roman" w:cs="Times New Roman"/>
          <w:spacing w:val="5"/>
          <w:sz w:val="32"/>
          <w:szCs w:val="32"/>
        </w:rPr>
        <w:t>5</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5"/>
          <w:sz w:val="32"/>
          <w:szCs w:val="32"/>
        </w:rPr>
        <w:t>组</w:t>
      </w:r>
    </w:p>
    <w:p w14:paraId="23809EC0">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730577C7">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17.10 </w:t>
      </w:r>
      <w:r>
        <w:rPr>
          <w:rFonts w:ascii="方正仿宋_GBK" w:hAnsi="方正仿宋_GBK" w:eastAsia="方正仿宋_GBK" w:cs="方正仿宋_GBK"/>
          <w:spacing w:val="1"/>
          <w:sz w:val="32"/>
          <w:szCs w:val="32"/>
        </w:rPr>
        <w:t>平方米，东至余明祥耕地，南至孙中于</w:t>
      </w:r>
      <w:r>
        <w:rPr>
          <w:rFonts w:ascii="方正仿宋_GBK" w:hAnsi="方正仿宋_GBK" w:eastAsia="方正仿宋_GBK" w:cs="方正仿宋_GBK"/>
          <w:spacing w:val="8"/>
          <w:sz w:val="32"/>
          <w:szCs w:val="32"/>
        </w:rPr>
        <w:t>耕地，西至陈淑龙耕地，北至陈淑龙耕地。</w:t>
      </w:r>
    </w:p>
    <w:p w14:paraId="11D6C712">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责任单位：江池镇人民政府</w:t>
      </w:r>
    </w:p>
    <w:p w14:paraId="26694830">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三十四、谭正位烈士墓</w:t>
      </w:r>
    </w:p>
    <w:p w14:paraId="237FE3E8">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地址：龙河镇多坡坝村</w:t>
      </w:r>
      <w:r>
        <w:rPr>
          <w:rFonts w:ascii="方正仿宋_GBK" w:hAnsi="方正仿宋_GBK" w:eastAsia="方正仿宋_GBK" w:cs="方正仿宋_GBK"/>
          <w:spacing w:val="-28"/>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组（熊家坪）</w:t>
      </w:r>
    </w:p>
    <w:p w14:paraId="28A8CA22">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569BB587">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17.34 </w:t>
      </w:r>
      <w:r>
        <w:rPr>
          <w:rFonts w:ascii="方正仿宋_GBK" w:hAnsi="方正仿宋_GBK" w:eastAsia="方正仿宋_GBK" w:cs="方正仿宋_GBK"/>
          <w:spacing w:val="1"/>
          <w:sz w:val="32"/>
          <w:szCs w:val="32"/>
        </w:rPr>
        <w:t>平方米，东至谭方虎耕地，南至谭方虎</w:t>
      </w:r>
      <w:r>
        <w:rPr>
          <w:rFonts w:ascii="方正仿宋_GBK" w:hAnsi="方正仿宋_GBK" w:eastAsia="方正仿宋_GBK" w:cs="方正仿宋_GBK"/>
          <w:spacing w:val="8"/>
          <w:sz w:val="32"/>
          <w:szCs w:val="32"/>
        </w:rPr>
        <w:t>耕地，西至谭方虎耕地，北至谭方虎耕地。</w:t>
      </w:r>
    </w:p>
    <w:p w14:paraId="255FBAE4">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120FD258">
      <w:pPr>
        <w:pageBreakBefore w:val="0"/>
        <w:kinsoku w:val="0"/>
        <w:wordWrap/>
        <w:overflowPunct/>
        <w:bidi w:val="0"/>
        <w:adjustRightInd w:val="0"/>
        <w:snapToGrid w:val="0"/>
        <w:spacing w:line="560" w:lineRule="exact"/>
        <w:ind w:left="0" w:right="0" w:firstLine="668"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7"/>
          <w:sz w:val="32"/>
          <w:szCs w:val="32"/>
        </w:rPr>
        <w:t>三十五、李见如烈士墓</w:t>
      </w:r>
    </w:p>
    <w:p w14:paraId="38D5B1DC">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地址：龙河镇凤凰山村</w:t>
      </w:r>
      <w:r>
        <w:rPr>
          <w:rFonts w:ascii="方正仿宋_GBK" w:hAnsi="方正仿宋_GBK" w:eastAsia="方正仿宋_GBK" w:cs="方正仿宋_GBK"/>
          <w:spacing w:val="-40"/>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29"/>
          <w:sz w:val="32"/>
          <w:szCs w:val="32"/>
        </w:rPr>
        <w:t xml:space="preserve"> </w:t>
      </w:r>
      <w:r>
        <w:rPr>
          <w:rFonts w:ascii="方正仿宋_GBK" w:hAnsi="方正仿宋_GBK" w:eastAsia="方正仿宋_GBK" w:cs="方正仿宋_GBK"/>
          <w:spacing w:val="6"/>
          <w:sz w:val="32"/>
          <w:szCs w:val="32"/>
        </w:rPr>
        <w:t>组</w:t>
      </w:r>
    </w:p>
    <w:p w14:paraId="338F0EEC">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5BC2EF14">
      <w:pPr>
        <w:pageBreakBefore w:val="0"/>
        <w:kinsoku w:val="0"/>
        <w:wordWrap/>
        <w:overflowPunct/>
        <w:bidi w:val="0"/>
        <w:adjustRightInd w:val="0"/>
        <w:snapToGrid w:val="0"/>
        <w:spacing w:line="560" w:lineRule="exact"/>
        <w:ind w:left="0" w:right="0" w:firstLine="652"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3"/>
          <w:sz w:val="32"/>
          <w:szCs w:val="32"/>
        </w:rPr>
        <w:t>范围：保护面积</w:t>
      </w:r>
      <w:r>
        <w:rPr>
          <w:rFonts w:ascii="方正仿宋_GBK" w:hAnsi="方正仿宋_GBK" w:eastAsia="方正仿宋_GBK" w:cs="方正仿宋_GBK"/>
          <w:spacing w:val="-49"/>
          <w:sz w:val="32"/>
          <w:szCs w:val="32"/>
        </w:rPr>
        <w:t xml:space="preserve"> </w:t>
      </w:r>
      <w:r>
        <w:rPr>
          <w:rFonts w:ascii="Times New Roman" w:hAnsi="Times New Roman" w:eastAsia="Times New Roman" w:cs="Times New Roman"/>
          <w:spacing w:val="3"/>
          <w:sz w:val="32"/>
          <w:szCs w:val="32"/>
        </w:rPr>
        <w:t xml:space="preserve">21.75 </w:t>
      </w:r>
      <w:r>
        <w:rPr>
          <w:rFonts w:ascii="方正仿宋_GBK" w:hAnsi="方正仿宋_GBK" w:eastAsia="方正仿宋_GBK" w:cs="方正仿宋_GBK"/>
          <w:spacing w:val="3"/>
          <w:sz w:val="32"/>
          <w:szCs w:val="32"/>
        </w:rPr>
        <w:t>平方米，东至李文</w:t>
      </w:r>
      <w:r>
        <w:rPr>
          <w:rFonts w:ascii="方正仿宋_GBK" w:hAnsi="方正仿宋_GBK" w:eastAsia="方正仿宋_GBK" w:cs="方正仿宋_GBK"/>
          <w:spacing w:val="2"/>
          <w:sz w:val="32"/>
          <w:szCs w:val="32"/>
        </w:rPr>
        <w:t>书墓地，南至向永周</w:t>
      </w:r>
      <w:r>
        <w:rPr>
          <w:rFonts w:ascii="方正仿宋_GBK" w:hAnsi="方正仿宋_GBK" w:eastAsia="方正仿宋_GBK" w:cs="方正仿宋_GBK"/>
          <w:spacing w:val="8"/>
          <w:sz w:val="32"/>
          <w:szCs w:val="32"/>
        </w:rPr>
        <w:t>耕地，西至陈宗明祖坟，北至张成寿耕地。</w:t>
      </w:r>
    </w:p>
    <w:p w14:paraId="1956CB9B">
      <w:pPr>
        <w:pageBreakBefore w:val="0"/>
        <w:kinsoku w:val="0"/>
        <w:wordWrap/>
        <w:overflowPunct/>
        <w:bidi w:val="0"/>
        <w:adjustRightInd w:val="0"/>
        <w:snapToGrid w:val="0"/>
        <w:spacing w:line="560" w:lineRule="exact"/>
        <w:ind w:left="0" w:right="0" w:firstLine="656" w:firstLineChars="200"/>
        <w:textAlignment w:val="baseline"/>
        <w:outlineLvl w:val="1"/>
        <w:rPr>
          <w:rFonts w:ascii="方正黑体_GBK" w:hAnsi="方正黑体_GBK" w:eastAsia="方正黑体_GBK" w:cs="方正黑体_GBK"/>
          <w:sz w:val="32"/>
          <w:szCs w:val="32"/>
        </w:rPr>
      </w:pPr>
      <w:r>
        <w:rPr>
          <w:rFonts w:ascii="方正黑体_GBK" w:hAnsi="方正黑体_GBK" w:eastAsia="方正黑体_GBK" w:cs="方正黑体_GBK"/>
          <w:spacing w:val="4"/>
          <w:sz w:val="32"/>
          <w:szCs w:val="32"/>
        </w:rPr>
        <w:t>三十六、</w:t>
      </w:r>
      <w:r>
        <w:rPr>
          <w:rFonts w:ascii="方正黑体_GBK" w:hAnsi="方正黑体_GBK" w:eastAsia="方正黑体_GBK" w:cs="方正黑体_GBK"/>
          <w:spacing w:val="-52"/>
          <w:sz w:val="32"/>
          <w:szCs w:val="32"/>
        </w:rPr>
        <w:t xml:space="preserve"> </w:t>
      </w:r>
      <w:r>
        <w:rPr>
          <w:rFonts w:ascii="方正黑体_GBK" w:hAnsi="方正黑体_GBK" w:eastAsia="方正黑体_GBK" w:cs="方正黑体_GBK"/>
          <w:spacing w:val="4"/>
          <w:sz w:val="32"/>
          <w:szCs w:val="32"/>
        </w:rPr>
        <w:t>陈琢之烈士墓</w:t>
      </w:r>
    </w:p>
    <w:p w14:paraId="581F94FE">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地址：龙河镇石堡村</w:t>
      </w:r>
      <w:r>
        <w:rPr>
          <w:rFonts w:ascii="方正仿宋_GBK" w:hAnsi="方正仿宋_GBK" w:eastAsia="方正仿宋_GBK" w:cs="方正仿宋_GBK"/>
          <w:spacing w:val="-46"/>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30"/>
          <w:sz w:val="32"/>
          <w:szCs w:val="32"/>
        </w:rPr>
        <w:t xml:space="preserve"> </w:t>
      </w:r>
      <w:r>
        <w:rPr>
          <w:rFonts w:ascii="方正仿宋_GBK" w:hAnsi="方正仿宋_GBK" w:eastAsia="方正仿宋_GBK" w:cs="方正仿宋_GBK"/>
          <w:spacing w:val="6"/>
          <w:sz w:val="32"/>
          <w:szCs w:val="32"/>
        </w:rPr>
        <w:t>组</w:t>
      </w:r>
    </w:p>
    <w:p w14:paraId="3A37A006">
      <w:pPr>
        <w:pageBreakBefore w:val="0"/>
        <w:kinsoku w:val="0"/>
        <w:wordWrap/>
        <w:overflowPunct/>
        <w:bidi w:val="0"/>
        <w:adjustRightInd w:val="0"/>
        <w:snapToGrid w:val="0"/>
        <w:spacing w:line="560" w:lineRule="exact"/>
        <w:ind w:left="0" w:right="0" w:firstLine="66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6"/>
          <w:sz w:val="32"/>
          <w:szCs w:val="32"/>
        </w:rPr>
        <w:t>级别：未确定级别</w:t>
      </w:r>
    </w:p>
    <w:p w14:paraId="7AB744EF">
      <w:pPr>
        <w:pageBreakBefore w:val="0"/>
        <w:kinsoku w:val="0"/>
        <w:wordWrap/>
        <w:overflowPunct/>
        <w:bidi w:val="0"/>
        <w:adjustRightInd w:val="0"/>
        <w:snapToGrid w:val="0"/>
        <w:spacing w:line="560" w:lineRule="exact"/>
        <w:ind w:left="0" w:right="0" w:firstLine="644"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
          <w:sz w:val="32"/>
          <w:szCs w:val="32"/>
        </w:rPr>
        <w:t xml:space="preserve">范围：保护面积 </w:t>
      </w:r>
      <w:r>
        <w:rPr>
          <w:rFonts w:ascii="Times New Roman" w:hAnsi="Times New Roman" w:eastAsia="Times New Roman" w:cs="Times New Roman"/>
          <w:spacing w:val="1"/>
          <w:sz w:val="32"/>
          <w:szCs w:val="32"/>
        </w:rPr>
        <w:t xml:space="preserve">18.94 </w:t>
      </w:r>
      <w:r>
        <w:rPr>
          <w:rFonts w:ascii="方正仿宋_GBK" w:hAnsi="方正仿宋_GBK" w:eastAsia="方正仿宋_GBK" w:cs="方正仿宋_GBK"/>
          <w:spacing w:val="1"/>
          <w:sz w:val="32"/>
          <w:szCs w:val="32"/>
        </w:rPr>
        <w:t>平方米，东至陈和林墓地，南至谭正康</w:t>
      </w:r>
      <w:r>
        <w:rPr>
          <w:rFonts w:ascii="方正仿宋_GBK" w:hAnsi="方正仿宋_GBK" w:eastAsia="方正仿宋_GBK" w:cs="方正仿宋_GBK"/>
          <w:spacing w:val="8"/>
          <w:sz w:val="32"/>
          <w:szCs w:val="32"/>
        </w:rPr>
        <w:t>耕地，西至李素珍耕地，北至谭正康耕地。</w:t>
      </w:r>
    </w:p>
    <w:p w14:paraId="3CFCB7D7">
      <w:pPr>
        <w:pageBreakBefore w:val="0"/>
        <w:kinsoku w:val="0"/>
        <w:wordWrap/>
        <w:overflowPunct/>
        <w:bidi w:val="0"/>
        <w:adjustRightInd w:val="0"/>
        <w:snapToGrid w:val="0"/>
        <w:spacing w:line="560" w:lineRule="exact"/>
        <w:ind w:left="0" w:right="0" w:firstLine="66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7"/>
          <w:sz w:val="32"/>
          <w:szCs w:val="32"/>
        </w:rPr>
        <w:t>责任单位：龙河镇人民政府</w:t>
      </w:r>
    </w:p>
    <w:p w14:paraId="14F0878D">
      <w:pPr>
        <w:pageBreakBefore w:val="0"/>
        <w:kinsoku w:val="0"/>
        <w:wordWrap/>
        <w:overflowPunct/>
        <w:bidi w:val="0"/>
        <w:adjustRightInd w:val="0"/>
        <w:snapToGrid w:val="0"/>
        <w:spacing w:line="560" w:lineRule="exact"/>
        <w:ind w:left="0" w:right="0" w:firstLine="688" w:firstLineChars="200"/>
        <w:textAlignment w:val="baseline"/>
        <w:rPr>
          <w:rFonts w:ascii="方正仿宋_GBK" w:hAnsi="方正仿宋_GBK" w:eastAsia="方正仿宋_GBK" w:cs="方正仿宋_GBK"/>
          <w:sz w:val="32"/>
          <w:szCs w:val="32"/>
        </w:rPr>
      </w:pPr>
      <w:r>
        <w:rPr>
          <w:rFonts w:ascii="方正仿宋_GBK" w:hAnsi="方正仿宋_GBK" w:eastAsia="方正仿宋_GBK" w:cs="方正仿宋_GBK"/>
          <w:spacing w:val="12"/>
          <w:sz w:val="32"/>
          <w:szCs w:val="32"/>
        </w:rPr>
        <w:t>烈士纪念设施保护范围内的土地和设施受法律保护，任何组</w:t>
      </w:r>
      <w:r>
        <w:rPr>
          <w:rFonts w:ascii="方正仿宋_GBK" w:hAnsi="方正仿宋_GBK" w:eastAsia="方正仿宋_GBK" w:cs="方正仿宋_GBK"/>
          <w:spacing w:val="13"/>
          <w:sz w:val="32"/>
          <w:szCs w:val="32"/>
        </w:rPr>
        <w:t>织和个人不得在烈士纪念设施保护范围内从事与纪念英烈无关或者有损纪念英烈环境和氛围的活动，不得侵占烈士纪念设施保护范围内的土地和设施，不得破坏、污损烈士纪念设施。违反有关</w:t>
      </w:r>
      <w:r>
        <w:rPr>
          <w:rFonts w:ascii="方正仿宋_GBK" w:hAnsi="方正仿宋_GBK" w:eastAsia="方正仿宋_GBK" w:cs="方正仿宋_GBK"/>
          <w:spacing w:val="2"/>
          <w:sz w:val="32"/>
          <w:szCs w:val="32"/>
        </w:rPr>
        <w:t>规定的，</w:t>
      </w:r>
      <w:r>
        <w:rPr>
          <w:rFonts w:ascii="方正仿宋_GBK" w:hAnsi="方正仿宋_GBK" w:eastAsia="方正仿宋_GBK" w:cs="方正仿宋_GBK"/>
          <w:spacing w:val="-60"/>
          <w:sz w:val="32"/>
          <w:szCs w:val="32"/>
        </w:rPr>
        <w:t xml:space="preserve"> </w:t>
      </w:r>
      <w:r>
        <w:rPr>
          <w:rFonts w:ascii="方正仿宋_GBK" w:hAnsi="方正仿宋_GBK" w:eastAsia="方正仿宋_GBK" w:cs="方正仿宋_GBK"/>
          <w:spacing w:val="2"/>
          <w:sz w:val="32"/>
          <w:szCs w:val="32"/>
        </w:rPr>
        <w:t>由相关部门依法处理。</w:t>
      </w:r>
    </w:p>
    <w:p w14:paraId="77E999BB">
      <w:pPr>
        <w:pStyle w:val="3"/>
        <w:pageBreakBefore w:val="0"/>
        <w:kinsoku w:val="0"/>
        <w:wordWrap/>
        <w:overflowPunct/>
        <w:bidi w:val="0"/>
        <w:adjustRightInd w:val="0"/>
        <w:snapToGrid w:val="0"/>
        <w:spacing w:line="560" w:lineRule="exact"/>
        <w:ind w:firstLine="640" w:firstLineChars="200"/>
        <w:textAlignment w:val="baseline"/>
        <w:rPr>
          <w:sz w:val="32"/>
          <w:szCs w:val="32"/>
        </w:rPr>
      </w:pPr>
    </w:p>
    <w:p w14:paraId="684669DC">
      <w:pPr>
        <w:keepNext w:val="0"/>
        <w:keepLines w:val="0"/>
        <w:pageBreakBefore w:val="0"/>
        <w:widowControl/>
        <w:kinsoku w:val="0"/>
        <w:wordWrap/>
        <w:overflowPunct/>
        <w:topLinePunct w:val="0"/>
        <w:autoSpaceDE w:val="0"/>
        <w:autoSpaceDN w:val="0"/>
        <w:bidi w:val="0"/>
        <w:adjustRightInd w:val="0"/>
        <w:snapToGrid w:val="0"/>
        <w:spacing w:line="560" w:lineRule="exact"/>
        <w:ind w:left="0" w:firstLine="668" w:firstLineChars="200"/>
        <w:textAlignment w:val="baseline"/>
      </w:pPr>
      <w:r>
        <w:rPr>
          <w:rFonts w:ascii="方正仿宋_GBK" w:hAnsi="方正仿宋_GBK" w:eastAsia="方正仿宋_GBK" w:cs="方正仿宋_GBK"/>
          <w:spacing w:val="7"/>
          <w:sz w:val="32"/>
          <w:szCs w:val="32"/>
        </w:rPr>
        <w:t>附件：烈士纪念设施保护范围宗地图</w:t>
      </w:r>
    </w:p>
    <w:p w14:paraId="3218976B">
      <w:pPr>
        <w:pStyle w:val="3"/>
        <w:spacing w:line="276" w:lineRule="auto"/>
      </w:pPr>
    </w:p>
    <w:p w14:paraId="534CCAC6">
      <w:pPr>
        <w:spacing w:before="114" w:line="239" w:lineRule="auto"/>
      </w:pPr>
      <w:r>
        <w:rPr>
          <w:rFonts w:ascii="方正黑体_GBK" w:hAnsi="方正黑体_GBK" w:eastAsia="方正黑体_GBK" w:cs="方正黑体_GBK"/>
          <w:spacing w:val="-8"/>
          <w:sz w:val="31"/>
          <w:szCs w:val="31"/>
        </w:rPr>
        <w:t>附件</w:t>
      </w:r>
    </w:p>
    <w:p w14:paraId="3111F305">
      <w:pPr>
        <w:pStyle w:val="3"/>
        <w:spacing w:line="243" w:lineRule="auto"/>
      </w:pPr>
    </w:p>
    <w:p w14:paraId="0F4B08C8">
      <w:pPr>
        <w:spacing w:before="167" w:line="209" w:lineRule="auto"/>
        <w:ind w:left="1665"/>
        <w:outlineLvl w:val="0"/>
        <w:rPr>
          <w:rFonts w:ascii="方正小标宋_GBK" w:hAnsi="方正小标宋_GBK" w:eastAsia="方正小标宋_GBK" w:cs="方正小标宋_GBK"/>
          <w:sz w:val="43"/>
          <w:szCs w:val="43"/>
        </w:rPr>
      </w:pPr>
      <w:r>
        <w:rPr>
          <w:rFonts w:ascii="方正小标宋_GBK" w:hAnsi="方正小标宋_GBK" w:eastAsia="方正小标宋_GBK" w:cs="方正小标宋_GBK"/>
          <w:spacing w:val="8"/>
          <w:sz w:val="43"/>
          <w:szCs w:val="43"/>
        </w:rPr>
        <w:t>烈士纪念设施保护范围宗地图</w:t>
      </w:r>
    </w:p>
    <w:p w14:paraId="57DA98B4">
      <w:pPr>
        <w:spacing w:before="20" w:line="9753" w:lineRule="exact"/>
        <w:ind w:firstLine="349"/>
      </w:pPr>
      <w:r>
        <w:rPr>
          <w:position w:val="-195"/>
        </w:rPr>
        <w:drawing>
          <wp:inline distT="0" distB="0" distL="0" distR="0">
            <wp:extent cx="5265420" cy="61931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5265420" cy="6193535"/>
                    </a:xfrm>
                    <a:prstGeom prst="rect">
                      <a:avLst/>
                    </a:prstGeom>
                  </pic:spPr>
                </pic:pic>
              </a:graphicData>
            </a:graphic>
          </wp:inline>
        </w:drawing>
      </w:r>
    </w:p>
    <w:p w14:paraId="73EDD8D7">
      <w:pPr>
        <w:spacing w:before="261" w:line="237" w:lineRule="auto"/>
        <w:ind w:left="2931"/>
        <w:outlineLvl w:val="0"/>
        <w:rPr>
          <w:rFonts w:ascii="方正黑体_GBK" w:hAnsi="方正黑体_GBK" w:eastAsia="方正黑体_GBK" w:cs="方正黑体_GBK"/>
          <w:sz w:val="31"/>
          <w:szCs w:val="31"/>
        </w:rPr>
      </w:pPr>
      <w:r>
        <w:rPr>
          <w:rFonts w:ascii="方正黑体_GBK" w:hAnsi="方正黑体_GBK" w:eastAsia="方正黑体_GBK" w:cs="方正黑体_GBK"/>
          <w:spacing w:val="7"/>
          <w:sz w:val="31"/>
          <w:szCs w:val="31"/>
        </w:rPr>
        <w:t>丰都县革命烈士纪念馆</w:t>
      </w:r>
    </w:p>
    <w:p w14:paraId="0D0B9640">
      <w:pPr>
        <w:pStyle w:val="3"/>
        <w:spacing w:line="266" w:lineRule="auto"/>
        <w:rPr>
          <w:rFonts w:hint="eastAsia" w:eastAsia="宋体"/>
          <w:lang w:eastAsia="zh-CN"/>
        </w:rPr>
      </w:pPr>
    </w:p>
    <w:p w14:paraId="592E4290">
      <w:pPr>
        <w:pStyle w:val="3"/>
        <w:spacing w:line="267" w:lineRule="auto"/>
      </w:pPr>
    </w:p>
    <w:p w14:paraId="7BF9A93A">
      <w:pPr>
        <w:spacing w:line="12106" w:lineRule="exact"/>
        <w:ind w:firstLine="428"/>
      </w:pPr>
      <w:r>
        <w:rPr>
          <w:position w:val="-242"/>
        </w:rPr>
        <w:drawing>
          <wp:inline distT="0" distB="0" distL="0" distR="0">
            <wp:extent cx="5199380" cy="76866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5199888" cy="7687056"/>
                    </a:xfrm>
                    <a:prstGeom prst="rect">
                      <a:avLst/>
                    </a:prstGeom>
                  </pic:spPr>
                </pic:pic>
              </a:graphicData>
            </a:graphic>
          </wp:inline>
        </w:drawing>
      </w:r>
    </w:p>
    <w:p w14:paraId="209B75E5">
      <w:pPr>
        <w:pStyle w:val="3"/>
        <w:spacing w:line="259" w:lineRule="auto"/>
      </w:pPr>
    </w:p>
    <w:p w14:paraId="272A2D2F">
      <w:pPr>
        <w:pStyle w:val="3"/>
        <w:spacing w:line="259" w:lineRule="auto"/>
      </w:pPr>
    </w:p>
    <w:p w14:paraId="17AC05FA">
      <w:pPr>
        <w:spacing w:line="11568" w:lineRule="exact"/>
        <w:ind w:firstLine="71"/>
      </w:pPr>
      <w:r>
        <w:rPr>
          <w:position w:val="-231"/>
        </w:rPr>
        <w:drawing>
          <wp:inline distT="0" distB="0" distL="0" distR="0">
            <wp:extent cx="5191760" cy="73456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5192267" cy="7345680"/>
                    </a:xfrm>
                    <a:prstGeom prst="rect">
                      <a:avLst/>
                    </a:prstGeom>
                  </pic:spPr>
                </pic:pic>
              </a:graphicData>
            </a:graphic>
          </wp:inline>
        </w:drawing>
      </w:r>
    </w:p>
    <w:p w14:paraId="0D2A5475">
      <w:pPr>
        <w:pStyle w:val="3"/>
        <w:spacing w:line="249" w:lineRule="auto"/>
        <w:rPr>
          <w:rFonts w:hint="eastAsia" w:eastAsia="宋体"/>
          <w:lang w:eastAsia="zh-CN"/>
        </w:rPr>
      </w:pPr>
    </w:p>
    <w:p w14:paraId="0520510A">
      <w:pPr>
        <w:pStyle w:val="3"/>
        <w:spacing w:line="249" w:lineRule="auto"/>
      </w:pPr>
    </w:p>
    <w:p w14:paraId="08E3CEBF">
      <w:pPr>
        <w:pStyle w:val="3"/>
        <w:spacing w:line="249" w:lineRule="auto"/>
      </w:pPr>
    </w:p>
    <w:p w14:paraId="2C7B6A64">
      <w:pPr>
        <w:pStyle w:val="3"/>
        <w:spacing w:line="250" w:lineRule="auto"/>
      </w:pPr>
    </w:p>
    <w:p w14:paraId="0DF35766">
      <w:pPr>
        <w:spacing w:line="11736" w:lineRule="exact"/>
        <w:ind w:firstLine="368"/>
      </w:pPr>
      <w:r>
        <w:rPr>
          <w:position w:val="-234"/>
        </w:rPr>
        <w:drawing>
          <wp:inline distT="0" distB="0" distL="0" distR="0">
            <wp:extent cx="5267960" cy="74517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5268467" cy="7452359"/>
                    </a:xfrm>
                    <a:prstGeom prst="rect">
                      <a:avLst/>
                    </a:prstGeom>
                  </pic:spPr>
                </pic:pic>
              </a:graphicData>
            </a:graphic>
          </wp:inline>
        </w:drawing>
      </w:r>
    </w:p>
    <w:p w14:paraId="772CFCCA">
      <w:pPr>
        <w:pStyle w:val="3"/>
        <w:spacing w:line="250" w:lineRule="auto"/>
      </w:pPr>
    </w:p>
    <w:p w14:paraId="1BF4C6D7">
      <w:pPr>
        <w:spacing w:line="11736" w:lineRule="exact"/>
        <w:ind w:firstLine="11"/>
      </w:pPr>
      <w:r>
        <w:rPr>
          <w:position w:val="-234"/>
        </w:rPr>
        <w:drawing>
          <wp:inline distT="0" distB="0" distL="0" distR="0">
            <wp:extent cx="5267960" cy="74517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5268467" cy="7452359"/>
                    </a:xfrm>
                    <a:prstGeom prst="rect">
                      <a:avLst/>
                    </a:prstGeom>
                  </pic:spPr>
                </pic:pic>
              </a:graphicData>
            </a:graphic>
          </wp:inline>
        </w:drawing>
      </w:r>
    </w:p>
    <w:p w14:paraId="6D3C4CD3">
      <w:pPr>
        <w:pStyle w:val="3"/>
        <w:spacing w:line="249" w:lineRule="auto"/>
        <w:rPr>
          <w:rFonts w:hint="eastAsia" w:eastAsia="宋体"/>
          <w:lang w:eastAsia="zh-CN"/>
        </w:rPr>
      </w:pPr>
    </w:p>
    <w:p w14:paraId="430F2FDB">
      <w:pPr>
        <w:pStyle w:val="3"/>
        <w:spacing w:line="249" w:lineRule="auto"/>
      </w:pPr>
    </w:p>
    <w:p w14:paraId="6C7935F4">
      <w:pPr>
        <w:pStyle w:val="3"/>
        <w:spacing w:line="249" w:lineRule="auto"/>
      </w:pPr>
    </w:p>
    <w:p w14:paraId="352276D6">
      <w:pPr>
        <w:pStyle w:val="3"/>
        <w:spacing w:line="249" w:lineRule="auto"/>
      </w:pPr>
    </w:p>
    <w:p w14:paraId="78E4A926">
      <w:pPr>
        <w:pStyle w:val="3"/>
        <w:spacing w:line="250" w:lineRule="auto"/>
      </w:pPr>
    </w:p>
    <w:p w14:paraId="09A5769C">
      <w:pPr>
        <w:spacing w:line="11736" w:lineRule="exact"/>
        <w:ind w:firstLine="368"/>
      </w:pPr>
      <w:r>
        <w:rPr>
          <w:position w:val="-234"/>
        </w:rPr>
        <w:drawing>
          <wp:inline distT="0" distB="0" distL="0" distR="0">
            <wp:extent cx="5267960" cy="74517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5268467" cy="7452359"/>
                    </a:xfrm>
                    <a:prstGeom prst="rect">
                      <a:avLst/>
                    </a:prstGeom>
                  </pic:spPr>
                </pic:pic>
              </a:graphicData>
            </a:graphic>
          </wp:inline>
        </w:drawing>
      </w:r>
    </w:p>
    <w:p w14:paraId="571C7A56">
      <w:pPr>
        <w:spacing w:line="11736" w:lineRule="exact"/>
        <w:ind w:firstLine="11"/>
      </w:pPr>
      <w:r>
        <w:rPr>
          <w:position w:val="-234"/>
        </w:rPr>
        <w:drawing>
          <wp:inline distT="0" distB="0" distL="0" distR="0">
            <wp:extent cx="5267960" cy="7451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5268467" cy="7452359"/>
                    </a:xfrm>
                    <a:prstGeom prst="rect">
                      <a:avLst/>
                    </a:prstGeom>
                  </pic:spPr>
                </pic:pic>
              </a:graphicData>
            </a:graphic>
          </wp:inline>
        </w:drawing>
      </w:r>
    </w:p>
    <w:p w14:paraId="1F1CA0FB">
      <w:pPr>
        <w:pStyle w:val="3"/>
        <w:spacing w:line="249" w:lineRule="auto"/>
        <w:rPr>
          <w:rFonts w:hint="eastAsia" w:eastAsia="宋体"/>
          <w:lang w:eastAsia="zh-CN"/>
        </w:rPr>
      </w:pPr>
    </w:p>
    <w:p w14:paraId="49CB0C53">
      <w:pPr>
        <w:pStyle w:val="3"/>
        <w:spacing w:line="249" w:lineRule="auto"/>
      </w:pPr>
    </w:p>
    <w:p w14:paraId="572DEC5D">
      <w:pPr>
        <w:pStyle w:val="3"/>
        <w:spacing w:line="249" w:lineRule="auto"/>
      </w:pPr>
    </w:p>
    <w:p w14:paraId="674A74D4">
      <w:pPr>
        <w:pStyle w:val="3"/>
        <w:spacing w:line="249" w:lineRule="auto"/>
      </w:pPr>
    </w:p>
    <w:p w14:paraId="4A513D5B">
      <w:pPr>
        <w:pStyle w:val="3"/>
        <w:spacing w:line="250" w:lineRule="auto"/>
      </w:pPr>
    </w:p>
    <w:p w14:paraId="33C48EC8">
      <w:pPr>
        <w:spacing w:line="11736" w:lineRule="exact"/>
        <w:ind w:firstLine="368"/>
      </w:pPr>
      <w:r>
        <w:rPr>
          <w:position w:val="-234"/>
        </w:rPr>
        <w:drawing>
          <wp:inline distT="0" distB="0" distL="0" distR="0">
            <wp:extent cx="5267960" cy="74517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5268467" cy="7452359"/>
                    </a:xfrm>
                    <a:prstGeom prst="rect">
                      <a:avLst/>
                    </a:prstGeom>
                  </pic:spPr>
                </pic:pic>
              </a:graphicData>
            </a:graphic>
          </wp:inline>
        </w:drawing>
      </w:r>
    </w:p>
    <w:p w14:paraId="62F6BEDB">
      <w:pPr>
        <w:pStyle w:val="3"/>
        <w:spacing w:line="249" w:lineRule="auto"/>
      </w:pPr>
    </w:p>
    <w:p w14:paraId="7D2B77B4">
      <w:pPr>
        <w:pStyle w:val="3"/>
        <w:spacing w:line="250" w:lineRule="auto"/>
      </w:pPr>
    </w:p>
    <w:p w14:paraId="4135C345">
      <w:pPr>
        <w:spacing w:line="11736" w:lineRule="exact"/>
        <w:ind w:firstLine="11"/>
      </w:pPr>
      <w:r>
        <w:rPr>
          <w:position w:val="-234"/>
        </w:rPr>
        <w:drawing>
          <wp:inline distT="0" distB="0" distL="0" distR="0">
            <wp:extent cx="5267960" cy="74517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5268467" cy="7452359"/>
                    </a:xfrm>
                    <a:prstGeom prst="rect">
                      <a:avLst/>
                    </a:prstGeom>
                  </pic:spPr>
                </pic:pic>
              </a:graphicData>
            </a:graphic>
          </wp:inline>
        </w:drawing>
      </w:r>
    </w:p>
    <w:p w14:paraId="5A15AB73">
      <w:pPr>
        <w:pStyle w:val="3"/>
        <w:spacing w:line="249" w:lineRule="auto"/>
        <w:rPr>
          <w:rFonts w:hint="eastAsia" w:eastAsia="宋体"/>
          <w:lang w:eastAsia="zh-CN"/>
        </w:rPr>
      </w:pPr>
    </w:p>
    <w:p w14:paraId="44BCD49C">
      <w:pPr>
        <w:pStyle w:val="3"/>
        <w:spacing w:line="249" w:lineRule="auto"/>
      </w:pPr>
    </w:p>
    <w:p w14:paraId="53CADB1F">
      <w:pPr>
        <w:pStyle w:val="3"/>
        <w:spacing w:line="250" w:lineRule="auto"/>
      </w:pPr>
    </w:p>
    <w:p w14:paraId="6AC7261D">
      <w:pPr>
        <w:spacing w:line="11736" w:lineRule="exact"/>
        <w:ind w:firstLine="368"/>
      </w:pPr>
      <w:r>
        <w:rPr>
          <w:position w:val="-234"/>
        </w:rPr>
        <w:drawing>
          <wp:inline distT="0" distB="0" distL="0" distR="0">
            <wp:extent cx="5267960" cy="74517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5268467" cy="7452359"/>
                    </a:xfrm>
                    <a:prstGeom prst="rect">
                      <a:avLst/>
                    </a:prstGeom>
                  </pic:spPr>
                </pic:pic>
              </a:graphicData>
            </a:graphic>
          </wp:inline>
        </w:drawing>
      </w:r>
    </w:p>
    <w:p w14:paraId="4C8BB957">
      <w:pPr>
        <w:pStyle w:val="3"/>
        <w:spacing w:line="249" w:lineRule="auto"/>
        <w:rPr>
          <w:rFonts w:hint="eastAsia" w:eastAsia="宋体"/>
          <w:lang w:eastAsia="zh-CN"/>
        </w:rPr>
      </w:pPr>
    </w:p>
    <w:p w14:paraId="3E0D9284">
      <w:pPr>
        <w:pStyle w:val="3"/>
        <w:spacing w:line="249" w:lineRule="auto"/>
      </w:pPr>
    </w:p>
    <w:p w14:paraId="005755DD">
      <w:pPr>
        <w:pStyle w:val="3"/>
        <w:spacing w:line="250" w:lineRule="auto"/>
      </w:pPr>
    </w:p>
    <w:p w14:paraId="7925B408">
      <w:pPr>
        <w:spacing w:line="11736" w:lineRule="exact"/>
        <w:ind w:firstLine="11"/>
      </w:pPr>
      <w:r>
        <w:rPr>
          <w:position w:val="-234"/>
        </w:rPr>
        <w:drawing>
          <wp:inline distT="0" distB="0" distL="0" distR="0">
            <wp:extent cx="5267960" cy="74517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5268467" cy="7452359"/>
                    </a:xfrm>
                    <a:prstGeom prst="rect">
                      <a:avLst/>
                    </a:prstGeom>
                  </pic:spPr>
                </pic:pic>
              </a:graphicData>
            </a:graphic>
          </wp:inline>
        </w:drawing>
      </w:r>
    </w:p>
    <w:p w14:paraId="428A6439">
      <w:pPr>
        <w:pStyle w:val="3"/>
        <w:spacing w:line="249" w:lineRule="auto"/>
        <w:rPr>
          <w:rFonts w:hint="eastAsia" w:eastAsia="宋体"/>
          <w:lang w:eastAsia="zh-CN"/>
        </w:rPr>
      </w:pPr>
    </w:p>
    <w:p w14:paraId="23741290">
      <w:pPr>
        <w:pStyle w:val="3"/>
        <w:spacing w:line="250" w:lineRule="auto"/>
      </w:pPr>
    </w:p>
    <w:p w14:paraId="3F623604">
      <w:pPr>
        <w:spacing w:line="11736" w:lineRule="exact"/>
        <w:ind w:firstLine="368"/>
      </w:pPr>
      <w:r>
        <w:rPr>
          <w:position w:val="-234"/>
        </w:rPr>
        <w:drawing>
          <wp:inline distT="0" distB="0" distL="0" distR="0">
            <wp:extent cx="5267960" cy="74517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
                    <a:stretch>
                      <a:fillRect/>
                    </a:stretch>
                  </pic:blipFill>
                  <pic:spPr>
                    <a:xfrm>
                      <a:off x="0" y="0"/>
                      <a:ext cx="5268467" cy="7452359"/>
                    </a:xfrm>
                    <a:prstGeom prst="rect">
                      <a:avLst/>
                    </a:prstGeom>
                  </pic:spPr>
                </pic:pic>
              </a:graphicData>
            </a:graphic>
          </wp:inline>
        </w:drawing>
      </w:r>
    </w:p>
    <w:p w14:paraId="69C026F0">
      <w:pPr>
        <w:pStyle w:val="3"/>
        <w:spacing w:line="249" w:lineRule="auto"/>
        <w:rPr>
          <w:rFonts w:hint="eastAsia" w:eastAsia="宋体"/>
          <w:lang w:eastAsia="zh-CN"/>
        </w:rPr>
      </w:pPr>
    </w:p>
    <w:p w14:paraId="121E7E12">
      <w:pPr>
        <w:pStyle w:val="3"/>
        <w:spacing w:line="249" w:lineRule="auto"/>
      </w:pPr>
    </w:p>
    <w:p w14:paraId="15AECE73">
      <w:pPr>
        <w:pStyle w:val="3"/>
        <w:spacing w:line="250" w:lineRule="auto"/>
      </w:pPr>
    </w:p>
    <w:p w14:paraId="1143EA1E">
      <w:pPr>
        <w:spacing w:line="11736" w:lineRule="exact"/>
        <w:ind w:firstLine="11"/>
      </w:pPr>
      <w:r>
        <w:rPr>
          <w:position w:val="-234"/>
        </w:rPr>
        <w:drawing>
          <wp:inline distT="0" distB="0" distL="0" distR="0">
            <wp:extent cx="5267960" cy="74517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5268467" cy="7452359"/>
                    </a:xfrm>
                    <a:prstGeom prst="rect">
                      <a:avLst/>
                    </a:prstGeom>
                  </pic:spPr>
                </pic:pic>
              </a:graphicData>
            </a:graphic>
          </wp:inline>
        </w:drawing>
      </w:r>
    </w:p>
    <w:p w14:paraId="49D42EBF">
      <w:pPr>
        <w:pStyle w:val="3"/>
        <w:spacing w:line="249" w:lineRule="auto"/>
        <w:rPr>
          <w:rFonts w:hint="eastAsia" w:eastAsia="宋体"/>
          <w:lang w:eastAsia="zh-CN"/>
        </w:rPr>
      </w:pPr>
    </w:p>
    <w:p w14:paraId="61D88D45">
      <w:pPr>
        <w:pStyle w:val="3"/>
        <w:spacing w:line="250" w:lineRule="auto"/>
      </w:pPr>
    </w:p>
    <w:p w14:paraId="5E8DAB01">
      <w:pPr>
        <w:spacing w:line="11736" w:lineRule="exact"/>
        <w:ind w:firstLine="368"/>
      </w:pPr>
      <w:r>
        <w:rPr>
          <w:position w:val="-234"/>
        </w:rPr>
        <w:drawing>
          <wp:inline distT="0" distB="0" distL="0" distR="0">
            <wp:extent cx="5267960" cy="74517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
                    <a:stretch>
                      <a:fillRect/>
                    </a:stretch>
                  </pic:blipFill>
                  <pic:spPr>
                    <a:xfrm>
                      <a:off x="0" y="0"/>
                      <a:ext cx="5268467" cy="7452359"/>
                    </a:xfrm>
                    <a:prstGeom prst="rect">
                      <a:avLst/>
                    </a:prstGeom>
                  </pic:spPr>
                </pic:pic>
              </a:graphicData>
            </a:graphic>
          </wp:inline>
        </w:drawing>
      </w:r>
    </w:p>
    <w:p w14:paraId="37A7A815">
      <w:pPr>
        <w:pStyle w:val="3"/>
        <w:spacing w:line="249" w:lineRule="auto"/>
      </w:pPr>
    </w:p>
    <w:p w14:paraId="4A8BA400">
      <w:pPr>
        <w:pStyle w:val="3"/>
        <w:spacing w:line="250" w:lineRule="auto"/>
        <w:rPr>
          <w:sz w:val="18"/>
          <w:szCs w:val="18"/>
        </w:rPr>
      </w:pPr>
    </w:p>
    <w:p w14:paraId="29613D26">
      <w:pPr>
        <w:spacing w:line="11736" w:lineRule="exact"/>
        <w:ind w:firstLine="11"/>
      </w:pPr>
      <w:r>
        <w:rPr>
          <w:position w:val="-234"/>
        </w:rPr>
        <w:drawing>
          <wp:inline distT="0" distB="0" distL="0" distR="0">
            <wp:extent cx="5267960" cy="74517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2"/>
                    <a:stretch>
                      <a:fillRect/>
                    </a:stretch>
                  </pic:blipFill>
                  <pic:spPr>
                    <a:xfrm>
                      <a:off x="0" y="0"/>
                      <a:ext cx="5268467" cy="7452359"/>
                    </a:xfrm>
                    <a:prstGeom prst="rect">
                      <a:avLst/>
                    </a:prstGeom>
                  </pic:spPr>
                </pic:pic>
              </a:graphicData>
            </a:graphic>
          </wp:inline>
        </w:drawing>
      </w:r>
    </w:p>
    <w:p w14:paraId="65C6CC05">
      <w:pPr>
        <w:pStyle w:val="3"/>
        <w:spacing w:line="254" w:lineRule="auto"/>
      </w:pPr>
    </w:p>
    <w:p w14:paraId="75EED6F1">
      <w:pPr>
        <w:spacing w:line="11368" w:lineRule="exact"/>
        <w:ind w:firstLine="368"/>
      </w:pPr>
      <w:r>
        <w:rPr>
          <w:position w:val="-227"/>
        </w:rPr>
        <w:drawing>
          <wp:inline distT="0" distB="0" distL="0" distR="0">
            <wp:extent cx="5273040" cy="72186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3"/>
                    <a:stretch>
                      <a:fillRect/>
                    </a:stretch>
                  </pic:blipFill>
                  <pic:spPr>
                    <a:xfrm>
                      <a:off x="0" y="0"/>
                      <a:ext cx="5273040" cy="7219188"/>
                    </a:xfrm>
                    <a:prstGeom prst="rect">
                      <a:avLst/>
                    </a:prstGeom>
                  </pic:spPr>
                </pic:pic>
              </a:graphicData>
            </a:graphic>
          </wp:inline>
        </w:drawing>
      </w:r>
    </w:p>
    <w:p w14:paraId="635BF9AD">
      <w:pPr>
        <w:pStyle w:val="3"/>
        <w:spacing w:line="249" w:lineRule="auto"/>
        <w:rPr>
          <w:rFonts w:hint="eastAsia" w:eastAsia="宋体"/>
          <w:lang w:eastAsia="zh-CN"/>
        </w:rPr>
      </w:pPr>
    </w:p>
    <w:p w14:paraId="2705AB14">
      <w:pPr>
        <w:pStyle w:val="3"/>
        <w:spacing w:line="250" w:lineRule="auto"/>
      </w:pPr>
    </w:p>
    <w:p w14:paraId="73C54261">
      <w:pPr>
        <w:spacing w:line="11736" w:lineRule="exact"/>
        <w:ind w:firstLine="11"/>
      </w:pPr>
      <w:r>
        <w:rPr>
          <w:position w:val="-234"/>
        </w:rPr>
        <w:drawing>
          <wp:inline distT="0" distB="0" distL="0" distR="0">
            <wp:extent cx="5267960" cy="74517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5268467" cy="7452359"/>
                    </a:xfrm>
                    <a:prstGeom prst="rect">
                      <a:avLst/>
                    </a:prstGeom>
                  </pic:spPr>
                </pic:pic>
              </a:graphicData>
            </a:graphic>
          </wp:inline>
        </w:drawing>
      </w:r>
    </w:p>
    <w:p w14:paraId="330053D0">
      <w:pPr>
        <w:pStyle w:val="3"/>
        <w:spacing w:line="243" w:lineRule="auto"/>
        <w:rPr>
          <w:rFonts w:hint="eastAsia" w:eastAsia="宋体"/>
          <w:lang w:eastAsia="zh-CN"/>
        </w:rPr>
      </w:pPr>
    </w:p>
    <w:p w14:paraId="64789BE4">
      <w:pPr>
        <w:pStyle w:val="3"/>
        <w:spacing w:line="243" w:lineRule="auto"/>
      </w:pPr>
    </w:p>
    <w:p w14:paraId="209D1BE1">
      <w:pPr>
        <w:pStyle w:val="3"/>
        <w:spacing w:line="243" w:lineRule="auto"/>
      </w:pPr>
    </w:p>
    <w:p w14:paraId="50549CA2">
      <w:pPr>
        <w:pStyle w:val="3"/>
        <w:spacing w:line="243" w:lineRule="auto"/>
      </w:pPr>
    </w:p>
    <w:p w14:paraId="792572EF">
      <w:pPr>
        <w:spacing w:line="11880" w:lineRule="exact"/>
        <w:ind w:firstLine="322"/>
      </w:pPr>
      <w:r>
        <w:rPr>
          <w:position w:val="-237"/>
        </w:rPr>
        <w:drawing>
          <wp:inline distT="0" distB="0" distL="0" distR="0">
            <wp:extent cx="5330825" cy="75438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5330952" cy="7543800"/>
                    </a:xfrm>
                    <a:prstGeom prst="rect">
                      <a:avLst/>
                    </a:prstGeom>
                  </pic:spPr>
                </pic:pic>
              </a:graphicData>
            </a:graphic>
          </wp:inline>
        </w:drawing>
      </w:r>
    </w:p>
    <w:p w14:paraId="00E2E3E1">
      <w:pPr>
        <w:pStyle w:val="3"/>
        <w:spacing w:line="270" w:lineRule="auto"/>
        <w:rPr>
          <w:rFonts w:hint="eastAsia" w:eastAsia="宋体"/>
          <w:lang w:eastAsia="zh-CN"/>
        </w:rPr>
      </w:pPr>
    </w:p>
    <w:p w14:paraId="2AC156F1">
      <w:pPr>
        <w:pStyle w:val="3"/>
        <w:spacing w:line="271" w:lineRule="auto"/>
      </w:pPr>
    </w:p>
    <w:p w14:paraId="094485F7">
      <w:pPr>
        <w:spacing w:line="11736" w:lineRule="exact"/>
        <w:ind w:firstLine="11"/>
      </w:pPr>
      <w:r>
        <w:rPr>
          <w:position w:val="-234"/>
        </w:rPr>
        <w:drawing>
          <wp:inline distT="0" distB="0" distL="0" distR="0">
            <wp:extent cx="5267960" cy="74517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
                    <a:stretch>
                      <a:fillRect/>
                    </a:stretch>
                  </pic:blipFill>
                  <pic:spPr>
                    <a:xfrm>
                      <a:off x="0" y="0"/>
                      <a:ext cx="5268467" cy="7452359"/>
                    </a:xfrm>
                    <a:prstGeom prst="rect">
                      <a:avLst/>
                    </a:prstGeom>
                  </pic:spPr>
                </pic:pic>
              </a:graphicData>
            </a:graphic>
          </wp:inline>
        </w:drawing>
      </w:r>
    </w:p>
    <w:p w14:paraId="16570F8E">
      <w:pPr>
        <w:pStyle w:val="3"/>
        <w:spacing w:line="270" w:lineRule="auto"/>
        <w:rPr>
          <w:rFonts w:hint="eastAsia" w:eastAsia="宋体"/>
          <w:lang w:eastAsia="zh-CN"/>
        </w:rPr>
      </w:pPr>
    </w:p>
    <w:p w14:paraId="3CF84632">
      <w:pPr>
        <w:pStyle w:val="3"/>
        <w:spacing w:line="270" w:lineRule="auto"/>
      </w:pPr>
    </w:p>
    <w:p w14:paraId="730558D3">
      <w:pPr>
        <w:pStyle w:val="3"/>
        <w:spacing w:line="271" w:lineRule="auto"/>
      </w:pPr>
    </w:p>
    <w:p w14:paraId="15789B8F">
      <w:pPr>
        <w:spacing w:line="11736" w:lineRule="exact"/>
        <w:ind w:firstLine="368"/>
      </w:pPr>
      <w:r>
        <w:rPr>
          <w:position w:val="-234"/>
        </w:rPr>
        <w:drawing>
          <wp:inline distT="0" distB="0" distL="0" distR="0">
            <wp:extent cx="5267960" cy="74517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5268467" cy="7452359"/>
                    </a:xfrm>
                    <a:prstGeom prst="rect">
                      <a:avLst/>
                    </a:prstGeom>
                  </pic:spPr>
                </pic:pic>
              </a:graphicData>
            </a:graphic>
          </wp:inline>
        </w:drawing>
      </w:r>
    </w:p>
    <w:p w14:paraId="7460BC31">
      <w:pPr>
        <w:pStyle w:val="3"/>
        <w:spacing w:line="270" w:lineRule="auto"/>
        <w:rPr>
          <w:rFonts w:hint="eastAsia" w:eastAsia="宋体"/>
          <w:lang w:eastAsia="zh-CN"/>
        </w:rPr>
      </w:pPr>
    </w:p>
    <w:p w14:paraId="615A54CE">
      <w:pPr>
        <w:pStyle w:val="3"/>
        <w:spacing w:line="271" w:lineRule="auto"/>
      </w:pPr>
    </w:p>
    <w:p w14:paraId="6355D7B1">
      <w:pPr>
        <w:spacing w:line="11736" w:lineRule="exact"/>
        <w:ind w:firstLine="11"/>
      </w:pPr>
      <w:r>
        <w:rPr>
          <w:position w:val="-234"/>
        </w:rPr>
        <w:drawing>
          <wp:inline distT="0" distB="0" distL="0" distR="0">
            <wp:extent cx="5267960" cy="74517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
                    <a:stretch>
                      <a:fillRect/>
                    </a:stretch>
                  </pic:blipFill>
                  <pic:spPr>
                    <a:xfrm>
                      <a:off x="0" y="0"/>
                      <a:ext cx="5268467" cy="7452359"/>
                    </a:xfrm>
                    <a:prstGeom prst="rect">
                      <a:avLst/>
                    </a:prstGeom>
                  </pic:spPr>
                </pic:pic>
              </a:graphicData>
            </a:graphic>
          </wp:inline>
        </w:drawing>
      </w:r>
    </w:p>
    <w:p w14:paraId="3D3D7C25">
      <w:pPr>
        <w:pStyle w:val="3"/>
        <w:spacing w:line="271" w:lineRule="auto"/>
      </w:pPr>
    </w:p>
    <w:p w14:paraId="6BE0B9D8">
      <w:pPr>
        <w:spacing w:line="11736" w:lineRule="exact"/>
        <w:ind w:firstLine="368"/>
      </w:pPr>
      <w:r>
        <w:rPr>
          <w:position w:val="-234"/>
        </w:rPr>
        <w:drawing>
          <wp:inline distT="0" distB="0" distL="0" distR="0">
            <wp:extent cx="5267960" cy="74517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9"/>
                    <a:stretch>
                      <a:fillRect/>
                    </a:stretch>
                  </pic:blipFill>
                  <pic:spPr>
                    <a:xfrm>
                      <a:off x="0" y="0"/>
                      <a:ext cx="5268467" cy="7452359"/>
                    </a:xfrm>
                    <a:prstGeom prst="rect">
                      <a:avLst/>
                    </a:prstGeom>
                  </pic:spPr>
                </pic:pic>
              </a:graphicData>
            </a:graphic>
          </wp:inline>
        </w:drawing>
      </w:r>
    </w:p>
    <w:p w14:paraId="61EAFE08">
      <w:pPr>
        <w:pStyle w:val="3"/>
        <w:spacing w:line="270" w:lineRule="auto"/>
        <w:rPr>
          <w:rFonts w:hint="eastAsia" w:eastAsia="宋体"/>
          <w:lang w:eastAsia="zh-CN"/>
        </w:rPr>
      </w:pPr>
    </w:p>
    <w:p w14:paraId="78CC60DD">
      <w:pPr>
        <w:pStyle w:val="3"/>
        <w:spacing w:line="270" w:lineRule="auto"/>
      </w:pPr>
    </w:p>
    <w:p w14:paraId="57931DC8">
      <w:pPr>
        <w:pStyle w:val="3"/>
        <w:spacing w:line="270" w:lineRule="auto"/>
      </w:pPr>
    </w:p>
    <w:p w14:paraId="2438F25A">
      <w:pPr>
        <w:pStyle w:val="3"/>
        <w:spacing w:line="270" w:lineRule="auto"/>
      </w:pPr>
    </w:p>
    <w:p w14:paraId="113366D9">
      <w:pPr>
        <w:pStyle w:val="3"/>
        <w:spacing w:line="271" w:lineRule="auto"/>
      </w:pPr>
    </w:p>
    <w:p w14:paraId="7BF0C4FD">
      <w:pPr>
        <w:pStyle w:val="3"/>
        <w:spacing w:line="271" w:lineRule="auto"/>
      </w:pPr>
    </w:p>
    <w:p w14:paraId="43AFA962">
      <w:pPr>
        <w:spacing w:line="11736" w:lineRule="exact"/>
        <w:ind w:firstLine="11"/>
      </w:pPr>
      <w:r>
        <w:rPr>
          <w:position w:val="-234"/>
        </w:rPr>
        <w:drawing>
          <wp:inline distT="0" distB="0" distL="0" distR="0">
            <wp:extent cx="5267960" cy="745172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5268467" cy="7452359"/>
                    </a:xfrm>
                    <a:prstGeom prst="rect">
                      <a:avLst/>
                    </a:prstGeom>
                  </pic:spPr>
                </pic:pic>
              </a:graphicData>
            </a:graphic>
          </wp:inline>
        </w:drawing>
      </w:r>
    </w:p>
    <w:p w14:paraId="0F3D5953">
      <w:pPr>
        <w:pStyle w:val="3"/>
        <w:spacing w:line="243" w:lineRule="auto"/>
      </w:pPr>
    </w:p>
    <w:p w14:paraId="1E48D45F">
      <w:pPr>
        <w:spacing w:line="11882" w:lineRule="exact"/>
        <w:ind w:firstLine="322"/>
      </w:pPr>
      <w:r>
        <w:rPr>
          <w:position w:val="-237"/>
        </w:rPr>
        <w:drawing>
          <wp:inline distT="0" distB="0" distL="0" distR="0">
            <wp:extent cx="5330825" cy="754507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
                    <a:stretch>
                      <a:fillRect/>
                    </a:stretch>
                  </pic:blipFill>
                  <pic:spPr>
                    <a:xfrm>
                      <a:off x="0" y="0"/>
                      <a:ext cx="5330952" cy="7545323"/>
                    </a:xfrm>
                    <a:prstGeom prst="rect">
                      <a:avLst/>
                    </a:prstGeom>
                  </pic:spPr>
                </pic:pic>
              </a:graphicData>
            </a:graphic>
          </wp:inline>
        </w:drawing>
      </w:r>
    </w:p>
    <w:p w14:paraId="3671BA81">
      <w:pPr>
        <w:pStyle w:val="3"/>
        <w:spacing w:line="270" w:lineRule="auto"/>
        <w:rPr>
          <w:rFonts w:hint="eastAsia" w:eastAsia="宋体"/>
          <w:lang w:eastAsia="zh-CN"/>
        </w:rPr>
      </w:pPr>
    </w:p>
    <w:p w14:paraId="5A573361">
      <w:pPr>
        <w:pStyle w:val="3"/>
        <w:spacing w:line="271" w:lineRule="auto"/>
      </w:pPr>
    </w:p>
    <w:p w14:paraId="348E4502">
      <w:pPr>
        <w:spacing w:line="11736" w:lineRule="exact"/>
        <w:ind w:firstLine="11"/>
      </w:pPr>
      <w:r>
        <w:rPr>
          <w:position w:val="-234"/>
        </w:rPr>
        <w:drawing>
          <wp:inline distT="0" distB="0" distL="0" distR="0">
            <wp:extent cx="5267960" cy="74517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
                    <a:stretch>
                      <a:fillRect/>
                    </a:stretch>
                  </pic:blipFill>
                  <pic:spPr>
                    <a:xfrm>
                      <a:off x="0" y="0"/>
                      <a:ext cx="5268467" cy="7452359"/>
                    </a:xfrm>
                    <a:prstGeom prst="rect">
                      <a:avLst/>
                    </a:prstGeom>
                  </pic:spPr>
                </pic:pic>
              </a:graphicData>
            </a:graphic>
          </wp:inline>
        </w:drawing>
      </w:r>
    </w:p>
    <w:p w14:paraId="399E5A0F">
      <w:pPr>
        <w:pStyle w:val="3"/>
        <w:spacing w:line="270" w:lineRule="auto"/>
        <w:rPr>
          <w:rFonts w:hint="eastAsia" w:eastAsia="宋体"/>
          <w:lang w:eastAsia="zh-CN"/>
        </w:rPr>
      </w:pPr>
    </w:p>
    <w:p w14:paraId="0DC29B6F">
      <w:pPr>
        <w:pStyle w:val="3"/>
        <w:spacing w:line="271" w:lineRule="auto"/>
      </w:pPr>
    </w:p>
    <w:p w14:paraId="090DE2DA">
      <w:pPr>
        <w:spacing w:line="11736" w:lineRule="exact"/>
        <w:ind w:firstLine="368"/>
      </w:pPr>
      <w:r>
        <w:rPr>
          <w:position w:val="-234"/>
        </w:rPr>
        <w:drawing>
          <wp:inline distT="0" distB="0" distL="0" distR="0">
            <wp:extent cx="5267960" cy="74517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3"/>
                    <a:stretch>
                      <a:fillRect/>
                    </a:stretch>
                  </pic:blipFill>
                  <pic:spPr>
                    <a:xfrm>
                      <a:off x="0" y="0"/>
                      <a:ext cx="5268467" cy="7452359"/>
                    </a:xfrm>
                    <a:prstGeom prst="rect">
                      <a:avLst/>
                    </a:prstGeom>
                  </pic:spPr>
                </pic:pic>
              </a:graphicData>
            </a:graphic>
          </wp:inline>
        </w:drawing>
      </w:r>
    </w:p>
    <w:p w14:paraId="3CF2A9E2">
      <w:pPr>
        <w:pStyle w:val="3"/>
        <w:spacing w:line="270" w:lineRule="auto"/>
        <w:rPr>
          <w:rFonts w:hint="eastAsia" w:eastAsia="宋体"/>
          <w:lang w:eastAsia="zh-CN"/>
        </w:rPr>
      </w:pPr>
    </w:p>
    <w:p w14:paraId="3D2D8DAF">
      <w:pPr>
        <w:pStyle w:val="3"/>
        <w:spacing w:line="270" w:lineRule="auto"/>
      </w:pPr>
    </w:p>
    <w:p w14:paraId="7CF74253">
      <w:pPr>
        <w:pStyle w:val="3"/>
        <w:spacing w:line="270" w:lineRule="auto"/>
      </w:pPr>
    </w:p>
    <w:p w14:paraId="0552EFBC">
      <w:pPr>
        <w:pStyle w:val="3"/>
        <w:spacing w:line="270" w:lineRule="auto"/>
      </w:pPr>
    </w:p>
    <w:p w14:paraId="44B00E28">
      <w:pPr>
        <w:pStyle w:val="3"/>
        <w:spacing w:line="271" w:lineRule="auto"/>
      </w:pPr>
    </w:p>
    <w:p w14:paraId="40F78A85">
      <w:pPr>
        <w:pStyle w:val="3"/>
        <w:spacing w:line="271" w:lineRule="auto"/>
      </w:pPr>
    </w:p>
    <w:p w14:paraId="49961FCF">
      <w:pPr>
        <w:spacing w:line="11736" w:lineRule="exact"/>
        <w:ind w:firstLine="11"/>
      </w:pPr>
      <w:r>
        <w:rPr>
          <w:position w:val="-234"/>
        </w:rPr>
        <w:drawing>
          <wp:inline distT="0" distB="0" distL="0" distR="0">
            <wp:extent cx="5267960" cy="74517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4"/>
                    <a:stretch>
                      <a:fillRect/>
                    </a:stretch>
                  </pic:blipFill>
                  <pic:spPr>
                    <a:xfrm>
                      <a:off x="0" y="0"/>
                      <a:ext cx="5268467" cy="7452359"/>
                    </a:xfrm>
                    <a:prstGeom prst="rect">
                      <a:avLst/>
                    </a:prstGeom>
                  </pic:spPr>
                </pic:pic>
              </a:graphicData>
            </a:graphic>
          </wp:inline>
        </w:drawing>
      </w:r>
    </w:p>
    <w:p w14:paraId="7D254A5E">
      <w:pPr>
        <w:pStyle w:val="3"/>
        <w:spacing w:line="270" w:lineRule="auto"/>
        <w:rPr>
          <w:rFonts w:hint="eastAsia" w:eastAsia="宋体"/>
          <w:lang w:eastAsia="zh-CN"/>
        </w:rPr>
      </w:pPr>
    </w:p>
    <w:p w14:paraId="5B6BC397">
      <w:pPr>
        <w:pStyle w:val="3"/>
        <w:spacing w:line="270" w:lineRule="auto"/>
      </w:pPr>
    </w:p>
    <w:p w14:paraId="43693983">
      <w:pPr>
        <w:pStyle w:val="3"/>
        <w:spacing w:line="271" w:lineRule="auto"/>
      </w:pPr>
    </w:p>
    <w:p w14:paraId="0C424A7B">
      <w:pPr>
        <w:spacing w:line="11736" w:lineRule="exact"/>
        <w:ind w:firstLine="368"/>
      </w:pPr>
      <w:r>
        <w:rPr>
          <w:position w:val="-234"/>
        </w:rPr>
        <w:drawing>
          <wp:inline distT="0" distB="0" distL="0" distR="0">
            <wp:extent cx="5267960" cy="74517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5"/>
                    <a:stretch>
                      <a:fillRect/>
                    </a:stretch>
                  </pic:blipFill>
                  <pic:spPr>
                    <a:xfrm>
                      <a:off x="0" y="0"/>
                      <a:ext cx="5268467" cy="7452359"/>
                    </a:xfrm>
                    <a:prstGeom prst="rect">
                      <a:avLst/>
                    </a:prstGeom>
                  </pic:spPr>
                </pic:pic>
              </a:graphicData>
            </a:graphic>
          </wp:inline>
        </w:drawing>
      </w:r>
    </w:p>
    <w:p w14:paraId="63F7C6B6">
      <w:pPr>
        <w:pStyle w:val="3"/>
        <w:spacing w:line="271" w:lineRule="auto"/>
      </w:pPr>
    </w:p>
    <w:p w14:paraId="7A611986">
      <w:pPr>
        <w:spacing w:line="11736" w:lineRule="exact"/>
        <w:ind w:firstLine="11"/>
      </w:pPr>
      <w:r>
        <w:rPr>
          <w:position w:val="-234"/>
        </w:rPr>
        <w:drawing>
          <wp:inline distT="0" distB="0" distL="0" distR="0">
            <wp:extent cx="5267960" cy="74517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6"/>
                    <a:stretch>
                      <a:fillRect/>
                    </a:stretch>
                  </pic:blipFill>
                  <pic:spPr>
                    <a:xfrm>
                      <a:off x="0" y="0"/>
                      <a:ext cx="5268467" cy="7452359"/>
                    </a:xfrm>
                    <a:prstGeom prst="rect">
                      <a:avLst/>
                    </a:prstGeom>
                  </pic:spPr>
                </pic:pic>
              </a:graphicData>
            </a:graphic>
          </wp:inline>
        </w:drawing>
      </w:r>
    </w:p>
    <w:p w14:paraId="34C0D529">
      <w:pPr>
        <w:pStyle w:val="3"/>
        <w:spacing w:line="270" w:lineRule="auto"/>
        <w:rPr>
          <w:rFonts w:hint="eastAsia" w:eastAsia="宋体"/>
          <w:lang w:eastAsia="zh-CN"/>
        </w:rPr>
      </w:pPr>
    </w:p>
    <w:p w14:paraId="6787E587">
      <w:pPr>
        <w:pStyle w:val="3"/>
        <w:spacing w:line="270" w:lineRule="auto"/>
      </w:pPr>
    </w:p>
    <w:p w14:paraId="583842E1">
      <w:pPr>
        <w:pStyle w:val="3"/>
        <w:spacing w:line="271" w:lineRule="auto"/>
      </w:pPr>
    </w:p>
    <w:p w14:paraId="6DA80AEF">
      <w:pPr>
        <w:spacing w:line="11736" w:lineRule="exact"/>
        <w:ind w:firstLine="368"/>
      </w:pPr>
      <w:r>
        <w:rPr>
          <w:position w:val="-234"/>
        </w:rPr>
        <w:drawing>
          <wp:inline distT="0" distB="0" distL="0" distR="0">
            <wp:extent cx="5267960" cy="74517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7"/>
                    <a:stretch>
                      <a:fillRect/>
                    </a:stretch>
                  </pic:blipFill>
                  <pic:spPr>
                    <a:xfrm>
                      <a:off x="0" y="0"/>
                      <a:ext cx="5268467" cy="7452359"/>
                    </a:xfrm>
                    <a:prstGeom prst="rect">
                      <a:avLst/>
                    </a:prstGeom>
                  </pic:spPr>
                </pic:pic>
              </a:graphicData>
            </a:graphic>
          </wp:inline>
        </w:drawing>
      </w:r>
    </w:p>
    <w:p w14:paraId="73A7DD72">
      <w:pPr>
        <w:pStyle w:val="3"/>
        <w:spacing w:line="270" w:lineRule="auto"/>
        <w:rPr>
          <w:rFonts w:hint="eastAsia" w:eastAsia="宋体"/>
          <w:lang w:eastAsia="zh-CN"/>
        </w:rPr>
      </w:pPr>
    </w:p>
    <w:p w14:paraId="4ABABB80">
      <w:pPr>
        <w:pStyle w:val="3"/>
        <w:spacing w:line="270" w:lineRule="auto"/>
      </w:pPr>
    </w:p>
    <w:p w14:paraId="057E314D">
      <w:pPr>
        <w:pStyle w:val="3"/>
        <w:spacing w:line="271" w:lineRule="auto"/>
      </w:pPr>
    </w:p>
    <w:p w14:paraId="09C12350">
      <w:pPr>
        <w:spacing w:line="11736" w:lineRule="exact"/>
        <w:ind w:firstLine="11"/>
      </w:pPr>
      <w:r>
        <w:rPr>
          <w:position w:val="-234"/>
        </w:rPr>
        <w:drawing>
          <wp:inline distT="0" distB="0" distL="0" distR="0">
            <wp:extent cx="5267960" cy="74517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5268467" cy="7452359"/>
                    </a:xfrm>
                    <a:prstGeom prst="rect">
                      <a:avLst/>
                    </a:prstGeom>
                  </pic:spPr>
                </pic:pic>
              </a:graphicData>
            </a:graphic>
          </wp:inline>
        </w:drawing>
      </w:r>
    </w:p>
    <w:p w14:paraId="09F1AE3F">
      <w:pPr>
        <w:pStyle w:val="3"/>
        <w:spacing w:line="243" w:lineRule="auto"/>
      </w:pPr>
    </w:p>
    <w:p w14:paraId="423E6270">
      <w:pPr>
        <w:spacing w:line="12521" w:lineRule="exact"/>
        <w:ind w:firstLine="368"/>
      </w:pPr>
      <w:r>
        <w:rPr>
          <w:position w:val="-250"/>
        </w:rPr>
        <w:drawing>
          <wp:inline distT="0" distB="0" distL="0" distR="0">
            <wp:extent cx="5269865" cy="7950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5269991" cy="7950707"/>
                    </a:xfrm>
                    <a:prstGeom prst="rect">
                      <a:avLst/>
                    </a:prstGeom>
                  </pic:spPr>
                </pic:pic>
              </a:graphicData>
            </a:graphic>
          </wp:inline>
        </w:drawing>
      </w:r>
    </w:p>
    <w:p w14:paraId="2BA8F27B">
      <w:pPr>
        <w:spacing w:line="12547" w:lineRule="exact"/>
        <w:ind w:firstLine="177"/>
      </w:pPr>
      <w:r>
        <w:rPr>
          <w:position w:val="-250"/>
        </w:rPr>
        <w:drawing>
          <wp:inline distT="0" distB="0" distL="0" distR="0">
            <wp:extent cx="5051425" cy="796734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0"/>
                    <a:stretch>
                      <a:fillRect/>
                    </a:stretch>
                  </pic:blipFill>
                  <pic:spPr>
                    <a:xfrm>
                      <a:off x="0" y="0"/>
                      <a:ext cx="5052059" cy="7967471"/>
                    </a:xfrm>
                    <a:prstGeom prst="rect">
                      <a:avLst/>
                    </a:prstGeom>
                  </pic:spPr>
                </pic:pic>
              </a:graphicData>
            </a:graphic>
          </wp:inline>
        </w:drawing>
      </w:r>
    </w:p>
    <w:p w14:paraId="73F03983">
      <w:pPr>
        <w:spacing w:line="12609" w:lineRule="exact"/>
        <w:ind w:firstLine="368"/>
      </w:pPr>
      <w:r>
        <w:rPr>
          <w:position w:val="-252"/>
        </w:rPr>
        <w:drawing>
          <wp:inline distT="0" distB="0" distL="0" distR="0">
            <wp:extent cx="5269865" cy="80067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1"/>
                    <a:stretch>
                      <a:fillRect/>
                    </a:stretch>
                  </pic:blipFill>
                  <pic:spPr>
                    <a:xfrm>
                      <a:off x="0" y="0"/>
                      <a:ext cx="5269991" cy="8007096"/>
                    </a:xfrm>
                    <a:prstGeom prst="rect">
                      <a:avLst/>
                    </a:prstGeom>
                  </pic:spPr>
                </pic:pic>
              </a:graphicData>
            </a:graphic>
          </wp:inline>
        </w:drawing>
      </w:r>
    </w:p>
    <w:p w14:paraId="136DD0D5">
      <w:pPr>
        <w:spacing w:line="12355" w:lineRule="exact"/>
        <w:ind w:firstLine="11"/>
      </w:pPr>
      <w:r>
        <w:rPr>
          <w:position w:val="-247"/>
        </w:rPr>
        <w:drawing>
          <wp:inline distT="0" distB="0" distL="0" distR="0">
            <wp:extent cx="5269865" cy="78454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2"/>
                    <a:stretch>
                      <a:fillRect/>
                    </a:stretch>
                  </pic:blipFill>
                  <pic:spPr>
                    <a:xfrm>
                      <a:off x="0" y="0"/>
                      <a:ext cx="5269991" cy="7845552"/>
                    </a:xfrm>
                    <a:prstGeom prst="rect">
                      <a:avLst/>
                    </a:prstGeom>
                  </pic:spPr>
                </pic:pic>
              </a:graphicData>
            </a:graphic>
          </wp:inline>
        </w:drawing>
      </w:r>
    </w:p>
    <w:p w14:paraId="22DFB93B">
      <w:pPr>
        <w:pStyle w:val="3"/>
        <w:spacing w:line="256" w:lineRule="auto"/>
      </w:pPr>
    </w:p>
    <w:p w14:paraId="48346A61">
      <w:pPr>
        <w:spacing w:line="12103" w:lineRule="exact"/>
        <w:ind w:firstLine="300"/>
        <w:rPr>
          <w:rFonts w:hint="eastAsia" w:eastAsia="宋体"/>
          <w:lang w:eastAsia="zh-CN"/>
        </w:rPr>
      </w:pPr>
      <w:r>
        <w:rPr>
          <w:position w:val="-242"/>
        </w:rPr>
        <w:drawing>
          <wp:inline distT="0" distB="0" distL="0" distR="0">
            <wp:extent cx="5198110" cy="76854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3"/>
                    <a:stretch>
                      <a:fillRect/>
                    </a:stretch>
                  </pic:blipFill>
                  <pic:spPr>
                    <a:xfrm>
                      <a:off x="0" y="0"/>
                      <a:ext cx="5198363" cy="7685531"/>
                    </a:xfrm>
                    <a:prstGeom prst="rect">
                      <a:avLst/>
                    </a:prstGeom>
                  </pic:spPr>
                </pic:pic>
              </a:graphicData>
            </a:graphic>
          </wp:inline>
        </w:drawing>
      </w:r>
    </w:p>
    <w:sectPr>
      <w:headerReference r:id="rId5" w:type="default"/>
      <w:footerReference r:id="rId6" w:type="default"/>
      <w:pgSz w:w="11906" w:h="16839"/>
      <w:pgMar w:top="1962" w:right="1474" w:bottom="1962" w:left="1587" w:header="850" w:footer="992"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AF077">
    <w:pPr>
      <w:pStyle w:val="5"/>
      <w:bidi w:val="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D9D2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E2D9D2A">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1E539">
                          <w:pPr>
                            <w:pStyle w:val="4"/>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3E01E539">
                    <w:pPr>
                      <w:pStyle w:val="4"/>
                      <w:rPr>
                        <w:rFonts w:hint="eastAsia" w:asciiTheme="minorEastAsia" w:hAnsiTheme="minorEastAsia" w:eastAsiaTheme="minorEastAsia" w:cstheme="minorEastAsia"/>
                        <w:sz w:val="28"/>
                        <w:szCs w:val="28"/>
                      </w:rPr>
                    </w:pPr>
                  </w:p>
                </w:txbxContent>
              </v:textbox>
            </v:shape>
          </w:pict>
        </mc:Fallback>
      </mc:AlternateContent>
    </w:r>
  </w:p>
  <w:p w14:paraId="798393D4">
    <w:pPr>
      <w:pStyle w:val="4"/>
      <w:bidi w:val="0"/>
      <w:jc w:val="right"/>
    </w:pPr>
  </w:p>
  <w:p w14:paraId="5B855D16">
    <w:pPr>
      <w:pStyle w:val="5"/>
      <w:bidi w:val="0"/>
    </w:pPr>
    <w:r>
      <w:rPr>
        <w:color w:val="FAFAFA"/>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5615940" cy="1905"/>
              <wp:effectExtent l="0" t="10795" r="3810" b="15875"/>
              <wp:wrapNone/>
              <wp:docPr id="126" name="直接连接符 5"/>
              <wp:cNvGraphicFramePr/>
              <a:graphic xmlns:a="http://schemas.openxmlformats.org/drawingml/2006/main">
                <a:graphicData uri="http://schemas.microsoft.com/office/word/2010/wordprocessingShape">
                  <wps:wsp>
                    <wps:cNvCnPr/>
                    <wps:spPr>
                      <a:xfrm>
                        <a:off x="0" y="0"/>
                        <a:ext cx="5615940"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25pt;height:0.15pt;width:442.2pt;z-index:251659264;mso-width-relative:page;mso-height-relative:page;" filled="f" stroked="t" coordsize="21600,21600" o:gfxdata="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28mDdMAAAAGAQAADwAAAAAAAAABACAAAAAiAAAAZHJzL2Rvd25yZXYueG1sUEsBAhQAFAAAAAgA&#10;h07iQHFSWAXxAQAAxQMAAA4AAAAAAAAAAQAgAAAAIgEAAGRycy9lMm9Eb2MueG1sUEsFBgAAAAAG&#10;AAYAWQEAAIUFAAAAAA==&#10;">
              <v:fill on="f" focussize="0,0"/>
              <v:stroke weight="1.75pt" color="#005192" miterlimit="8" joinstyle="miter"/>
              <v:imagedata o:title=""/>
              <o:lock v:ext="edit" aspectratio="f"/>
            </v:line>
          </w:pict>
        </mc:Fallback>
      </mc:AlternateContent>
    </w:r>
  </w:p>
  <w:p w14:paraId="29DC2383">
    <w:pPr>
      <w:pStyle w:val="5"/>
      <w:bidi w:val="0"/>
    </w:pPr>
    <w:r>
      <w:rPr>
        <w:rFonts w:hint="eastAsia" w:ascii="宋体" w:hAnsi="宋体" w:eastAsia="宋体" w:cs="宋体"/>
        <w:b/>
        <w:bCs/>
        <w:color w:val="005192"/>
        <w:sz w:val="28"/>
        <w:szCs w:val="44"/>
      </w:rPr>
      <w:t xml:space="preserve">重庆市丰都县人民政府办公室发布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0E8E4">
    <w:pPr>
      <w:pStyle w:val="5"/>
      <w:textAlignment w:val="center"/>
      <w:rPr>
        <w:rFonts w:hint="eastAsia" w:ascii="宋体" w:hAnsi="宋体" w:eastAsia="宋体" w:cs="宋体"/>
        <w:b/>
        <w:bCs/>
        <w:color w:val="005192"/>
        <w:sz w:val="32"/>
        <w:lang w:val="en-US" w:eastAsia="zh-CN"/>
      </w:rPr>
    </w:pPr>
  </w:p>
  <w:p w14:paraId="58D394A4">
    <w:pPr>
      <w:pStyle w:val="5"/>
      <w:textAlignment w:val="center"/>
      <w:rPr>
        <w:rFonts w:hint="eastAsia"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124" name="图片 12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重庆市丰都县人民政府行政</w:t>
    </w:r>
    <w:r>
      <w:rPr>
        <w:rFonts w:hint="eastAsia" w:ascii="宋体" w:hAnsi="宋体" w:eastAsia="宋体" w:cs="宋体"/>
        <w:b/>
        <w:bCs/>
        <w:color w:val="005192"/>
        <w:sz w:val="32"/>
        <w:szCs w:val="32"/>
      </w:rPr>
      <w:t>规范性文件</w:t>
    </w:r>
  </w:p>
  <w:p w14:paraId="362A32CA">
    <w:pPr>
      <w:pStyle w:val="5"/>
      <w:textAlignment w:val="center"/>
      <w:rPr>
        <w:rFonts w:hint="eastAsia" w:ascii="宋体" w:hAnsi="宋体" w:eastAsia="宋体" w:cs="宋体"/>
        <w:b/>
        <w:bCs/>
        <w:color w:val="005192"/>
        <w:sz w:val="32"/>
        <w:szCs w:val="32"/>
      </w:rPr>
    </w:pPr>
    <w:r>
      <w:rPr>
        <w:rFonts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116840</wp:posOffset>
              </wp:positionV>
              <wp:extent cx="5619750" cy="0"/>
              <wp:effectExtent l="0" t="10795" r="0" b="17780"/>
              <wp:wrapNone/>
              <wp:docPr id="11" name="直接连接符 4"/>
              <wp:cNvGraphicFramePr/>
              <a:graphic xmlns:a="http://schemas.openxmlformats.org/drawingml/2006/main">
                <a:graphicData uri="http://schemas.microsoft.com/office/word/2010/wordprocessingShape">
                  <wps:wsp>
                    <wps:cNvCnPr/>
                    <wps:spPr>
                      <a:xfrm>
                        <a:off x="0" y="0"/>
                        <a:ext cx="5619750"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4" o:spid="_x0000_s1026" o:spt="20" style="position:absolute;left:0pt;margin-left:-3.05pt;margin-top:9.2pt;height:0pt;width:442.5pt;z-index:251660288;mso-width-relative:page;mso-height-relative:page;" filled="f" stroked="t" coordsize="21600,21600" o:gfxdata="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86&#10;j5fVAAAACAEAAA8AAAAAAAAAAQAgAAAAIgAAAGRycy9kb3ducmV2LnhtbFBLAQIUABQAAAAIAIdO&#10;4kCV3ngk7QEAAMEDAAAOAAAAAAAAAAEAIAAAACQBAABkcnMvZTJvRG9jLnhtbFBLBQYAAAAABgAG&#10;AFkBAACDBQAAAAA=&#10;">
              <v:fill on="f" focussize="0,0"/>
              <v:stroke weight="1.75pt" color="#005192"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A6C098B"/>
    <w:rsid w:val="673E5B4F"/>
    <w:rsid w:val="69A72D10"/>
    <w:rsid w:val="761C0B61"/>
    <w:rsid w:val="7A0144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pPr>
    <w:rPr>
      <w:rFonts w:ascii="宋体" w:eastAsia="仿宋_GB2312"/>
      <w:kern w:val="0"/>
      <w:sz w:val="28"/>
      <w:szCs w:val="20"/>
    </w:r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next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3710</Words>
  <Characters>3880</Characters>
  <TotalTime>19</TotalTime>
  <ScaleCrop>false</ScaleCrop>
  <LinksUpToDate>false</LinksUpToDate>
  <CharactersWithSpaces>4071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2025-10-14T10:21:00Z</dcterms:created>
  <dc:creator>改变</dc:creator>
  <cp:lastModifiedBy>空白</cp:lastModifiedBy>
  <dcterms:modified xsi:type="dcterms:W3CDTF">2025-10-15T07:17:44Z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2025-10-14T16:43:25Z</vt:filetime>
  </property>
  <property fmtid="{D5CDD505-2E9C-101B-9397-08002B2CF9AE}" pid="4" name="KSOTemplateDocerSaveRecord">
    <vt:lpwstr>eyJoZGlkIjoiZDZmM2EwN2I3ZDY4MDViZmNmMzhlODdhOWYwMWVmOGEiLCJ1c2VySWQiOiI2MTE4Nzg5MTMifQ==</vt:lpwstr>
  </property>
  <property fmtid="{D5CDD505-2E9C-101B-9397-08002B2CF9AE}" pid="5" name="KSOProductBuildVer">
    <vt:lpwstr>2052-12.1.0.22529</vt:lpwstr>
  </property>
  <property fmtid="{D5CDD505-2E9C-101B-9397-08002B2CF9AE}" pid="6" name="ICV">
    <vt:lpwstr>14681148BBFD4DFFA344A7C3B41266E1_12</vt:lpwstr>
  </property>
</Properties>
</file>