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72553E">
      <w:pPr>
        <w:spacing w:line="540" w:lineRule="exact"/>
        <w:rPr>
          <w:rFonts w:hint="eastAsia" w:ascii="方正小标宋_GBK" w:hAnsi="方正小标宋_GBK" w:eastAsia="方正小标宋_GBK" w:cs="方正小标宋_GBK"/>
          <w:i w:val="0"/>
          <w:iCs w:val="0"/>
          <w:caps w:val="0"/>
          <w:color w:val="auto"/>
          <w:spacing w:val="0"/>
          <w:kern w:val="0"/>
          <w:sz w:val="44"/>
          <w:szCs w:val="44"/>
          <w:shd w:val="clear" w:fill="FFFFFF"/>
          <w:lang w:val="en-US" w:eastAsia="zh-CN" w:bidi="ar-SA"/>
        </w:rPr>
      </w:pPr>
    </w:p>
    <w:p w14:paraId="1749C63A">
      <w:pPr>
        <w:spacing w:line="560" w:lineRule="exact"/>
        <w:jc w:val="center"/>
        <w:rPr>
          <w:rFonts w:hint="eastAsia" w:ascii="方正小标宋_GBK" w:hAnsi="方正小标宋_GBK" w:eastAsia="方正小标宋_GBK" w:cs="方正小标宋_GBK"/>
          <w:i w:val="0"/>
          <w:iCs w:val="0"/>
          <w:caps w:val="0"/>
          <w:color w:val="auto"/>
          <w:spacing w:val="0"/>
          <w:sz w:val="44"/>
          <w:szCs w:val="44"/>
          <w:shd w:val="clear" w:fill="FFFFFF"/>
        </w:rPr>
      </w:pPr>
      <w:r>
        <w:rPr>
          <w:rFonts w:hint="eastAsia" w:ascii="方正小标宋_GBK" w:hAnsi="方正小标宋_GBK" w:eastAsia="方正小标宋_GBK" w:cs="方正小标宋_GBK"/>
          <w:i w:val="0"/>
          <w:iCs w:val="0"/>
          <w:caps w:val="0"/>
          <w:color w:val="auto"/>
          <w:spacing w:val="0"/>
          <w:kern w:val="0"/>
          <w:sz w:val="44"/>
          <w:szCs w:val="44"/>
          <w:shd w:val="clear" w:fill="FFFFFF"/>
          <w:lang w:val="en-US" w:eastAsia="zh-CN" w:bidi="ar-SA"/>
        </w:rPr>
        <w:t xml:space="preserve"> 丰都县应急管理局</w:t>
      </w:r>
      <w:r>
        <w:rPr>
          <w:rFonts w:hint="eastAsia" w:ascii="方正小标宋_GBK" w:hAnsi="方正小标宋_GBK" w:eastAsia="方正小标宋_GBK" w:cs="方正小标宋_GBK"/>
          <w:i w:val="0"/>
          <w:iCs w:val="0"/>
          <w:caps w:val="0"/>
          <w:color w:val="auto"/>
          <w:spacing w:val="0"/>
          <w:sz w:val="44"/>
          <w:szCs w:val="44"/>
          <w:shd w:val="clear" w:fill="FFFFFF"/>
        </w:rPr>
        <w:t>关于2024年法治政府建设情况的报告</w:t>
      </w:r>
    </w:p>
    <w:p w14:paraId="3F443C1C">
      <w:pPr>
        <w:keepNext w:val="0"/>
        <w:keepLines w:val="0"/>
        <w:pageBreakBefore w:val="0"/>
        <w:widowControl w:val="0"/>
        <w:kinsoku/>
        <w:wordWrap/>
        <w:overflowPunct/>
        <w:topLinePunct w:val="0"/>
        <w:autoSpaceDE/>
        <w:autoSpaceDN/>
        <w:bidi w:val="0"/>
        <w:adjustRightInd/>
        <w:spacing w:line="570" w:lineRule="exact"/>
        <w:rPr>
          <w:rFonts w:hint="eastAsia" w:ascii="Times New Roman" w:hAnsi="Times New Roman" w:eastAsia="方正仿宋_GBK"/>
          <w:sz w:val="32"/>
          <w:szCs w:val="32"/>
          <w:lang w:val="en-US" w:eastAsia="zh-CN"/>
        </w:rPr>
      </w:pPr>
    </w:p>
    <w:p w14:paraId="49692FE1">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方正仿宋_GBK" w:cs="Times New Roman"/>
          <w:i w:val="0"/>
          <w:iCs w:val="0"/>
          <w:caps w:val="0"/>
          <w:color w:val="auto"/>
          <w:spacing w:val="0"/>
          <w:sz w:val="32"/>
          <w:szCs w:val="32"/>
          <w:shd w:val="clear" w:fill="FFFFFF"/>
        </w:rPr>
      </w:pPr>
      <w:r>
        <w:rPr>
          <w:rFonts w:hint="default" w:ascii="Times New Roman" w:hAnsi="Times New Roman" w:eastAsia="方正仿宋_GBK" w:cs="Times New Roman"/>
          <w:i w:val="0"/>
          <w:iCs w:val="0"/>
          <w:caps w:val="0"/>
          <w:color w:val="auto"/>
          <w:spacing w:val="0"/>
          <w:sz w:val="32"/>
          <w:szCs w:val="32"/>
          <w:shd w:val="clear" w:fill="FFFFFF"/>
        </w:rPr>
        <w:t>按照县委依法治县办《关于做好2024年度法治政府建设情况报告工作的通知》(工作通知〔2025〕—1 )要求，现将2024年法治政府建设情况汇报如下：</w:t>
      </w:r>
    </w:p>
    <w:p w14:paraId="5D90978F">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方正黑体_GBK" w:cs="Times New Roman"/>
          <w:i w:val="0"/>
          <w:iCs w:val="0"/>
          <w:caps w:val="0"/>
          <w:color w:val="auto"/>
          <w:spacing w:val="0"/>
          <w:sz w:val="32"/>
          <w:szCs w:val="32"/>
          <w:shd w:val="clear" w:fill="FFFFFF"/>
        </w:rPr>
      </w:pPr>
      <w:r>
        <w:rPr>
          <w:rFonts w:hint="default" w:ascii="Times New Roman" w:hAnsi="Times New Roman" w:eastAsia="方正黑体_GBK" w:cs="Times New Roman"/>
          <w:i w:val="0"/>
          <w:iCs w:val="0"/>
          <w:caps w:val="0"/>
          <w:color w:val="auto"/>
          <w:spacing w:val="0"/>
          <w:sz w:val="32"/>
          <w:szCs w:val="32"/>
          <w:shd w:val="clear" w:fill="FFFFFF"/>
        </w:rPr>
        <w:t>一、2024年工作开展情况</w:t>
      </w:r>
    </w:p>
    <w:p w14:paraId="1706A0CC">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方正楷体_GBK" w:cs="Times New Roman"/>
          <w:i w:val="0"/>
          <w:iCs w:val="0"/>
          <w:caps w:val="0"/>
          <w:color w:val="auto"/>
          <w:spacing w:val="0"/>
          <w:sz w:val="32"/>
          <w:szCs w:val="32"/>
          <w:shd w:val="clear" w:fill="FFFFFF"/>
        </w:rPr>
      </w:pPr>
      <w:r>
        <w:rPr>
          <w:rFonts w:hint="default" w:ascii="Times New Roman" w:hAnsi="Times New Roman" w:eastAsia="方正楷体_GBK" w:cs="Times New Roman"/>
          <w:i w:val="0"/>
          <w:iCs w:val="0"/>
          <w:caps w:val="0"/>
          <w:color w:val="auto"/>
          <w:spacing w:val="0"/>
          <w:sz w:val="32"/>
          <w:szCs w:val="32"/>
          <w:shd w:val="clear" w:fill="FFFFFF"/>
        </w:rPr>
        <w:t>（一）加强法治</w:t>
      </w:r>
      <w:r>
        <w:rPr>
          <w:rFonts w:hint="default" w:ascii="Times New Roman" w:hAnsi="Times New Roman" w:eastAsia="方正楷体_GBK" w:cs="Times New Roman"/>
          <w:i w:val="0"/>
          <w:iCs w:val="0"/>
          <w:caps w:val="0"/>
          <w:color w:val="auto"/>
          <w:spacing w:val="0"/>
          <w:sz w:val="32"/>
          <w:szCs w:val="32"/>
          <w:shd w:val="clear" w:fill="FFFFFF"/>
          <w:lang w:val="en-US" w:eastAsia="zh-CN"/>
        </w:rPr>
        <w:t>政府</w:t>
      </w:r>
      <w:r>
        <w:rPr>
          <w:rFonts w:hint="default" w:ascii="Times New Roman" w:hAnsi="Times New Roman" w:eastAsia="方正楷体_GBK" w:cs="Times New Roman"/>
          <w:i w:val="0"/>
          <w:iCs w:val="0"/>
          <w:caps w:val="0"/>
          <w:color w:val="auto"/>
          <w:spacing w:val="0"/>
          <w:sz w:val="32"/>
          <w:szCs w:val="32"/>
          <w:shd w:val="clear" w:fill="FFFFFF"/>
        </w:rPr>
        <w:t>建设工作领导。</w:t>
      </w:r>
    </w:p>
    <w:p w14:paraId="4DE2C443">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方正仿宋_GBK" w:cs="Times New Roman"/>
          <w:i w:val="0"/>
          <w:iCs w:val="0"/>
          <w:caps w:val="0"/>
          <w:color w:val="auto"/>
          <w:spacing w:val="0"/>
          <w:sz w:val="32"/>
          <w:szCs w:val="32"/>
          <w:shd w:val="clear" w:fill="FFFFFF"/>
        </w:rPr>
      </w:pPr>
      <w:r>
        <w:rPr>
          <w:rFonts w:hint="default" w:ascii="Times New Roman" w:hAnsi="Times New Roman" w:eastAsia="方正仿宋_GBK" w:cs="Times New Roman"/>
          <w:i w:val="0"/>
          <w:iCs w:val="0"/>
          <w:caps w:val="0"/>
          <w:color w:val="auto"/>
          <w:spacing w:val="0"/>
          <w:sz w:val="32"/>
          <w:szCs w:val="32"/>
          <w:shd w:val="clear" w:fill="FFFFFF"/>
        </w:rPr>
        <w:t>一是坚持把推进法治</w:t>
      </w:r>
      <w:r>
        <w:rPr>
          <w:rFonts w:hint="default" w:ascii="Times New Roman" w:hAnsi="Times New Roman" w:eastAsia="方正仿宋_GBK" w:cs="Times New Roman"/>
          <w:i w:val="0"/>
          <w:iCs w:val="0"/>
          <w:caps w:val="0"/>
          <w:color w:val="auto"/>
          <w:spacing w:val="0"/>
          <w:sz w:val="32"/>
          <w:szCs w:val="32"/>
          <w:shd w:val="clear" w:fill="FFFFFF"/>
          <w:lang w:val="en-US" w:eastAsia="zh-CN"/>
        </w:rPr>
        <w:t>政府</w:t>
      </w:r>
      <w:r>
        <w:rPr>
          <w:rFonts w:hint="default" w:ascii="Times New Roman" w:hAnsi="Times New Roman" w:eastAsia="方正仿宋_GBK" w:cs="Times New Roman"/>
          <w:i w:val="0"/>
          <w:iCs w:val="0"/>
          <w:caps w:val="0"/>
          <w:color w:val="auto"/>
          <w:spacing w:val="0"/>
          <w:sz w:val="32"/>
          <w:szCs w:val="32"/>
          <w:shd w:val="clear" w:fill="FFFFFF"/>
        </w:rPr>
        <w:t>建设纳入局党委的重要工作，成立</w:t>
      </w:r>
      <w:r>
        <w:rPr>
          <w:rFonts w:hint="eastAsia" w:ascii="Times New Roman" w:hAnsi="Times New Roman" w:eastAsia="方正仿宋_GBK" w:cs="Times New Roman"/>
          <w:i w:val="0"/>
          <w:iCs w:val="0"/>
          <w:caps w:val="0"/>
          <w:color w:val="auto"/>
          <w:spacing w:val="0"/>
          <w:sz w:val="32"/>
          <w:szCs w:val="32"/>
          <w:shd w:val="clear" w:fill="FFFFFF"/>
          <w:lang w:val="en-US" w:eastAsia="zh-CN"/>
        </w:rPr>
        <w:t>局党委书记、</w:t>
      </w:r>
      <w:r>
        <w:rPr>
          <w:rFonts w:hint="default" w:ascii="Times New Roman" w:hAnsi="Times New Roman" w:eastAsia="方正仿宋_GBK" w:cs="Times New Roman"/>
          <w:i w:val="0"/>
          <w:iCs w:val="0"/>
          <w:caps w:val="0"/>
          <w:color w:val="auto"/>
          <w:spacing w:val="0"/>
          <w:sz w:val="32"/>
          <w:szCs w:val="32"/>
          <w:shd w:val="clear" w:fill="FFFFFF"/>
        </w:rPr>
        <w:t>局长任组长、各分管副局长任副组长、各科室负责人为成员的推进法治政府建设工作专班，工作专班下设办公室于宣教法规科，负责推进法治政府建设日常工作。并将本单位推进法治政府建设履职情况纳入干部职工考核内容，加大对干部职工考核力度,使其作为考察使用干部、推荐干部能上能下的重要依据。二是局领导带头学习贯彻习近平法治思想及习近平总书记法治建设指示</w:t>
      </w:r>
      <w:r>
        <w:rPr>
          <w:rFonts w:hint="default" w:ascii="Times New Roman" w:hAnsi="Times New Roman" w:eastAsia="方正仿宋_GBK" w:cs="Times New Roman"/>
          <w:i w:val="0"/>
          <w:iCs w:val="0"/>
          <w:caps w:val="0"/>
          <w:color w:val="auto"/>
          <w:spacing w:val="0"/>
          <w:sz w:val="32"/>
          <w:szCs w:val="32"/>
          <w:shd w:val="clear" w:fill="FFFFFF"/>
          <w:lang w:val="en-US" w:eastAsia="zh-CN"/>
        </w:rPr>
        <w:t>精神</w:t>
      </w:r>
      <w:r>
        <w:rPr>
          <w:rFonts w:hint="default" w:ascii="Times New Roman" w:hAnsi="Times New Roman" w:eastAsia="方正仿宋_GBK" w:cs="Times New Roman"/>
          <w:i w:val="0"/>
          <w:iCs w:val="0"/>
          <w:caps w:val="0"/>
          <w:color w:val="auto"/>
          <w:spacing w:val="0"/>
          <w:sz w:val="32"/>
          <w:szCs w:val="32"/>
          <w:shd w:val="clear" w:fill="FFFFFF"/>
        </w:rPr>
        <w:t>，并建立领导干部应知应会党内法规和国家法律清单制度，带头尊法学法守法用法。</w:t>
      </w:r>
    </w:p>
    <w:p w14:paraId="40742E8E">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方正楷体_GBK" w:cs="Times New Roman"/>
          <w:i w:val="0"/>
          <w:iCs w:val="0"/>
          <w:caps w:val="0"/>
          <w:color w:val="auto"/>
          <w:spacing w:val="0"/>
          <w:sz w:val="32"/>
          <w:szCs w:val="32"/>
          <w:shd w:val="clear" w:fill="FFFFFF"/>
        </w:rPr>
      </w:pPr>
      <w:r>
        <w:rPr>
          <w:rFonts w:hint="default" w:ascii="Times New Roman" w:hAnsi="Times New Roman" w:eastAsia="方正楷体_GBK" w:cs="Times New Roman"/>
          <w:i w:val="0"/>
          <w:iCs w:val="0"/>
          <w:caps w:val="0"/>
          <w:color w:val="auto"/>
          <w:spacing w:val="0"/>
          <w:sz w:val="32"/>
          <w:szCs w:val="32"/>
          <w:shd w:val="clear" w:fill="FFFFFF"/>
        </w:rPr>
        <w:t>（二）学习宣传贯彻党的二十大精神。</w:t>
      </w:r>
    </w:p>
    <w:p w14:paraId="577CEEA4">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方正仿宋_GBK" w:cs="Times New Roman"/>
          <w:i w:val="0"/>
          <w:iCs w:val="0"/>
          <w:caps w:val="0"/>
          <w:color w:val="auto"/>
          <w:spacing w:val="0"/>
          <w:sz w:val="32"/>
          <w:szCs w:val="32"/>
          <w:shd w:val="clear" w:fill="FFFFFF"/>
        </w:rPr>
      </w:pPr>
      <w:r>
        <w:rPr>
          <w:rFonts w:hint="default" w:ascii="Times New Roman" w:hAnsi="Times New Roman" w:eastAsia="方正仿宋_GBK" w:cs="Times New Roman"/>
          <w:i w:val="0"/>
          <w:iCs w:val="0"/>
          <w:caps w:val="0"/>
          <w:color w:val="auto"/>
          <w:spacing w:val="0"/>
          <w:sz w:val="32"/>
          <w:szCs w:val="32"/>
          <w:shd w:val="clear" w:fill="FFFFFF"/>
          <w:lang w:val="en-US" w:eastAsia="zh-CN"/>
        </w:rPr>
        <w:t>1.</w:t>
      </w:r>
      <w:r>
        <w:rPr>
          <w:rFonts w:hint="default" w:ascii="Times New Roman" w:hAnsi="Times New Roman" w:eastAsia="方正仿宋_GBK" w:cs="Times New Roman"/>
          <w:i w:val="0"/>
          <w:iCs w:val="0"/>
          <w:caps w:val="0"/>
          <w:color w:val="auto"/>
          <w:spacing w:val="0"/>
          <w:sz w:val="32"/>
          <w:szCs w:val="32"/>
          <w:shd w:val="clear" w:fill="FFFFFF"/>
        </w:rPr>
        <w:t>加强学习教育。</w:t>
      </w:r>
      <w:r>
        <w:rPr>
          <w:rFonts w:hint="eastAsia" w:ascii="Times New Roman" w:hAnsi="Times New Roman" w:eastAsia="方正仿宋_GBK" w:cs="Times New Roman"/>
          <w:i w:val="0"/>
          <w:iCs w:val="0"/>
          <w:caps w:val="0"/>
          <w:color w:val="auto"/>
          <w:spacing w:val="0"/>
          <w:sz w:val="32"/>
          <w:szCs w:val="32"/>
          <w:shd w:val="clear" w:fill="FFFFFF"/>
          <w:lang w:val="en-US" w:eastAsia="zh-CN"/>
        </w:rPr>
        <w:t>局党委书记、</w:t>
      </w:r>
      <w:r>
        <w:rPr>
          <w:rFonts w:hint="default" w:ascii="Times New Roman" w:hAnsi="Times New Roman" w:eastAsia="方正仿宋_GBK" w:cs="Times New Roman"/>
          <w:i w:val="0"/>
          <w:iCs w:val="0"/>
          <w:caps w:val="0"/>
          <w:color w:val="auto"/>
          <w:spacing w:val="0"/>
          <w:sz w:val="32"/>
          <w:szCs w:val="32"/>
          <w:shd w:val="clear" w:fill="FFFFFF"/>
        </w:rPr>
        <w:t>局长亲自带头抓学习，以上率下，全面学习贯彻党的二十大精神和关于全面依法治国的重大决策部署，并以习近平新时代中国特色社会主义思想为指导，增强</w:t>
      </w:r>
      <w:r>
        <w:rPr>
          <w:rFonts w:hint="eastAsia" w:ascii="Times New Roman" w:hAnsi="Times New Roman" w:eastAsia="方正仿宋_GBK" w:cs="Times New Roman"/>
          <w:i w:val="0"/>
          <w:iCs w:val="0"/>
          <w:caps w:val="0"/>
          <w:color w:val="auto"/>
          <w:spacing w:val="0"/>
          <w:sz w:val="32"/>
          <w:szCs w:val="32"/>
          <w:shd w:val="clear" w:fill="FFFFFF"/>
          <w:lang w:eastAsia="zh-CN"/>
        </w:rPr>
        <w:t>“</w:t>
      </w:r>
      <w:r>
        <w:rPr>
          <w:rFonts w:hint="default" w:ascii="Times New Roman" w:hAnsi="Times New Roman" w:eastAsia="方正仿宋_GBK" w:cs="Times New Roman"/>
          <w:i w:val="0"/>
          <w:iCs w:val="0"/>
          <w:caps w:val="0"/>
          <w:color w:val="auto"/>
          <w:spacing w:val="0"/>
          <w:sz w:val="32"/>
          <w:szCs w:val="32"/>
          <w:shd w:val="clear" w:fill="FFFFFF"/>
        </w:rPr>
        <w:t>四个意识</w:t>
      </w:r>
      <w:r>
        <w:rPr>
          <w:rFonts w:hint="eastAsia" w:ascii="Times New Roman" w:hAnsi="Times New Roman" w:eastAsia="方正仿宋_GBK" w:cs="Times New Roman"/>
          <w:i w:val="0"/>
          <w:iCs w:val="0"/>
          <w:caps w:val="0"/>
          <w:color w:val="auto"/>
          <w:spacing w:val="0"/>
          <w:sz w:val="32"/>
          <w:szCs w:val="32"/>
          <w:shd w:val="clear" w:fill="FFFFFF"/>
          <w:lang w:eastAsia="zh-CN"/>
        </w:rPr>
        <w:t>”</w:t>
      </w:r>
      <w:r>
        <w:rPr>
          <w:rFonts w:hint="default" w:ascii="Times New Roman" w:hAnsi="Times New Roman" w:eastAsia="方正仿宋_GBK" w:cs="Times New Roman"/>
          <w:i w:val="0"/>
          <w:iCs w:val="0"/>
          <w:caps w:val="0"/>
          <w:color w:val="auto"/>
          <w:spacing w:val="0"/>
          <w:sz w:val="32"/>
          <w:szCs w:val="32"/>
          <w:shd w:val="clear" w:fill="FFFFFF"/>
        </w:rPr>
        <w:t>、坚定</w:t>
      </w:r>
      <w:r>
        <w:rPr>
          <w:rFonts w:hint="eastAsia" w:ascii="Times New Roman" w:hAnsi="Times New Roman" w:eastAsia="方正仿宋_GBK" w:cs="Times New Roman"/>
          <w:i w:val="0"/>
          <w:iCs w:val="0"/>
          <w:caps w:val="0"/>
          <w:color w:val="auto"/>
          <w:spacing w:val="0"/>
          <w:sz w:val="32"/>
          <w:szCs w:val="32"/>
          <w:shd w:val="clear" w:fill="FFFFFF"/>
          <w:lang w:eastAsia="zh-CN"/>
        </w:rPr>
        <w:t>“</w:t>
      </w:r>
      <w:r>
        <w:rPr>
          <w:rFonts w:hint="default" w:ascii="Times New Roman" w:hAnsi="Times New Roman" w:eastAsia="方正仿宋_GBK" w:cs="Times New Roman"/>
          <w:i w:val="0"/>
          <w:iCs w:val="0"/>
          <w:caps w:val="0"/>
          <w:color w:val="auto"/>
          <w:spacing w:val="0"/>
          <w:sz w:val="32"/>
          <w:szCs w:val="32"/>
          <w:shd w:val="clear" w:fill="FFFFFF"/>
        </w:rPr>
        <w:t>四个自信</w:t>
      </w:r>
      <w:r>
        <w:rPr>
          <w:rFonts w:hint="eastAsia" w:ascii="Times New Roman" w:hAnsi="Times New Roman" w:eastAsia="方正仿宋_GBK" w:cs="Times New Roman"/>
          <w:i w:val="0"/>
          <w:iCs w:val="0"/>
          <w:caps w:val="0"/>
          <w:color w:val="auto"/>
          <w:spacing w:val="0"/>
          <w:sz w:val="32"/>
          <w:szCs w:val="32"/>
          <w:shd w:val="clear" w:fill="FFFFFF"/>
          <w:lang w:eastAsia="zh-CN"/>
        </w:rPr>
        <w:t>”</w:t>
      </w:r>
      <w:r>
        <w:rPr>
          <w:rFonts w:hint="default" w:ascii="Times New Roman" w:hAnsi="Times New Roman" w:eastAsia="方正仿宋_GBK" w:cs="Times New Roman"/>
          <w:i w:val="0"/>
          <w:iCs w:val="0"/>
          <w:caps w:val="0"/>
          <w:color w:val="auto"/>
          <w:spacing w:val="0"/>
          <w:sz w:val="32"/>
          <w:szCs w:val="32"/>
          <w:shd w:val="clear" w:fill="FFFFFF"/>
        </w:rPr>
        <w:t>、做到</w:t>
      </w:r>
      <w:r>
        <w:rPr>
          <w:rFonts w:hint="eastAsia" w:ascii="Times New Roman" w:hAnsi="Times New Roman" w:eastAsia="方正仿宋_GBK" w:cs="Times New Roman"/>
          <w:i w:val="0"/>
          <w:iCs w:val="0"/>
          <w:caps w:val="0"/>
          <w:color w:val="auto"/>
          <w:spacing w:val="0"/>
          <w:sz w:val="32"/>
          <w:szCs w:val="32"/>
          <w:shd w:val="clear" w:fill="FFFFFF"/>
          <w:lang w:eastAsia="zh-CN"/>
        </w:rPr>
        <w:t>“</w:t>
      </w:r>
      <w:r>
        <w:rPr>
          <w:rFonts w:hint="default" w:ascii="Times New Roman" w:hAnsi="Times New Roman" w:eastAsia="方正仿宋_GBK" w:cs="Times New Roman"/>
          <w:i w:val="0"/>
          <w:iCs w:val="0"/>
          <w:caps w:val="0"/>
          <w:color w:val="auto"/>
          <w:spacing w:val="0"/>
          <w:sz w:val="32"/>
          <w:szCs w:val="32"/>
          <w:shd w:val="clear" w:fill="FFFFFF"/>
        </w:rPr>
        <w:t>两个维护</w:t>
      </w:r>
      <w:r>
        <w:rPr>
          <w:rFonts w:hint="eastAsia" w:ascii="Times New Roman" w:hAnsi="Times New Roman" w:eastAsia="方正仿宋_GBK" w:cs="Times New Roman"/>
          <w:i w:val="0"/>
          <w:iCs w:val="0"/>
          <w:caps w:val="0"/>
          <w:color w:val="auto"/>
          <w:spacing w:val="0"/>
          <w:sz w:val="32"/>
          <w:szCs w:val="32"/>
          <w:shd w:val="clear" w:fill="FFFFFF"/>
          <w:lang w:eastAsia="zh-CN"/>
        </w:rPr>
        <w:t>”</w:t>
      </w:r>
      <w:r>
        <w:rPr>
          <w:rFonts w:hint="default" w:ascii="Times New Roman" w:hAnsi="Times New Roman" w:eastAsia="方正仿宋_GBK" w:cs="Times New Roman"/>
          <w:i w:val="0"/>
          <w:iCs w:val="0"/>
          <w:caps w:val="0"/>
          <w:color w:val="auto"/>
          <w:spacing w:val="0"/>
          <w:sz w:val="32"/>
          <w:szCs w:val="32"/>
          <w:shd w:val="clear" w:fill="FFFFFF"/>
        </w:rPr>
        <w:t>，将习近平法治思想学习纳入中心组学习、职工学习重要内容，开展党委理论学习中心组学习2次、局长办公会1次、职工会学习4次，并组织全体干部职工开展专题学习研讨1次，切实提高政治素养和业务能力，奋力推动全县安全生产与自然灾害</w:t>
      </w:r>
      <w:r>
        <w:rPr>
          <w:rFonts w:hint="default" w:ascii="Times New Roman" w:hAnsi="Times New Roman" w:eastAsia="方正仿宋_GBK" w:cs="Times New Roman"/>
          <w:i w:val="0"/>
          <w:iCs w:val="0"/>
          <w:caps w:val="0"/>
          <w:color w:val="auto"/>
          <w:spacing w:val="0"/>
          <w:sz w:val="32"/>
          <w:szCs w:val="32"/>
          <w:shd w:val="clear" w:fill="FFFFFF"/>
          <w:lang w:val="en-US" w:eastAsia="zh-CN"/>
        </w:rPr>
        <w:t>防灾减灾救灾</w:t>
      </w:r>
      <w:r>
        <w:rPr>
          <w:rFonts w:hint="default" w:ascii="Times New Roman" w:hAnsi="Times New Roman" w:eastAsia="方正仿宋_GBK" w:cs="Times New Roman"/>
          <w:i w:val="0"/>
          <w:iCs w:val="0"/>
          <w:caps w:val="0"/>
          <w:color w:val="auto"/>
          <w:spacing w:val="0"/>
          <w:sz w:val="32"/>
          <w:szCs w:val="32"/>
          <w:shd w:val="clear" w:fill="FFFFFF"/>
        </w:rPr>
        <w:t>工作。</w:t>
      </w:r>
    </w:p>
    <w:p w14:paraId="43E5E991">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方正仿宋_GBK" w:cs="Times New Roman"/>
          <w:i w:val="0"/>
          <w:iCs w:val="0"/>
          <w:caps w:val="0"/>
          <w:color w:val="auto"/>
          <w:spacing w:val="0"/>
          <w:sz w:val="32"/>
          <w:szCs w:val="32"/>
          <w:shd w:val="clear" w:fill="FFFFFF"/>
        </w:rPr>
      </w:pPr>
      <w:r>
        <w:rPr>
          <w:rFonts w:hint="default" w:ascii="Times New Roman" w:hAnsi="Times New Roman" w:eastAsia="方正仿宋_GBK" w:cs="Times New Roman"/>
          <w:i w:val="0"/>
          <w:iCs w:val="0"/>
          <w:caps w:val="0"/>
          <w:color w:val="auto"/>
          <w:spacing w:val="0"/>
          <w:sz w:val="32"/>
          <w:szCs w:val="32"/>
          <w:shd w:val="clear" w:fill="FFFFFF"/>
        </w:rPr>
        <w:t>2.加强宣传教育。一是大力开展法治教育，努力提升干部法治素养。通过局党委理论学习中心组学习、领导干部法治专题讲座、支部主题党日、应急网络干部学院等形式，深入学习宣传宪法、党内法规及《中华人民共和国安全生产法》、应急管理等相关法律法规，不断增强全局干部职工法治素养。二是广泛开展普法宣传，提高群众法治意识。结合“法治宣传月”、“5.12防灾减灾日”、“安全生产月”、“12.2”交通安全宣传日、“12·4”国家宪法日、安全生产宣传教育“五进”等活动，进行普法宣传。利用宣传车、现场会等活动进行现场法律知识宣传15场。向乡镇（街道）发放《重庆市安全生产条例》《中华人民共和国安全生产法》《生产安全事故应急条例》《市民安全手册》应急礼包等宣传礼品及手册3万余份。</w:t>
      </w:r>
    </w:p>
    <w:p w14:paraId="474A4FE9">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方正楷体_GBK" w:cs="Times New Roman"/>
          <w:i w:val="0"/>
          <w:iCs w:val="0"/>
          <w:caps w:val="0"/>
          <w:color w:val="auto"/>
          <w:spacing w:val="0"/>
          <w:sz w:val="32"/>
          <w:szCs w:val="32"/>
          <w:shd w:val="clear" w:fill="FFFFFF"/>
        </w:rPr>
      </w:pPr>
      <w:r>
        <w:rPr>
          <w:rFonts w:hint="default" w:ascii="Times New Roman" w:hAnsi="Times New Roman" w:eastAsia="方正楷体_GBK" w:cs="Times New Roman"/>
          <w:i w:val="0"/>
          <w:iCs w:val="0"/>
          <w:caps w:val="0"/>
          <w:color w:val="auto"/>
          <w:spacing w:val="0"/>
          <w:sz w:val="32"/>
          <w:szCs w:val="32"/>
          <w:shd w:val="clear" w:fill="FFFFFF"/>
        </w:rPr>
        <w:t>（三）深入推进依法行政。</w:t>
      </w:r>
    </w:p>
    <w:p w14:paraId="723F21A0">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方正仿宋_GBK" w:cs="Times New Roman"/>
          <w:i w:val="0"/>
          <w:iCs w:val="0"/>
          <w:caps w:val="0"/>
          <w:color w:val="auto"/>
          <w:spacing w:val="0"/>
          <w:sz w:val="32"/>
          <w:szCs w:val="32"/>
          <w:shd w:val="clear" w:fill="FFFFFF"/>
        </w:rPr>
      </w:pPr>
      <w:r>
        <w:rPr>
          <w:rFonts w:hint="default" w:ascii="Times New Roman" w:hAnsi="Times New Roman" w:eastAsia="方正仿宋_GBK" w:cs="Times New Roman"/>
          <w:i w:val="0"/>
          <w:iCs w:val="0"/>
          <w:caps w:val="0"/>
          <w:color w:val="auto"/>
          <w:spacing w:val="0"/>
          <w:sz w:val="32"/>
          <w:szCs w:val="32"/>
          <w:shd w:val="clear" w:fill="FFFFFF"/>
        </w:rPr>
        <w:t>一是加强制度建设。在执法程序上，坚持运用</w:t>
      </w:r>
      <w:r>
        <w:rPr>
          <w:rFonts w:hint="default" w:ascii="Times New Roman" w:hAnsi="Times New Roman" w:eastAsia="方正仿宋_GBK" w:cs="Times New Roman"/>
          <w:i w:val="0"/>
          <w:iCs w:val="0"/>
          <w:caps w:val="0"/>
          <w:color w:val="auto"/>
          <w:spacing w:val="0"/>
          <w:sz w:val="32"/>
          <w:szCs w:val="32"/>
          <w:shd w:val="clear" w:fill="FFFFFF"/>
          <w:lang w:eastAsia="zh-CN"/>
        </w:rPr>
        <w:t>《中华人民共和国行政执法法》</w:t>
      </w:r>
      <w:r>
        <w:rPr>
          <w:rFonts w:hint="default" w:ascii="Times New Roman" w:hAnsi="Times New Roman" w:eastAsia="方正仿宋_GBK" w:cs="Times New Roman"/>
          <w:i w:val="0"/>
          <w:iCs w:val="0"/>
          <w:caps w:val="0"/>
          <w:color w:val="auto"/>
          <w:spacing w:val="0"/>
          <w:sz w:val="32"/>
          <w:szCs w:val="32"/>
          <w:shd w:val="clear" w:fill="FFFFFF"/>
        </w:rPr>
        <w:t>《</w:t>
      </w:r>
      <w:r>
        <w:rPr>
          <w:rFonts w:hint="default" w:ascii="Times New Roman" w:hAnsi="Times New Roman" w:eastAsia="方正仿宋_GBK" w:cs="Times New Roman"/>
          <w:i w:val="0"/>
          <w:iCs w:val="0"/>
          <w:caps w:val="0"/>
          <w:color w:val="auto"/>
          <w:spacing w:val="0"/>
          <w:sz w:val="32"/>
          <w:szCs w:val="32"/>
          <w:shd w:val="clear" w:fill="FFFFFF"/>
          <w:lang w:val="en-US" w:eastAsia="zh-CN"/>
        </w:rPr>
        <w:t>安全生产违法行为行政处罚办法</w:t>
      </w:r>
      <w:r>
        <w:rPr>
          <w:rFonts w:hint="default" w:ascii="Times New Roman" w:hAnsi="Times New Roman" w:eastAsia="方正仿宋_GBK" w:cs="Times New Roman"/>
          <w:i w:val="0"/>
          <w:iCs w:val="0"/>
          <w:caps w:val="0"/>
          <w:color w:val="auto"/>
          <w:spacing w:val="0"/>
          <w:sz w:val="32"/>
          <w:szCs w:val="32"/>
          <w:shd w:val="clear" w:fill="FFFFFF"/>
        </w:rPr>
        <w:t>》等法律法规做到严格规范公正文明执法，杜绝有法不依，执法不严等现象上坚决做到事实清楚、证据确凿、适用法律法规准确、处罚程序合法适当。在执法文书上，严格规范文书制作和案卷归档工作。在制度建设上，严格执行受理、调查取证、听证、备案、重大案件集体讨论等制度，严格落实责任追究制度、回避制度、学习制度等。二是安全管理培训建设。加强综合行政执法机构和执法人员管理，对执法主体及执法人员资格严格把关，严格管理执法证件，严格实行执法人员持证上岗，并组织执法人员参加市应急管理局组织的常态化执法人员执法实务及执法能力培训，持续提高执法人员业务能力和专业素质。组织全县应急管理干部集中培训220人次，监管干部履职能力持续提升。三是严格执行提升执法质量。贯彻落实国家提升行政执法质量三年行动计划。加强重点领域执法力度，强化重点领域重点监管，2024年，按照“企业自查整改不罚，执法检查问题必罚”的原则，主动邀请市级技术专家组指导企业查找隐患、整改问题760个，完成重大隐患整改50个。开展安全生产排查检查352家次，查出各类违法行为和安全隐患1152个，下达责令整改指令书124份，实施行政处罚19家次，行政罚款15万元，行政执法量同比提升，有效杜绝零处罚现象。</w:t>
      </w:r>
      <w:r>
        <w:rPr>
          <w:rFonts w:hint="default" w:ascii="Times New Roman" w:hAnsi="Times New Roman" w:eastAsia="方正仿宋_GBK" w:cs="Times New Roman"/>
          <w:i w:val="0"/>
          <w:iCs w:val="0"/>
          <w:caps w:val="0"/>
          <w:color w:val="auto"/>
          <w:spacing w:val="0"/>
          <w:sz w:val="32"/>
          <w:szCs w:val="32"/>
          <w:shd w:val="clear" w:fill="FFFFFF"/>
          <w:lang w:val="en-US" w:eastAsia="zh-CN"/>
        </w:rPr>
        <w:t>四</w:t>
      </w:r>
      <w:r>
        <w:rPr>
          <w:rFonts w:hint="default" w:ascii="Times New Roman" w:hAnsi="Times New Roman" w:eastAsia="方正仿宋_GBK" w:cs="Times New Roman"/>
          <w:i w:val="0"/>
          <w:iCs w:val="0"/>
          <w:caps w:val="0"/>
          <w:color w:val="auto"/>
          <w:spacing w:val="0"/>
          <w:sz w:val="32"/>
          <w:szCs w:val="32"/>
          <w:shd w:val="clear" w:fill="FFFFFF"/>
        </w:rPr>
        <w:t>是落实执法规范，强化工作成效。集中开展金属非金属矿山重大事故隐患判定标准专题培训会、危化烟爆企业宣传重大事故隐患判定标准专题培训会、工贸企业案例警示宣传重大事故隐患判定标准专题培训会，提高执法针对性、精准性。并做出行政处罚决定12次，罚款金额7.4万元。严格落实年度执法计划，自专项治理工作开展以来，实行</w:t>
      </w:r>
      <w:r>
        <w:rPr>
          <w:rFonts w:hint="eastAsia" w:ascii="Times New Roman" w:hAnsi="Times New Roman" w:eastAsia="方正仿宋_GBK" w:cs="Times New Roman"/>
          <w:i w:val="0"/>
          <w:iCs w:val="0"/>
          <w:caps w:val="0"/>
          <w:color w:val="auto"/>
          <w:spacing w:val="0"/>
          <w:sz w:val="32"/>
          <w:szCs w:val="32"/>
          <w:shd w:val="clear" w:fill="FFFFFF"/>
          <w:lang w:eastAsia="zh-CN"/>
        </w:rPr>
        <w:t>“</w:t>
      </w:r>
      <w:r>
        <w:rPr>
          <w:rFonts w:hint="default" w:ascii="Times New Roman" w:hAnsi="Times New Roman" w:eastAsia="方正仿宋_GBK" w:cs="Times New Roman"/>
          <w:i w:val="0"/>
          <w:iCs w:val="0"/>
          <w:caps w:val="0"/>
          <w:color w:val="auto"/>
          <w:spacing w:val="0"/>
          <w:sz w:val="32"/>
          <w:szCs w:val="32"/>
          <w:shd w:val="clear" w:fill="FFFFFF"/>
        </w:rPr>
        <w:t>双随机、一公开</w:t>
      </w:r>
      <w:r>
        <w:rPr>
          <w:rFonts w:hint="eastAsia" w:ascii="Times New Roman" w:hAnsi="Times New Roman" w:eastAsia="方正仿宋_GBK" w:cs="Times New Roman"/>
          <w:i w:val="0"/>
          <w:iCs w:val="0"/>
          <w:caps w:val="0"/>
          <w:color w:val="auto"/>
          <w:spacing w:val="0"/>
          <w:sz w:val="32"/>
          <w:szCs w:val="32"/>
          <w:shd w:val="clear" w:fill="FFFFFF"/>
          <w:lang w:eastAsia="zh-CN"/>
        </w:rPr>
        <w:t>”</w:t>
      </w:r>
      <w:r>
        <w:rPr>
          <w:rFonts w:hint="default" w:ascii="Times New Roman" w:hAnsi="Times New Roman" w:eastAsia="方正仿宋_GBK" w:cs="Times New Roman"/>
          <w:i w:val="0"/>
          <w:iCs w:val="0"/>
          <w:caps w:val="0"/>
          <w:color w:val="auto"/>
          <w:spacing w:val="0"/>
          <w:sz w:val="32"/>
          <w:szCs w:val="32"/>
          <w:shd w:val="clear" w:fill="FFFFFF"/>
        </w:rPr>
        <w:t>执法抽查共37家次，并及时公布在</w:t>
      </w:r>
      <w:r>
        <w:rPr>
          <w:rFonts w:hint="default" w:ascii="Times New Roman" w:hAnsi="Times New Roman" w:eastAsia="方正仿宋_GBK" w:cs="Times New Roman"/>
          <w:i w:val="0"/>
          <w:iCs w:val="0"/>
          <w:caps w:val="0"/>
          <w:color w:val="auto"/>
          <w:spacing w:val="0"/>
          <w:sz w:val="32"/>
          <w:szCs w:val="32"/>
          <w:shd w:val="clear" w:fill="FFFFFF"/>
          <w:lang w:val="en-US" w:eastAsia="zh-CN"/>
        </w:rPr>
        <w:t>重庆市政府网站集约化平台</w:t>
      </w:r>
      <w:r>
        <w:rPr>
          <w:rFonts w:hint="default" w:ascii="Times New Roman" w:hAnsi="Times New Roman" w:eastAsia="方正仿宋_GBK" w:cs="Times New Roman"/>
          <w:i w:val="0"/>
          <w:iCs w:val="0"/>
          <w:caps w:val="0"/>
          <w:color w:val="auto"/>
          <w:spacing w:val="0"/>
          <w:sz w:val="32"/>
          <w:szCs w:val="32"/>
          <w:shd w:val="clear" w:fill="FFFFFF"/>
        </w:rPr>
        <w:t>。严格落实行政执法公示、执法全过程记录、重大执法决定法制审核等</w:t>
      </w:r>
      <w:r>
        <w:rPr>
          <w:rFonts w:hint="eastAsia" w:ascii="Times New Roman" w:hAnsi="Times New Roman" w:eastAsia="方正仿宋_GBK" w:cs="Times New Roman"/>
          <w:i w:val="0"/>
          <w:iCs w:val="0"/>
          <w:caps w:val="0"/>
          <w:color w:val="auto"/>
          <w:spacing w:val="0"/>
          <w:sz w:val="32"/>
          <w:szCs w:val="32"/>
          <w:shd w:val="clear" w:fill="FFFFFF"/>
          <w:lang w:eastAsia="zh-CN"/>
        </w:rPr>
        <w:t>“</w:t>
      </w:r>
      <w:r>
        <w:rPr>
          <w:rFonts w:hint="default" w:ascii="Times New Roman" w:hAnsi="Times New Roman" w:eastAsia="方正仿宋_GBK" w:cs="Times New Roman"/>
          <w:i w:val="0"/>
          <w:iCs w:val="0"/>
          <w:caps w:val="0"/>
          <w:color w:val="auto"/>
          <w:spacing w:val="0"/>
          <w:sz w:val="32"/>
          <w:szCs w:val="32"/>
          <w:shd w:val="clear" w:fill="FFFFFF"/>
        </w:rPr>
        <w:t>三项制度</w:t>
      </w:r>
      <w:r>
        <w:rPr>
          <w:rFonts w:hint="eastAsia" w:ascii="Times New Roman" w:hAnsi="Times New Roman" w:eastAsia="方正仿宋_GBK" w:cs="Times New Roman"/>
          <w:i w:val="0"/>
          <w:iCs w:val="0"/>
          <w:caps w:val="0"/>
          <w:color w:val="auto"/>
          <w:spacing w:val="0"/>
          <w:sz w:val="32"/>
          <w:szCs w:val="32"/>
          <w:shd w:val="clear" w:fill="FFFFFF"/>
          <w:lang w:eastAsia="zh-CN"/>
        </w:rPr>
        <w:t>”</w:t>
      </w:r>
      <w:r>
        <w:rPr>
          <w:rFonts w:hint="default" w:ascii="Times New Roman" w:hAnsi="Times New Roman" w:eastAsia="方正仿宋_GBK" w:cs="Times New Roman"/>
          <w:i w:val="0"/>
          <w:iCs w:val="0"/>
          <w:caps w:val="0"/>
          <w:color w:val="auto"/>
          <w:spacing w:val="0"/>
          <w:sz w:val="32"/>
          <w:szCs w:val="32"/>
          <w:shd w:val="clear" w:fill="FFFFFF"/>
        </w:rPr>
        <w:t>。</w:t>
      </w:r>
      <w:r>
        <w:rPr>
          <w:rFonts w:hint="default" w:ascii="Times New Roman" w:hAnsi="Times New Roman" w:eastAsia="方正仿宋_GBK" w:cs="Times New Roman"/>
          <w:i w:val="0"/>
          <w:iCs w:val="0"/>
          <w:caps w:val="0"/>
          <w:color w:val="auto"/>
          <w:spacing w:val="0"/>
          <w:sz w:val="32"/>
          <w:szCs w:val="32"/>
          <w:shd w:val="clear" w:fill="FFFFFF"/>
          <w:lang w:val="en-US" w:eastAsia="zh-CN"/>
        </w:rPr>
        <w:t>五</w:t>
      </w:r>
      <w:r>
        <w:rPr>
          <w:rFonts w:hint="default" w:ascii="Times New Roman" w:hAnsi="Times New Roman" w:eastAsia="方正仿宋_GBK" w:cs="Times New Roman"/>
          <w:i w:val="0"/>
          <w:iCs w:val="0"/>
          <w:caps w:val="0"/>
          <w:color w:val="auto"/>
          <w:spacing w:val="0"/>
          <w:sz w:val="32"/>
          <w:szCs w:val="32"/>
          <w:shd w:val="clear" w:fill="FFFFFF"/>
        </w:rPr>
        <w:t>是加强统筹监管。2024年县应急管理局充分发挥县安委办牵头抓总作用，以</w:t>
      </w:r>
      <w:r>
        <w:rPr>
          <w:rFonts w:hint="eastAsia" w:ascii="Times New Roman" w:hAnsi="Times New Roman" w:eastAsia="方正仿宋_GBK" w:cs="Times New Roman"/>
          <w:i w:val="0"/>
          <w:iCs w:val="0"/>
          <w:caps w:val="0"/>
          <w:color w:val="auto"/>
          <w:spacing w:val="0"/>
          <w:sz w:val="32"/>
          <w:szCs w:val="32"/>
          <w:shd w:val="clear" w:fill="FFFFFF"/>
          <w:lang w:eastAsia="zh-CN"/>
        </w:rPr>
        <w:t>“</w:t>
      </w:r>
      <w:r>
        <w:rPr>
          <w:rFonts w:hint="default" w:ascii="Times New Roman" w:hAnsi="Times New Roman" w:eastAsia="方正仿宋_GBK" w:cs="Times New Roman"/>
          <w:i w:val="0"/>
          <w:iCs w:val="0"/>
          <w:caps w:val="0"/>
          <w:color w:val="auto"/>
          <w:spacing w:val="0"/>
          <w:sz w:val="32"/>
          <w:szCs w:val="32"/>
          <w:shd w:val="clear" w:fill="FFFFFF"/>
        </w:rPr>
        <w:t>问题清单</w:t>
      </w:r>
      <w:r>
        <w:rPr>
          <w:rFonts w:hint="eastAsia" w:ascii="Times New Roman" w:hAnsi="Times New Roman" w:eastAsia="方正仿宋_GBK" w:cs="Times New Roman"/>
          <w:i w:val="0"/>
          <w:iCs w:val="0"/>
          <w:caps w:val="0"/>
          <w:color w:val="auto"/>
          <w:spacing w:val="0"/>
          <w:sz w:val="32"/>
          <w:szCs w:val="32"/>
          <w:shd w:val="clear" w:fill="FFFFFF"/>
          <w:lang w:eastAsia="zh-CN"/>
        </w:rPr>
        <w:t>”</w:t>
      </w:r>
      <w:r>
        <w:rPr>
          <w:rFonts w:hint="default" w:ascii="Times New Roman" w:hAnsi="Times New Roman" w:eastAsia="方正仿宋_GBK" w:cs="Times New Roman"/>
          <w:i w:val="0"/>
          <w:iCs w:val="0"/>
          <w:caps w:val="0"/>
          <w:color w:val="auto"/>
          <w:spacing w:val="0"/>
          <w:sz w:val="32"/>
          <w:szCs w:val="32"/>
          <w:shd w:val="clear" w:fill="FFFFFF"/>
        </w:rPr>
        <w:t>强化过程管控、以“平安报表”突出结果导向、以“数字重庆”赋能安全监管等方式，扎实推进安全生产与防灾减灾救灾工作，全力推动公共安全治理模式向事前预防转型。今年来，全县共发生生产安全事故3起、死亡3人，事故起数和死亡人数同比下降50%，自然灾害领域实现“零”亡人目标。</w:t>
      </w:r>
    </w:p>
    <w:p w14:paraId="3123A35A">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方正黑体_GBK" w:cs="Times New Roman"/>
          <w:i w:val="0"/>
          <w:iCs w:val="0"/>
          <w:caps w:val="0"/>
          <w:color w:val="auto"/>
          <w:spacing w:val="0"/>
          <w:sz w:val="32"/>
          <w:szCs w:val="32"/>
          <w:shd w:val="clear" w:fill="FFFFFF"/>
        </w:rPr>
      </w:pPr>
      <w:r>
        <w:rPr>
          <w:rFonts w:hint="default" w:ascii="Times New Roman" w:hAnsi="Times New Roman" w:eastAsia="方正楷体_GBK" w:cs="Times New Roman"/>
          <w:i w:val="0"/>
          <w:iCs w:val="0"/>
          <w:caps w:val="0"/>
          <w:color w:val="auto"/>
          <w:spacing w:val="0"/>
          <w:sz w:val="32"/>
          <w:szCs w:val="32"/>
          <w:shd w:val="clear" w:fill="FFFFFF"/>
        </w:rPr>
        <w:t>（四）大综合一体化行政执法体制改革推进情况</w:t>
      </w:r>
      <w:r>
        <w:rPr>
          <w:rFonts w:hint="default" w:ascii="Times New Roman" w:hAnsi="Times New Roman" w:eastAsia="方正黑体_GBK" w:cs="Times New Roman"/>
          <w:i w:val="0"/>
          <w:iCs w:val="0"/>
          <w:caps w:val="0"/>
          <w:color w:val="auto"/>
          <w:spacing w:val="0"/>
          <w:sz w:val="32"/>
          <w:szCs w:val="32"/>
          <w:shd w:val="clear" w:fill="FFFFFF"/>
        </w:rPr>
        <w:t>。</w:t>
      </w:r>
    </w:p>
    <w:p w14:paraId="3B9B78E0">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方正仿宋_GBK" w:cs="Times New Roman"/>
          <w:i w:val="0"/>
          <w:iCs w:val="0"/>
          <w:caps w:val="0"/>
          <w:color w:val="auto"/>
          <w:spacing w:val="0"/>
          <w:sz w:val="32"/>
          <w:szCs w:val="32"/>
          <w:shd w:val="clear" w:fill="FFFFFF"/>
        </w:rPr>
      </w:pPr>
      <w:r>
        <w:rPr>
          <w:rFonts w:hint="default" w:ascii="Times New Roman" w:hAnsi="Times New Roman" w:eastAsia="方正仿宋_GBK" w:cs="Times New Roman"/>
          <w:i w:val="0"/>
          <w:iCs w:val="0"/>
          <w:caps w:val="0"/>
          <w:color w:val="auto"/>
          <w:spacing w:val="0"/>
          <w:sz w:val="32"/>
          <w:szCs w:val="32"/>
          <w:shd w:val="clear" w:fill="FFFFFF"/>
        </w:rPr>
        <w:t>一是应急管理执法人员均考取应急管理执法证件，统一执法着装，并配发一体化打印机、笔记本电脑等专业执法装备。二是目前应急管理执法事项未赋权乡镇，但在2022年委托31个应急管理执法事项部分权力给乡镇。三是加强执法监管，严格按照年度监督检查计划开展执法检查，对烟花爆竹零售点以及规下工贸企业采取</w:t>
      </w:r>
      <w:r>
        <w:rPr>
          <w:rFonts w:hint="eastAsia" w:ascii="Times New Roman" w:hAnsi="Times New Roman" w:eastAsia="方正仿宋_GBK" w:cs="Times New Roman"/>
          <w:i w:val="0"/>
          <w:iCs w:val="0"/>
          <w:caps w:val="0"/>
          <w:color w:val="auto"/>
          <w:spacing w:val="0"/>
          <w:sz w:val="32"/>
          <w:szCs w:val="32"/>
          <w:shd w:val="clear" w:fill="FFFFFF"/>
          <w:lang w:eastAsia="zh-CN"/>
        </w:rPr>
        <w:t>“</w:t>
      </w:r>
      <w:r>
        <w:rPr>
          <w:rFonts w:hint="default" w:ascii="Times New Roman" w:hAnsi="Times New Roman" w:eastAsia="方正仿宋_GBK" w:cs="Times New Roman"/>
          <w:i w:val="0"/>
          <w:iCs w:val="0"/>
          <w:caps w:val="0"/>
          <w:color w:val="auto"/>
          <w:spacing w:val="0"/>
          <w:sz w:val="32"/>
          <w:szCs w:val="32"/>
          <w:shd w:val="clear" w:fill="FFFFFF"/>
        </w:rPr>
        <w:t>双随机、一公开</w:t>
      </w:r>
      <w:r>
        <w:rPr>
          <w:rFonts w:hint="eastAsia" w:ascii="Times New Roman" w:hAnsi="Times New Roman" w:eastAsia="方正仿宋_GBK" w:cs="Times New Roman"/>
          <w:i w:val="0"/>
          <w:iCs w:val="0"/>
          <w:caps w:val="0"/>
          <w:color w:val="auto"/>
          <w:spacing w:val="0"/>
          <w:sz w:val="32"/>
          <w:szCs w:val="32"/>
          <w:shd w:val="clear" w:fill="FFFFFF"/>
          <w:lang w:eastAsia="zh-CN"/>
        </w:rPr>
        <w:t>”</w:t>
      </w:r>
      <w:r>
        <w:rPr>
          <w:rFonts w:hint="default" w:ascii="Times New Roman" w:hAnsi="Times New Roman" w:eastAsia="方正仿宋_GBK" w:cs="Times New Roman"/>
          <w:i w:val="0"/>
          <w:iCs w:val="0"/>
          <w:caps w:val="0"/>
          <w:color w:val="auto"/>
          <w:spacing w:val="0"/>
          <w:sz w:val="32"/>
          <w:szCs w:val="32"/>
          <w:shd w:val="clear" w:fill="FFFFFF"/>
        </w:rPr>
        <w:t>检查。四是做好执法监督工作，明确执法监督科室及人员，对应急执法工作开展执法监督。五是积极推进执法平台</w:t>
      </w:r>
      <w:r>
        <w:rPr>
          <w:rFonts w:hint="eastAsia" w:ascii="Times New Roman" w:hAnsi="Times New Roman" w:eastAsia="方正仿宋_GBK" w:cs="Times New Roman"/>
          <w:i w:val="0"/>
          <w:iCs w:val="0"/>
          <w:caps w:val="0"/>
          <w:color w:val="auto"/>
          <w:spacing w:val="0"/>
          <w:sz w:val="32"/>
          <w:szCs w:val="32"/>
          <w:shd w:val="clear" w:fill="FFFFFF"/>
          <w:lang w:eastAsia="zh-CN"/>
        </w:rPr>
        <w:t>“</w:t>
      </w:r>
      <w:r>
        <w:rPr>
          <w:rFonts w:hint="default" w:ascii="Times New Roman" w:hAnsi="Times New Roman" w:eastAsia="方正仿宋_GBK" w:cs="Times New Roman"/>
          <w:i w:val="0"/>
          <w:iCs w:val="0"/>
          <w:caps w:val="0"/>
          <w:color w:val="auto"/>
          <w:spacing w:val="0"/>
          <w:sz w:val="32"/>
          <w:szCs w:val="32"/>
          <w:shd w:val="clear" w:fill="FFFFFF"/>
        </w:rPr>
        <w:t>大综合一体化</w:t>
      </w:r>
      <w:r>
        <w:rPr>
          <w:rFonts w:hint="eastAsia" w:ascii="Times New Roman" w:hAnsi="Times New Roman" w:eastAsia="方正仿宋_GBK" w:cs="Times New Roman"/>
          <w:i w:val="0"/>
          <w:iCs w:val="0"/>
          <w:caps w:val="0"/>
          <w:color w:val="auto"/>
          <w:spacing w:val="0"/>
          <w:sz w:val="32"/>
          <w:szCs w:val="32"/>
          <w:shd w:val="clear" w:fill="FFFFFF"/>
          <w:lang w:eastAsia="zh-CN"/>
        </w:rPr>
        <w:t>”</w:t>
      </w:r>
      <w:r>
        <w:rPr>
          <w:rFonts w:hint="default" w:ascii="Times New Roman" w:hAnsi="Times New Roman" w:eastAsia="方正仿宋_GBK" w:cs="Times New Roman"/>
          <w:i w:val="0"/>
          <w:iCs w:val="0"/>
          <w:caps w:val="0"/>
          <w:color w:val="auto"/>
          <w:spacing w:val="0"/>
          <w:sz w:val="32"/>
          <w:szCs w:val="32"/>
          <w:shd w:val="clear" w:fill="FFFFFF"/>
        </w:rPr>
        <w:t>工作，根据市应急管理局确定的事项清单认领执法事项，局内执法人员全部入驻“法治·执法+监督”数字应用平台，从检查方案制定、文书制作全部使用“互联网+执法”系统，使用率100%。六是强化执法保障。我局已完成全县应急管理执法制式服装、新一代执法记录终端和执法记录信息收集站配发。</w:t>
      </w:r>
    </w:p>
    <w:p w14:paraId="1CF86BBF">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方正楷体_GBK" w:cs="Times New Roman"/>
          <w:i w:val="0"/>
          <w:iCs w:val="0"/>
          <w:caps w:val="0"/>
          <w:color w:val="auto"/>
          <w:spacing w:val="0"/>
          <w:sz w:val="32"/>
          <w:szCs w:val="32"/>
          <w:shd w:val="clear" w:fill="FFFFFF"/>
        </w:rPr>
      </w:pPr>
      <w:r>
        <w:rPr>
          <w:rFonts w:hint="default" w:ascii="Times New Roman" w:hAnsi="Times New Roman" w:eastAsia="方正楷体_GBK" w:cs="Times New Roman"/>
          <w:i w:val="0"/>
          <w:iCs w:val="0"/>
          <w:caps w:val="0"/>
          <w:color w:val="auto"/>
          <w:spacing w:val="0"/>
          <w:sz w:val="32"/>
          <w:szCs w:val="32"/>
          <w:shd w:val="clear" w:fill="FFFFFF"/>
        </w:rPr>
        <w:t>（五）提升政务服务，优化营商环境。</w:t>
      </w:r>
    </w:p>
    <w:p w14:paraId="0C1F52AA">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方正仿宋_GBK" w:cs="Times New Roman"/>
          <w:i w:val="0"/>
          <w:iCs w:val="0"/>
          <w:caps w:val="0"/>
          <w:color w:val="auto"/>
          <w:spacing w:val="0"/>
          <w:sz w:val="32"/>
          <w:szCs w:val="32"/>
          <w:shd w:val="clear" w:fill="FFFFFF"/>
        </w:rPr>
      </w:pPr>
      <w:r>
        <w:rPr>
          <w:rFonts w:hint="default" w:ascii="Times New Roman" w:hAnsi="Times New Roman" w:eastAsia="方正仿宋_GBK" w:cs="Times New Roman"/>
          <w:i w:val="0"/>
          <w:iCs w:val="0"/>
          <w:caps w:val="0"/>
          <w:color w:val="auto"/>
          <w:spacing w:val="0"/>
          <w:sz w:val="32"/>
          <w:szCs w:val="32"/>
          <w:shd w:val="clear" w:fill="FFFFFF"/>
        </w:rPr>
        <w:t>一是简化办事流程，在行政许可办理上，落实“一厅、一人、一机”，做到“一件事一次办”，全年应急各项行政许可事项权限内按时办结率100％，办证准确率100％，全年无超期办件，实现零投诉，群众满意率测评为100％。2024年应急行政审批服务窗口共受理应急行政审批服务事项33件，办结33件(权限内办结)。二是定期召开部门联席会议，合理科学制定联合执法计划，全方位提升政府管理服务水平，真正为企业高质量发展松绑减负。</w:t>
      </w:r>
    </w:p>
    <w:p w14:paraId="0CC56146">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方正黑体_GBK" w:cs="Times New Roman"/>
          <w:color w:val="auto"/>
          <w:sz w:val="32"/>
          <w:szCs w:val="32"/>
          <w:lang w:eastAsia="zh-CN"/>
        </w:rPr>
      </w:pPr>
      <w:r>
        <w:rPr>
          <w:rFonts w:hint="default" w:ascii="Times New Roman" w:hAnsi="Times New Roman" w:eastAsia="方正黑体_GBK" w:cs="Times New Roman"/>
          <w:color w:val="auto"/>
          <w:sz w:val="32"/>
          <w:szCs w:val="32"/>
          <w:lang w:eastAsia="zh-CN"/>
        </w:rPr>
        <w:t>二、存在的问题</w:t>
      </w:r>
    </w:p>
    <w:p w14:paraId="048B00B6">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我局法治政府建设工作始终坚持高标准、严要求，稳步推进，但仍然存在问题和不足，主要表现在以下几个方面：一是执法力量有待进一步优化。执法人员素质还需提高。二是执法能力有待进一步提升。在开展执法过程中，手段灵活性还不够，方式新颖性还不足。三是执法监督有待进一步加强。对基层执法开展情况监督力度不够，没有做到全覆盖。对一些薄弱乡镇的执法指导还不到位。</w:t>
      </w:r>
    </w:p>
    <w:p w14:paraId="698DFAA8">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方正黑体_GBK" w:cs="Times New Roman"/>
          <w:i w:val="0"/>
          <w:iCs w:val="0"/>
          <w:caps w:val="0"/>
          <w:color w:val="auto"/>
          <w:spacing w:val="0"/>
          <w:sz w:val="32"/>
          <w:szCs w:val="32"/>
          <w:shd w:val="clear" w:fill="FFFFFF"/>
          <w:lang w:val="en-US" w:eastAsia="zh-CN"/>
        </w:rPr>
      </w:pPr>
      <w:r>
        <w:rPr>
          <w:rFonts w:hint="default" w:ascii="Times New Roman" w:hAnsi="Times New Roman" w:eastAsia="方正黑体_GBK" w:cs="Times New Roman"/>
          <w:i w:val="0"/>
          <w:iCs w:val="0"/>
          <w:caps w:val="0"/>
          <w:color w:val="auto"/>
          <w:spacing w:val="0"/>
          <w:sz w:val="32"/>
          <w:szCs w:val="32"/>
          <w:shd w:val="clear" w:fill="FFFFFF"/>
          <w:lang w:val="en-US" w:eastAsia="zh-CN"/>
        </w:rPr>
        <w:t>三、</w:t>
      </w:r>
      <w:r>
        <w:rPr>
          <w:rFonts w:hint="default" w:ascii="Times New Roman" w:hAnsi="Times New Roman" w:eastAsia="方正黑体_GBK" w:cs="Times New Roman"/>
          <w:i w:val="0"/>
          <w:iCs w:val="0"/>
          <w:caps w:val="0"/>
          <w:color w:val="auto"/>
          <w:spacing w:val="0"/>
          <w:sz w:val="32"/>
          <w:szCs w:val="32"/>
          <w:shd w:val="clear" w:fill="FFFFFF"/>
        </w:rPr>
        <w:t>2025年</w:t>
      </w:r>
      <w:r>
        <w:rPr>
          <w:rFonts w:hint="default" w:ascii="Times New Roman" w:hAnsi="Times New Roman" w:eastAsia="方正黑体_GBK" w:cs="Times New Roman"/>
          <w:i w:val="0"/>
          <w:iCs w:val="0"/>
          <w:caps w:val="0"/>
          <w:color w:val="auto"/>
          <w:spacing w:val="0"/>
          <w:sz w:val="32"/>
          <w:szCs w:val="32"/>
          <w:shd w:val="clear" w:fill="FFFFFF"/>
          <w:lang w:val="en-US" w:eastAsia="zh-CN"/>
        </w:rPr>
        <w:t>工作打算</w:t>
      </w:r>
    </w:p>
    <w:p w14:paraId="4E8F2BBB">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方正仿宋_GBK" w:cs="Times New Roman"/>
          <w:i w:val="0"/>
          <w:iCs w:val="0"/>
          <w:caps w:val="0"/>
          <w:color w:val="auto"/>
          <w:spacing w:val="0"/>
          <w:sz w:val="32"/>
          <w:szCs w:val="32"/>
          <w:shd w:val="clear" w:fill="FFFFFF"/>
        </w:rPr>
      </w:pPr>
      <w:r>
        <w:rPr>
          <w:rFonts w:hint="default" w:ascii="Times New Roman" w:hAnsi="Times New Roman" w:eastAsia="方正仿宋_GBK" w:cs="Times New Roman"/>
          <w:i w:val="0"/>
          <w:iCs w:val="0"/>
          <w:caps w:val="0"/>
          <w:color w:val="auto"/>
          <w:spacing w:val="0"/>
          <w:sz w:val="32"/>
          <w:szCs w:val="32"/>
          <w:shd w:val="clear" w:fill="FFFFFF"/>
        </w:rPr>
        <w:t>2025年我局将坚持以习近平新时代中国特色社会主义思想为指导，深入学习贯彻习近平法治思想，深刻领悟“两个确立”的决定性意义，增强“四个意识”、坚定“四个自信”、做到“两个维护”，树牢法治意识、法治思维，提高应急管理综合行政执法队伍依法执法的能力，同是严格落实“谁执法谁普法”普法责任制，着力做好法治政府建设。</w:t>
      </w:r>
    </w:p>
    <w:p w14:paraId="3A155496">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方正仿宋_GBK" w:cs="Times New Roman"/>
          <w:i w:val="0"/>
          <w:iCs w:val="0"/>
          <w:caps w:val="0"/>
          <w:color w:val="auto"/>
          <w:spacing w:val="0"/>
          <w:sz w:val="32"/>
          <w:szCs w:val="32"/>
          <w:shd w:val="clear" w:fill="FFFFFF"/>
        </w:rPr>
      </w:pPr>
      <w:r>
        <w:rPr>
          <w:rFonts w:hint="default" w:ascii="Times New Roman" w:hAnsi="Times New Roman" w:eastAsia="方正楷体_GBK" w:cs="Times New Roman"/>
          <w:i w:val="0"/>
          <w:iCs w:val="0"/>
          <w:caps w:val="0"/>
          <w:color w:val="auto"/>
          <w:spacing w:val="0"/>
          <w:sz w:val="32"/>
          <w:szCs w:val="32"/>
          <w:shd w:val="clear" w:fill="FFFFFF"/>
        </w:rPr>
        <w:t>（一）进一步提高政治站位，推动法治政府建设</w:t>
      </w:r>
      <w:r>
        <w:rPr>
          <w:rFonts w:hint="default" w:ascii="Times New Roman" w:hAnsi="Times New Roman" w:eastAsia="方正仿宋_GBK" w:cs="Times New Roman"/>
          <w:i w:val="0"/>
          <w:iCs w:val="0"/>
          <w:caps w:val="0"/>
          <w:color w:val="auto"/>
          <w:spacing w:val="0"/>
          <w:sz w:val="32"/>
          <w:szCs w:val="32"/>
          <w:shd w:val="clear" w:fill="FFFFFF"/>
        </w:rPr>
        <w:t>。深入贯彻落实习近平总书记关于应急管理、安全生产和防灾减灾救灾重要论述，切实提升灾害事故防范救援能力体系，牢固树立安全发展理念，坚决遏制各类生产安全事故，持续推进平安丰都建设。</w:t>
      </w:r>
    </w:p>
    <w:p w14:paraId="090DAEB1">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方正仿宋_GBK" w:cs="Times New Roman"/>
          <w:i w:val="0"/>
          <w:iCs w:val="0"/>
          <w:caps w:val="0"/>
          <w:color w:val="auto"/>
          <w:spacing w:val="0"/>
          <w:sz w:val="32"/>
          <w:szCs w:val="32"/>
          <w:shd w:val="clear" w:fill="FFFFFF"/>
        </w:rPr>
      </w:pPr>
      <w:r>
        <w:rPr>
          <w:rFonts w:hint="default" w:ascii="Times New Roman" w:hAnsi="Times New Roman" w:eastAsia="方正楷体_GBK" w:cs="Times New Roman"/>
          <w:i w:val="0"/>
          <w:iCs w:val="0"/>
          <w:caps w:val="0"/>
          <w:color w:val="auto"/>
          <w:spacing w:val="0"/>
          <w:sz w:val="32"/>
          <w:szCs w:val="32"/>
          <w:shd w:val="clear" w:fill="FFFFFF"/>
        </w:rPr>
        <w:t>（二）进一步推动执法改革，强化执法队伍建设</w:t>
      </w:r>
      <w:r>
        <w:rPr>
          <w:rFonts w:hint="default" w:ascii="Times New Roman" w:hAnsi="Times New Roman" w:eastAsia="方正仿宋_GBK" w:cs="Times New Roman"/>
          <w:i w:val="0"/>
          <w:iCs w:val="0"/>
          <w:caps w:val="0"/>
          <w:color w:val="auto"/>
          <w:spacing w:val="0"/>
          <w:sz w:val="32"/>
          <w:szCs w:val="32"/>
          <w:shd w:val="clear" w:fill="FFFFFF"/>
        </w:rPr>
        <w:t>。严格落实《关于深化应急管理综合行政执法改革的意见》，进一步充实执法队伍力量，提高执法人员法治素养和专业技能，加大执法调研指导和评查监督力度，并加强对乡镇（街道）执法的指导和监督，开展行政执法检查和案卷评查，及时发现和改进监管执法中存在的问题和短板。</w:t>
      </w:r>
    </w:p>
    <w:p w14:paraId="41626664">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方正仿宋_GBK" w:cs="Times New Roman"/>
          <w:i w:val="0"/>
          <w:iCs w:val="0"/>
          <w:caps w:val="0"/>
          <w:color w:val="auto"/>
          <w:spacing w:val="0"/>
          <w:sz w:val="32"/>
          <w:szCs w:val="32"/>
        </w:rPr>
      </w:pPr>
      <w:r>
        <w:rPr>
          <w:rFonts w:hint="default" w:ascii="Times New Roman" w:hAnsi="Times New Roman" w:eastAsia="方正楷体_GBK" w:cs="Times New Roman"/>
          <w:i w:val="0"/>
          <w:iCs w:val="0"/>
          <w:caps w:val="0"/>
          <w:color w:val="auto"/>
          <w:spacing w:val="0"/>
          <w:sz w:val="32"/>
          <w:szCs w:val="32"/>
          <w:shd w:val="clear" w:fill="FFFFFF"/>
        </w:rPr>
        <w:t>（三）进</w:t>
      </w:r>
      <w:r>
        <w:rPr>
          <w:rFonts w:hint="default" w:ascii="Times New Roman" w:hAnsi="Times New Roman" w:eastAsia="方正楷体_GBK" w:cs="Times New Roman"/>
          <w:b w:val="0"/>
          <w:bCs w:val="0"/>
          <w:i w:val="0"/>
          <w:iCs w:val="0"/>
          <w:caps w:val="0"/>
          <w:color w:val="auto"/>
          <w:spacing w:val="0"/>
          <w:sz w:val="32"/>
          <w:szCs w:val="32"/>
          <w:shd w:val="clear" w:fill="FFFFFF"/>
        </w:rPr>
        <w:t>一步抓好执法宣传，提升全民安全意识。</w:t>
      </w:r>
      <w:r>
        <w:rPr>
          <w:rFonts w:hint="default" w:ascii="Times New Roman" w:hAnsi="Times New Roman" w:eastAsia="方正仿宋_GBK" w:cs="Times New Roman"/>
          <w:b w:val="0"/>
          <w:bCs w:val="0"/>
          <w:i w:val="0"/>
          <w:iCs w:val="0"/>
          <w:caps w:val="0"/>
          <w:color w:val="auto"/>
          <w:spacing w:val="0"/>
          <w:sz w:val="32"/>
          <w:szCs w:val="32"/>
          <w:shd w:val="clear" w:fill="FFFFFF"/>
        </w:rPr>
        <w:t>做好《中华人民共和国安全生产法》等法律法规的宣传贯彻工作，依托“安全生产月”、“防灾减灾日”等</w:t>
      </w:r>
      <w:r>
        <w:rPr>
          <w:rFonts w:hint="default" w:ascii="Times New Roman" w:hAnsi="Times New Roman" w:eastAsia="方正仿宋_GBK" w:cs="Times New Roman"/>
          <w:i w:val="0"/>
          <w:iCs w:val="0"/>
          <w:caps w:val="0"/>
          <w:color w:val="auto"/>
          <w:spacing w:val="0"/>
          <w:sz w:val="32"/>
          <w:szCs w:val="32"/>
          <w:shd w:val="clear" w:fill="FFFFFF"/>
        </w:rPr>
        <w:t>活动，开展全方位、立体化的安全宣传教育。</w:t>
      </w:r>
      <w:r>
        <w:rPr>
          <w:rFonts w:hint="default" w:ascii="Times New Roman" w:hAnsi="Times New Roman" w:eastAsia="方正仿宋_GBK" w:cs="Times New Roman"/>
          <w:b w:val="0"/>
          <w:bCs w:val="0"/>
          <w:i w:val="0"/>
          <w:iCs w:val="0"/>
          <w:caps w:val="0"/>
          <w:color w:val="auto"/>
          <w:spacing w:val="0"/>
          <w:sz w:val="32"/>
          <w:szCs w:val="32"/>
          <w:shd w:val="clear" w:fill="FFFFFF"/>
        </w:rPr>
        <w:t>在宣传应急管理法律法</w:t>
      </w:r>
      <w:r>
        <w:rPr>
          <w:rFonts w:hint="default" w:ascii="Times New Roman" w:hAnsi="Times New Roman" w:eastAsia="方正仿宋_GBK" w:cs="Times New Roman"/>
          <w:i w:val="0"/>
          <w:iCs w:val="0"/>
          <w:caps w:val="0"/>
          <w:color w:val="auto"/>
          <w:spacing w:val="0"/>
          <w:sz w:val="32"/>
          <w:szCs w:val="32"/>
          <w:shd w:val="clear" w:fill="FFFFFF"/>
        </w:rPr>
        <w:t>规的同时，加大对《中华人民共和国宪法》等根本性法律的宣传贯彻，营造全民尊法学法守法用法的法治化社会环境。</w:t>
      </w:r>
    </w:p>
    <w:p w14:paraId="667F398B">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方正仿宋_GBK" w:cs="Times New Roman"/>
          <w:snapToGrid w:val="0"/>
          <w:kern w:val="0"/>
          <w:sz w:val="32"/>
          <w:szCs w:val="32"/>
        </w:rPr>
      </w:pPr>
      <w:bookmarkStart w:id="0" w:name="_GoBack"/>
      <w:bookmarkEnd w:id="0"/>
    </w:p>
    <w:p w14:paraId="4952511D">
      <w:pPr>
        <w:keepNext w:val="0"/>
        <w:keepLines w:val="0"/>
        <w:pageBreakBefore w:val="0"/>
        <w:widowControl w:val="0"/>
        <w:kinsoku/>
        <w:wordWrap/>
        <w:overflowPunct/>
        <w:topLinePunct w:val="0"/>
        <w:autoSpaceDE/>
        <w:autoSpaceDN/>
        <w:bidi w:val="0"/>
        <w:adjustRightInd/>
        <w:snapToGrid/>
        <w:spacing w:line="560" w:lineRule="exact"/>
        <w:ind w:firstLine="4480" w:firstLineChars="1400"/>
        <w:textAlignment w:val="auto"/>
        <w:rPr>
          <w:rFonts w:hint="default" w:ascii="Times New Roman" w:hAnsi="Times New Roman" w:eastAsia="方正仿宋_GBK" w:cs="Times New Roman"/>
          <w:snapToGrid w:val="0"/>
          <w:kern w:val="0"/>
          <w:sz w:val="32"/>
          <w:szCs w:val="32"/>
          <w:lang w:eastAsia="zh-CN"/>
        </w:rPr>
      </w:pPr>
      <w:r>
        <w:rPr>
          <w:rFonts w:hint="default" w:ascii="Times New Roman" w:hAnsi="Times New Roman" w:eastAsia="方正仿宋_GBK" w:cs="Times New Roman"/>
          <w:snapToGrid w:val="0"/>
          <w:kern w:val="0"/>
          <w:sz w:val="32"/>
          <w:szCs w:val="32"/>
          <w:lang w:eastAsia="zh-CN"/>
        </w:rPr>
        <w:t>中共丰都县应急管理局委员会</w:t>
      </w:r>
    </w:p>
    <w:p w14:paraId="7C971B65">
      <w:pPr>
        <w:keepNext w:val="0"/>
        <w:keepLines w:val="0"/>
        <w:pageBreakBefore w:val="0"/>
        <w:widowControl w:val="0"/>
        <w:kinsoku/>
        <w:wordWrap/>
        <w:overflowPunct/>
        <w:topLinePunct w:val="0"/>
        <w:autoSpaceDE/>
        <w:autoSpaceDN/>
        <w:bidi w:val="0"/>
        <w:adjustRightInd/>
        <w:snapToGrid/>
        <w:spacing w:line="560" w:lineRule="exact"/>
        <w:ind w:firstLine="5440" w:firstLineChars="1700"/>
        <w:textAlignment w:val="auto"/>
        <w:rPr>
          <w:rFonts w:hint="default" w:ascii="Times New Roman" w:hAnsi="Times New Roman" w:eastAsia="方正仿宋_GBK" w:cs="Times New Roman"/>
          <w:snapToGrid w:val="0"/>
          <w:kern w:val="0"/>
          <w:sz w:val="32"/>
          <w:szCs w:val="32"/>
          <w:lang w:val="en-US" w:eastAsia="zh-CN"/>
        </w:rPr>
      </w:pPr>
      <w:r>
        <w:rPr>
          <w:rFonts w:hint="default" w:ascii="Times New Roman" w:hAnsi="Times New Roman" w:eastAsia="方正仿宋_GBK" w:cs="Times New Roman"/>
          <w:snapToGrid w:val="0"/>
          <w:kern w:val="0"/>
          <w:sz w:val="32"/>
          <w:szCs w:val="32"/>
          <w:lang w:val="en-US" w:eastAsia="zh-CN"/>
        </w:rPr>
        <w:t>2025年</w:t>
      </w:r>
      <w:r>
        <w:rPr>
          <w:rFonts w:hint="eastAsia" w:ascii="Times New Roman" w:hAnsi="Times New Roman" w:eastAsia="方正仿宋_GBK" w:cs="Times New Roman"/>
          <w:snapToGrid w:val="0"/>
          <w:kern w:val="0"/>
          <w:sz w:val="32"/>
          <w:szCs w:val="32"/>
          <w:lang w:val="en-US" w:eastAsia="zh-CN"/>
        </w:rPr>
        <w:t>2</w:t>
      </w:r>
      <w:r>
        <w:rPr>
          <w:rFonts w:hint="default" w:ascii="Times New Roman" w:hAnsi="Times New Roman" w:eastAsia="方正仿宋_GBK" w:cs="Times New Roman"/>
          <w:snapToGrid w:val="0"/>
          <w:kern w:val="0"/>
          <w:sz w:val="32"/>
          <w:szCs w:val="32"/>
          <w:lang w:val="en-US" w:eastAsia="zh-CN"/>
        </w:rPr>
        <w:t>月</w:t>
      </w:r>
      <w:r>
        <w:rPr>
          <w:rFonts w:hint="eastAsia" w:ascii="Times New Roman" w:hAnsi="Times New Roman" w:eastAsia="方正仿宋_GBK" w:cs="Times New Roman"/>
          <w:snapToGrid w:val="0"/>
          <w:kern w:val="0"/>
          <w:sz w:val="32"/>
          <w:szCs w:val="32"/>
          <w:lang w:val="en-US" w:eastAsia="zh-CN"/>
        </w:rPr>
        <w:t>12</w:t>
      </w:r>
      <w:r>
        <w:rPr>
          <w:rFonts w:hint="default" w:ascii="Times New Roman" w:hAnsi="Times New Roman" w:eastAsia="方正仿宋_GBK" w:cs="Times New Roman"/>
          <w:snapToGrid w:val="0"/>
          <w:kern w:val="0"/>
          <w:sz w:val="32"/>
          <w:szCs w:val="32"/>
          <w:lang w:val="en-US" w:eastAsia="zh-CN"/>
        </w:rPr>
        <w:t>日</w:t>
      </w:r>
    </w:p>
    <w:p w14:paraId="09A31FC0">
      <w:pPr>
        <w:rPr>
          <w:rFonts w:hint="eastAsia"/>
        </w:rPr>
      </w:pPr>
    </w:p>
    <w:sectPr>
      <w:footerReference r:id="rId3" w:type="default"/>
      <w:footerReference r:id="rId4" w:type="even"/>
      <w:pgSz w:w="11906" w:h="16838"/>
      <w:pgMar w:top="2098" w:right="1474" w:bottom="1985" w:left="1587" w:header="851" w:footer="1474"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D411B42-4B36-42BF-BB89-56F35058BFA6}"/>
  </w:font>
  <w:font w:name="Arial">
    <w:panose1 w:val="020B0604020202020204"/>
    <w:charset w:val="01"/>
    <w:family w:val="swiss"/>
    <w:pitch w:val="default"/>
    <w:sig w:usb0="E0002AFF" w:usb1="C0007843" w:usb2="00000009" w:usb3="00000000" w:csb0="400001FF" w:csb1="FFFF0000"/>
    <w:embedRegular r:id="rId2" w:fontKey="{D7935F53-E869-405D-A3B6-1ADE34D2548D}"/>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DA4585D7-2479-4BC8-BE5A-0A4A70345164}"/>
  </w:font>
  <w:font w:name="Symbol">
    <w:panose1 w:val="05050102010706020507"/>
    <w:charset w:val="02"/>
    <w:family w:val="roman"/>
    <w:pitch w:val="default"/>
    <w:sig w:usb0="00000000" w:usb1="00000000" w:usb2="00000000" w:usb3="00000000" w:csb0="80000000" w:csb1="00000000"/>
    <w:embedRegular r:id="rId4" w:fontKey="{49BC0BC9-6FE0-4BE7-A453-DB371B5EF9EC}"/>
  </w:font>
  <w:font w:name="Calibri">
    <w:panose1 w:val="020F0502020204030204"/>
    <w:charset w:val="00"/>
    <w:family w:val="swiss"/>
    <w:pitch w:val="default"/>
    <w:sig w:usb0="E00002FF" w:usb1="4000ACFF" w:usb2="00000001" w:usb3="00000000" w:csb0="2000019F" w:csb1="00000000"/>
    <w:embedRegular r:id="rId5" w:fontKey="{B810C4B9-FCE8-407C-942A-600643D3670E}"/>
  </w:font>
  <w:font w:name="方正仿宋_GBK">
    <w:panose1 w:val="03000509000000000000"/>
    <w:charset w:val="86"/>
    <w:family w:val="auto"/>
    <w:pitch w:val="default"/>
    <w:sig w:usb0="00000001" w:usb1="080E0000" w:usb2="00000000" w:usb3="00000000" w:csb0="00040000" w:csb1="00000000"/>
    <w:embedRegular r:id="rId6" w:fontKey="{9E858C78-BB24-46DF-99F7-7A4CD4CC5A1C}"/>
  </w:font>
  <w:font w:name="仿宋_GB2312">
    <w:panose1 w:val="02010609030101010101"/>
    <w:charset w:val="86"/>
    <w:family w:val="modern"/>
    <w:pitch w:val="default"/>
    <w:sig w:usb0="00000001" w:usb1="080E0000" w:usb2="00000000" w:usb3="00000000" w:csb0="00040000" w:csb1="00000000"/>
  </w:font>
  <w:font w:name="等线">
    <w:altName w:val="Arial Unicode MS"/>
    <w:panose1 w:val="02010600030101010101"/>
    <w:charset w:val="86"/>
    <w:family w:val="auto"/>
    <w:pitch w:val="default"/>
    <w:sig w:usb0="00000000" w:usb1="00000000" w:usb2="00000016" w:usb3="00000000" w:csb0="0004000F" w:csb1="00000000"/>
  </w:font>
  <w:font w:name="方正小标宋_GBK">
    <w:panose1 w:val="03000509000000000000"/>
    <w:charset w:val="86"/>
    <w:family w:val="script"/>
    <w:pitch w:val="default"/>
    <w:sig w:usb0="00000001" w:usb1="080E0000" w:usb2="00000000" w:usb3="00000000" w:csb0="00040000" w:csb1="00000000"/>
    <w:embedRegular r:id="rId7" w:fontKey="{EB39765E-2EA8-4884-A5A0-04E439E6D97F}"/>
  </w:font>
  <w:font w:name="方正黑体_GBK">
    <w:panose1 w:val="03000509000000000000"/>
    <w:charset w:val="86"/>
    <w:family w:val="script"/>
    <w:pitch w:val="default"/>
    <w:sig w:usb0="00000001" w:usb1="080E0000" w:usb2="00000000" w:usb3="00000000" w:csb0="00040000" w:csb1="00000000"/>
    <w:embedRegular r:id="rId8" w:fontKey="{9482DD66-F1F9-40FE-8705-350E3938281E}"/>
  </w:font>
  <w:font w:name="方正楷体_GBK">
    <w:panose1 w:val="03000509000000000000"/>
    <w:charset w:val="86"/>
    <w:family w:val="script"/>
    <w:pitch w:val="default"/>
    <w:sig w:usb0="00000001" w:usb1="080E0000" w:usb2="00000000" w:usb3="00000000" w:csb0="00040000" w:csb1="00000000"/>
    <w:embedRegular r:id="rId9" w:fontKey="{C3B4867F-638C-4FC3-94D2-AF86C3148AE6}"/>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508AFB">
    <w:pPr>
      <w:pStyle w:val="8"/>
      <w:jc w:val="right"/>
      <w:rPr>
        <w:rFonts w:asciiTheme="minorEastAsia" w:hAnsiTheme="minorEastAsia"/>
        <w:sz w:val="28"/>
        <w:szCs w:val="28"/>
      </w:rPr>
    </w:pPr>
    <w:r>
      <w:rPr>
        <w:rFonts w:asciiTheme="minorEastAsia" w:hAnsiTheme="minorEastAsia"/>
        <w:sz w:val="28"/>
        <w:szCs w:val="28"/>
      </w:rPr>
      <w:fldChar w:fldCharType="begin"/>
    </w:r>
    <w:r>
      <w:rPr>
        <w:rFonts w:asciiTheme="minorEastAsia" w:hAnsiTheme="minorEastAsia"/>
        <w:sz w:val="28"/>
        <w:szCs w:val="28"/>
      </w:rPr>
      <w:instrText xml:space="preserve"> PAGE   \* MERGEFORMAT </w:instrText>
    </w:r>
    <w:r>
      <w:rPr>
        <w:rFonts w:asciiTheme="minorEastAsia" w:hAnsiTheme="minorEastAsia"/>
        <w:sz w:val="28"/>
        <w:szCs w:val="28"/>
      </w:rPr>
      <w:fldChar w:fldCharType="separate"/>
    </w:r>
    <w:r>
      <w:rPr>
        <w:rFonts w:asciiTheme="minorEastAsia" w:hAnsiTheme="minorEastAsia"/>
        <w:sz w:val="28"/>
        <w:szCs w:val="28"/>
        <w:lang w:val="zh-CN"/>
      </w:rPr>
      <w:t>-</w:t>
    </w:r>
    <w:r>
      <w:rPr>
        <w:rFonts w:asciiTheme="minorEastAsia" w:hAnsiTheme="minorEastAsia"/>
        <w:sz w:val="28"/>
        <w:szCs w:val="28"/>
      </w:rPr>
      <w:t xml:space="preserve"> 1 -</w:t>
    </w:r>
    <w:r>
      <w:rPr>
        <w:rFonts w:asciiTheme="minorEastAsia" w:hAnsiTheme="minorEastAsia"/>
        <w:sz w:val="28"/>
        <w:szCs w:val="28"/>
      </w:rPr>
      <w:fldChar w:fldCharType="end"/>
    </w:r>
  </w:p>
  <w:p w14:paraId="38B642A8">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7E666A">
    <w:pPr>
      <w:pStyle w:val="8"/>
      <w:rPr>
        <w:rFonts w:asciiTheme="minorEastAsia" w:hAnsiTheme="minorEastAsia"/>
        <w:sz w:val="28"/>
        <w:szCs w:val="28"/>
      </w:rPr>
    </w:pPr>
    <w:r>
      <w:rPr>
        <w:rFonts w:asciiTheme="minorEastAsia" w:hAnsiTheme="minorEastAsia"/>
        <w:sz w:val="28"/>
        <w:szCs w:val="28"/>
      </w:rPr>
      <w:fldChar w:fldCharType="begin"/>
    </w:r>
    <w:r>
      <w:rPr>
        <w:rFonts w:asciiTheme="minorEastAsia" w:hAnsiTheme="minorEastAsia"/>
        <w:sz w:val="28"/>
        <w:szCs w:val="28"/>
      </w:rPr>
      <w:instrText xml:space="preserve"> PAGE   \* MERGEFORMAT </w:instrText>
    </w:r>
    <w:r>
      <w:rPr>
        <w:rFonts w:asciiTheme="minorEastAsia" w:hAnsiTheme="minorEastAsia"/>
        <w:sz w:val="28"/>
        <w:szCs w:val="28"/>
      </w:rPr>
      <w:fldChar w:fldCharType="separate"/>
    </w:r>
    <w:r>
      <w:rPr>
        <w:rFonts w:asciiTheme="minorEastAsia" w:hAnsiTheme="minorEastAsia"/>
        <w:sz w:val="28"/>
        <w:szCs w:val="28"/>
        <w:lang w:val="zh-CN"/>
      </w:rPr>
      <w:t>-</w:t>
    </w:r>
    <w:r>
      <w:rPr>
        <w:rFonts w:asciiTheme="minorEastAsia" w:hAnsiTheme="minorEastAsia"/>
        <w:sz w:val="28"/>
        <w:szCs w:val="28"/>
      </w:rPr>
      <w:t xml:space="preserve"> 2 -</w:t>
    </w:r>
    <w:r>
      <w:rPr>
        <w:rFonts w:asciiTheme="minorEastAsia" w:hAnsiTheme="minorEastAsia"/>
        <w:sz w:val="28"/>
        <w:szCs w:val="28"/>
      </w:rPr>
      <w:fldChar w:fldCharType="end"/>
    </w:r>
  </w:p>
  <w:p w14:paraId="48EEBD29">
    <w:pPr>
      <w:pStyle w:val="8"/>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M5OWE0MDZiYjFmM2M0ZmVhMzY0MzhiMjFmMjYwN2YifQ=="/>
  </w:docVars>
  <w:rsids>
    <w:rsidRoot w:val="00210802"/>
    <w:rsid w:val="000051CA"/>
    <w:rsid w:val="00040E8C"/>
    <w:rsid w:val="00053BBB"/>
    <w:rsid w:val="000951D8"/>
    <w:rsid w:val="000A6A54"/>
    <w:rsid w:val="000B72E7"/>
    <w:rsid w:val="000C45FE"/>
    <w:rsid w:val="000C743F"/>
    <w:rsid w:val="00100C6D"/>
    <w:rsid w:val="00106699"/>
    <w:rsid w:val="0010686F"/>
    <w:rsid w:val="00127AD3"/>
    <w:rsid w:val="00165B88"/>
    <w:rsid w:val="001730F6"/>
    <w:rsid w:val="001851E3"/>
    <w:rsid w:val="001944AE"/>
    <w:rsid w:val="001973D8"/>
    <w:rsid w:val="001C55CC"/>
    <w:rsid w:val="001F3BB9"/>
    <w:rsid w:val="00210802"/>
    <w:rsid w:val="00246232"/>
    <w:rsid w:val="0025736B"/>
    <w:rsid w:val="00257FA9"/>
    <w:rsid w:val="00275FAB"/>
    <w:rsid w:val="002B6805"/>
    <w:rsid w:val="002C1617"/>
    <w:rsid w:val="00345C16"/>
    <w:rsid w:val="00345CA1"/>
    <w:rsid w:val="0038306B"/>
    <w:rsid w:val="003837D0"/>
    <w:rsid w:val="00394148"/>
    <w:rsid w:val="0039558A"/>
    <w:rsid w:val="003A41F3"/>
    <w:rsid w:val="003C4AA0"/>
    <w:rsid w:val="00411131"/>
    <w:rsid w:val="00421008"/>
    <w:rsid w:val="00432754"/>
    <w:rsid w:val="00433EC0"/>
    <w:rsid w:val="00452268"/>
    <w:rsid w:val="00470ECC"/>
    <w:rsid w:val="00481E07"/>
    <w:rsid w:val="0048704C"/>
    <w:rsid w:val="00491CD4"/>
    <w:rsid w:val="00492867"/>
    <w:rsid w:val="004A3C68"/>
    <w:rsid w:val="004A43AE"/>
    <w:rsid w:val="004C358F"/>
    <w:rsid w:val="0053057F"/>
    <w:rsid w:val="00547EF2"/>
    <w:rsid w:val="00561BFE"/>
    <w:rsid w:val="005628C2"/>
    <w:rsid w:val="00564AD0"/>
    <w:rsid w:val="005B7B1D"/>
    <w:rsid w:val="005C2F88"/>
    <w:rsid w:val="005D3EF2"/>
    <w:rsid w:val="00607D86"/>
    <w:rsid w:val="00621BF8"/>
    <w:rsid w:val="00646A0E"/>
    <w:rsid w:val="00652F9D"/>
    <w:rsid w:val="006F03A1"/>
    <w:rsid w:val="00704654"/>
    <w:rsid w:val="007100E0"/>
    <w:rsid w:val="00752DF2"/>
    <w:rsid w:val="00775344"/>
    <w:rsid w:val="00775806"/>
    <w:rsid w:val="00797F7C"/>
    <w:rsid w:val="007A2887"/>
    <w:rsid w:val="007A291D"/>
    <w:rsid w:val="007B3B72"/>
    <w:rsid w:val="007F1A68"/>
    <w:rsid w:val="00801C68"/>
    <w:rsid w:val="00806FCA"/>
    <w:rsid w:val="008231CA"/>
    <w:rsid w:val="008234AD"/>
    <w:rsid w:val="00826EEB"/>
    <w:rsid w:val="00835F38"/>
    <w:rsid w:val="00843341"/>
    <w:rsid w:val="00846F51"/>
    <w:rsid w:val="0085250F"/>
    <w:rsid w:val="008632AC"/>
    <w:rsid w:val="008674B5"/>
    <w:rsid w:val="0086757B"/>
    <w:rsid w:val="00875906"/>
    <w:rsid w:val="00880B7F"/>
    <w:rsid w:val="00880BFC"/>
    <w:rsid w:val="008857D1"/>
    <w:rsid w:val="008F6CC1"/>
    <w:rsid w:val="00924E5B"/>
    <w:rsid w:val="00933A84"/>
    <w:rsid w:val="00963D28"/>
    <w:rsid w:val="009846D8"/>
    <w:rsid w:val="009A63EC"/>
    <w:rsid w:val="009D4096"/>
    <w:rsid w:val="00A21133"/>
    <w:rsid w:val="00A273FF"/>
    <w:rsid w:val="00A34D44"/>
    <w:rsid w:val="00A53D46"/>
    <w:rsid w:val="00A63F59"/>
    <w:rsid w:val="00AA358D"/>
    <w:rsid w:val="00AC2916"/>
    <w:rsid w:val="00AC4188"/>
    <w:rsid w:val="00AC4399"/>
    <w:rsid w:val="00AE340F"/>
    <w:rsid w:val="00B168AD"/>
    <w:rsid w:val="00B302B4"/>
    <w:rsid w:val="00B3418F"/>
    <w:rsid w:val="00B62F74"/>
    <w:rsid w:val="00B772ED"/>
    <w:rsid w:val="00B905AE"/>
    <w:rsid w:val="00B94BD5"/>
    <w:rsid w:val="00BE0DF9"/>
    <w:rsid w:val="00BF2915"/>
    <w:rsid w:val="00C2361E"/>
    <w:rsid w:val="00C36D28"/>
    <w:rsid w:val="00C64FC6"/>
    <w:rsid w:val="00C70800"/>
    <w:rsid w:val="00C7309A"/>
    <w:rsid w:val="00CA60E5"/>
    <w:rsid w:val="00CA7397"/>
    <w:rsid w:val="00CC31B9"/>
    <w:rsid w:val="00CD0172"/>
    <w:rsid w:val="00CD0B0D"/>
    <w:rsid w:val="00CF2BF4"/>
    <w:rsid w:val="00CF6E1C"/>
    <w:rsid w:val="00D170C5"/>
    <w:rsid w:val="00D17315"/>
    <w:rsid w:val="00D21581"/>
    <w:rsid w:val="00D33CEF"/>
    <w:rsid w:val="00D45A6F"/>
    <w:rsid w:val="00D519BC"/>
    <w:rsid w:val="00D5254A"/>
    <w:rsid w:val="00DE4B80"/>
    <w:rsid w:val="00DF62CC"/>
    <w:rsid w:val="00E2297D"/>
    <w:rsid w:val="00E24A0E"/>
    <w:rsid w:val="00E27107"/>
    <w:rsid w:val="00E87DD4"/>
    <w:rsid w:val="00EA5B88"/>
    <w:rsid w:val="00EB6EE4"/>
    <w:rsid w:val="00EC1004"/>
    <w:rsid w:val="00EC67EC"/>
    <w:rsid w:val="00F11623"/>
    <w:rsid w:val="00F33282"/>
    <w:rsid w:val="00F36A05"/>
    <w:rsid w:val="00F570FE"/>
    <w:rsid w:val="00F635F4"/>
    <w:rsid w:val="00F83490"/>
    <w:rsid w:val="00F83EFA"/>
    <w:rsid w:val="00F85523"/>
    <w:rsid w:val="00F87374"/>
    <w:rsid w:val="00F94BED"/>
    <w:rsid w:val="00FB6293"/>
    <w:rsid w:val="023A6024"/>
    <w:rsid w:val="05134652"/>
    <w:rsid w:val="05655884"/>
    <w:rsid w:val="0B791964"/>
    <w:rsid w:val="0DDF4273"/>
    <w:rsid w:val="0F046907"/>
    <w:rsid w:val="0FA17CF4"/>
    <w:rsid w:val="155A4328"/>
    <w:rsid w:val="172E664C"/>
    <w:rsid w:val="1842753B"/>
    <w:rsid w:val="1CE82380"/>
    <w:rsid w:val="22C41B94"/>
    <w:rsid w:val="252606BD"/>
    <w:rsid w:val="26D063F4"/>
    <w:rsid w:val="2B471579"/>
    <w:rsid w:val="2EFF5C30"/>
    <w:rsid w:val="2F1761FB"/>
    <w:rsid w:val="320E46C4"/>
    <w:rsid w:val="329B2007"/>
    <w:rsid w:val="4257439C"/>
    <w:rsid w:val="4A2D29BC"/>
    <w:rsid w:val="4CA65351"/>
    <w:rsid w:val="4D2F5C3C"/>
    <w:rsid w:val="4D9671F2"/>
    <w:rsid w:val="50515FE3"/>
    <w:rsid w:val="526C578E"/>
    <w:rsid w:val="55021394"/>
    <w:rsid w:val="561E35E3"/>
    <w:rsid w:val="57CA6566"/>
    <w:rsid w:val="5C673039"/>
    <w:rsid w:val="5FB91FC6"/>
    <w:rsid w:val="63732AA5"/>
    <w:rsid w:val="6AD12B4E"/>
    <w:rsid w:val="6BD60986"/>
    <w:rsid w:val="728970E1"/>
    <w:rsid w:val="73AA422D"/>
    <w:rsid w:val="784D71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qFormat/>
    <w:uiPriority w:val="9"/>
    <w:pPr>
      <w:keepNext/>
      <w:keepLines/>
      <w:spacing w:line="576" w:lineRule="auto"/>
      <w:outlineLvl w:val="0"/>
    </w:pPr>
    <w:rPr>
      <w:b/>
      <w:kern w:val="44"/>
      <w:sz w:val="44"/>
    </w:rPr>
  </w:style>
  <w:style w:type="paragraph" w:styleId="4">
    <w:name w:val="heading 2"/>
    <w:basedOn w:val="1"/>
    <w:next w:val="1"/>
    <w:autoRedefine/>
    <w:qFormat/>
    <w:uiPriority w:val="9"/>
    <w:pPr>
      <w:widowControl/>
      <w:spacing w:before="100" w:beforeAutospacing="1" w:after="100" w:afterAutospacing="1"/>
      <w:jc w:val="left"/>
      <w:outlineLvl w:val="1"/>
    </w:pPr>
    <w:rPr>
      <w:rFonts w:ascii="宋体" w:hAnsi="宋体" w:cs="宋体"/>
      <w:b/>
      <w:bCs/>
      <w:kern w:val="0"/>
      <w:sz w:val="36"/>
      <w:szCs w:val="36"/>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20"/>
    <w:qFormat/>
    <w:uiPriority w:val="0"/>
    <w:pPr>
      <w:spacing w:after="120"/>
    </w:pPr>
    <w:rPr>
      <w:rFonts w:ascii="Calibri" w:hAnsi="Calibri" w:eastAsia="仿宋_GB2312" w:cs="Times New Roman"/>
      <w:spacing w:val="-6"/>
      <w:sz w:val="32"/>
      <w:szCs w:val="20"/>
    </w:rPr>
  </w:style>
  <w:style w:type="paragraph" w:styleId="5">
    <w:name w:val="Normal Indent"/>
    <w:basedOn w:val="1"/>
    <w:next w:val="1"/>
    <w:autoRedefine/>
    <w:qFormat/>
    <w:uiPriority w:val="0"/>
    <w:pPr>
      <w:ind w:firstLine="420" w:firstLineChars="200"/>
    </w:pPr>
    <w:rPr>
      <w:rFonts w:eastAsia="方正仿宋_GBK"/>
      <w:sz w:val="32"/>
      <w:szCs w:val="20"/>
    </w:rPr>
  </w:style>
  <w:style w:type="paragraph" w:styleId="6">
    <w:name w:val="Date"/>
    <w:basedOn w:val="1"/>
    <w:next w:val="1"/>
    <w:link w:val="19"/>
    <w:semiHidden/>
    <w:unhideWhenUsed/>
    <w:qFormat/>
    <w:uiPriority w:val="99"/>
    <w:pPr>
      <w:ind w:left="100" w:leftChars="2500"/>
    </w:pPr>
  </w:style>
  <w:style w:type="paragraph" w:styleId="7">
    <w:name w:val="Balloon Text"/>
    <w:basedOn w:val="1"/>
    <w:link w:val="17"/>
    <w:autoRedefine/>
    <w:semiHidden/>
    <w:unhideWhenUsed/>
    <w:qFormat/>
    <w:uiPriority w:val="99"/>
    <w:rPr>
      <w:sz w:val="18"/>
      <w:szCs w:val="18"/>
    </w:rPr>
  </w:style>
  <w:style w:type="paragraph" w:styleId="8">
    <w:name w:val="footer"/>
    <w:basedOn w:val="1"/>
    <w:link w:val="15"/>
    <w:autoRedefine/>
    <w:unhideWhenUsed/>
    <w:qFormat/>
    <w:uiPriority w:val="99"/>
    <w:pPr>
      <w:tabs>
        <w:tab w:val="center" w:pos="4153"/>
        <w:tab w:val="right" w:pos="8306"/>
      </w:tabs>
      <w:snapToGrid w:val="0"/>
      <w:jc w:val="left"/>
    </w:pPr>
    <w:rPr>
      <w:sz w:val="18"/>
      <w:szCs w:val="18"/>
    </w:rPr>
  </w:style>
  <w:style w:type="paragraph" w:styleId="9">
    <w:name w:val="header"/>
    <w:basedOn w:val="1"/>
    <w:link w:val="14"/>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0"/>
    <w:pPr>
      <w:spacing w:before="100" w:beforeAutospacing="1" w:after="100" w:afterAutospacing="1"/>
      <w:jc w:val="left"/>
    </w:pPr>
    <w:rPr>
      <w:rFonts w:cs="Times New Roman"/>
      <w:kern w:val="0"/>
      <w:sz w:val="24"/>
    </w:rPr>
  </w:style>
  <w:style w:type="character" w:styleId="13">
    <w:name w:val="Strong"/>
    <w:basedOn w:val="12"/>
    <w:qFormat/>
    <w:uiPriority w:val="22"/>
    <w:rPr>
      <w:b/>
      <w:bCs/>
    </w:rPr>
  </w:style>
  <w:style w:type="character" w:customStyle="1" w:styleId="14">
    <w:name w:val="页眉 Char"/>
    <w:basedOn w:val="12"/>
    <w:link w:val="9"/>
    <w:autoRedefine/>
    <w:qFormat/>
    <w:uiPriority w:val="99"/>
    <w:rPr>
      <w:sz w:val="18"/>
      <w:szCs w:val="18"/>
    </w:rPr>
  </w:style>
  <w:style w:type="character" w:customStyle="1" w:styleId="15">
    <w:name w:val="页脚 Char"/>
    <w:basedOn w:val="12"/>
    <w:link w:val="8"/>
    <w:autoRedefine/>
    <w:qFormat/>
    <w:uiPriority w:val="99"/>
    <w:rPr>
      <w:sz w:val="18"/>
      <w:szCs w:val="18"/>
    </w:rPr>
  </w:style>
  <w:style w:type="paragraph" w:customStyle="1" w:styleId="16">
    <w:name w:val="Char"/>
    <w:basedOn w:val="1"/>
    <w:qFormat/>
    <w:uiPriority w:val="0"/>
    <w:pPr>
      <w:widowControl/>
      <w:spacing w:after="160" w:line="240" w:lineRule="exact"/>
      <w:jc w:val="left"/>
    </w:pPr>
    <w:rPr>
      <w:rFonts w:ascii="Times New Roman" w:hAnsi="Times New Roman" w:eastAsia="宋体" w:cs="Times New Roman"/>
      <w:szCs w:val="24"/>
    </w:rPr>
  </w:style>
  <w:style w:type="character" w:customStyle="1" w:styleId="17">
    <w:name w:val="批注框文本 Char"/>
    <w:basedOn w:val="12"/>
    <w:link w:val="7"/>
    <w:autoRedefine/>
    <w:semiHidden/>
    <w:qFormat/>
    <w:uiPriority w:val="99"/>
    <w:rPr>
      <w:sz w:val="18"/>
      <w:szCs w:val="18"/>
    </w:rPr>
  </w:style>
  <w:style w:type="paragraph" w:customStyle="1" w:styleId="18">
    <w:name w:val="p0"/>
    <w:basedOn w:val="1"/>
    <w:autoRedefine/>
    <w:qFormat/>
    <w:uiPriority w:val="99"/>
    <w:pPr>
      <w:widowControl/>
      <w:spacing w:before="100" w:beforeAutospacing="1" w:after="100" w:afterAutospacing="1"/>
      <w:jc w:val="left"/>
    </w:pPr>
    <w:rPr>
      <w:rFonts w:ascii="宋体" w:hAnsi="宋体" w:eastAsia="宋体" w:cs="宋体"/>
      <w:kern w:val="0"/>
      <w:sz w:val="24"/>
      <w:szCs w:val="24"/>
    </w:rPr>
  </w:style>
  <w:style w:type="character" w:customStyle="1" w:styleId="19">
    <w:name w:val="日期 Char"/>
    <w:basedOn w:val="12"/>
    <w:link w:val="6"/>
    <w:semiHidden/>
    <w:qFormat/>
    <w:uiPriority w:val="99"/>
  </w:style>
  <w:style w:type="character" w:customStyle="1" w:styleId="20">
    <w:name w:val="正文文本 Char"/>
    <w:basedOn w:val="12"/>
    <w:link w:val="2"/>
    <w:autoRedefine/>
    <w:qFormat/>
    <w:uiPriority w:val="0"/>
    <w:rPr>
      <w:rFonts w:ascii="Calibri" w:hAnsi="Calibri" w:eastAsia="仿宋_GB2312" w:cs="Times New Roman"/>
      <w:spacing w:val="-6"/>
      <w:kern w:val="2"/>
      <w:sz w:val="32"/>
    </w:rPr>
  </w:style>
  <w:style w:type="character" w:customStyle="1" w:styleId="21">
    <w:name w:val="NormalCharacter"/>
    <w:autoRedefine/>
    <w:qFormat/>
    <w:uiPriority w:val="0"/>
  </w:style>
  <w:style w:type="paragraph" w:customStyle="1" w:styleId="22">
    <w:name w:val="Default"/>
    <w:basedOn w:val="1"/>
    <w:next w:val="1"/>
    <w:autoRedefine/>
    <w:qFormat/>
    <w:uiPriority w:val="0"/>
    <w:pPr>
      <w:autoSpaceDE w:val="0"/>
      <w:autoSpaceDN w:val="0"/>
      <w:adjustRightInd w:val="0"/>
    </w:pPr>
    <w:rPr>
      <w:rFonts w:ascii="方正仿宋_GBK" w:hAnsi="等线" w:eastAsia="方正仿宋_GBK"/>
      <w:color w:val="000000"/>
      <w:sz w:val="24"/>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6</Pages>
  <Words>3196</Words>
  <Characters>3283</Characters>
  <Lines>9</Lines>
  <Paragraphs>2</Paragraphs>
  <TotalTime>6</TotalTime>
  <ScaleCrop>false</ScaleCrop>
  <LinksUpToDate>false</LinksUpToDate>
  <CharactersWithSpaces>3285</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2021-03-18T08:40:00Z</dcterms:created>
  <dc:creator>杨敏</dc:creator>
  <cp:lastModifiedBy>阿若</cp:lastModifiedBy>
  <cp:lastPrinted>2025-01-21T03:55:00Z</cp:lastPrinted>
  <dcterms:modified xsi:type="dcterms:W3CDTF">2025-02-14T02:39:24Z</dcterms:modified>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553801234_embed</vt:lpwstr>
  </property>
  <property fmtid="{D5CDD505-2E9C-101B-9397-08002B2CF9AE}" pid="3" name="KSOProductBuildVer">
    <vt:lpwstr>2052-12.1.0.19302</vt:lpwstr>
  </property>
  <property fmtid="{D5CDD505-2E9C-101B-9397-08002B2CF9AE}" pid="4" name="ICV">
    <vt:lpwstr>A5C24EA112C2400895E286BED0AEF855_13</vt:lpwstr>
  </property>
  <property fmtid="{D5CDD505-2E9C-101B-9397-08002B2CF9AE}" pid="5" name="KSOTemplateDocerSaveRecord">
    <vt:lpwstr>eyJoZGlkIjoiYmM5OWE0MDZiYjFmM2M0ZmVhMzY0MzhiMjFmMjYwN2YiLCJ1c2VySWQiOiI5ODI0Njk0NTYifQ==</vt:lpwstr>
  </property>
</Properties>
</file>