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EE" w:rsidRDefault="00B401EE" w:rsidP="00B401EE">
      <w:pPr>
        <w:spacing w:line="720" w:lineRule="exact"/>
        <w:rPr>
          <w:rFonts w:eastAsia="方正小标宋_GBK" w:hint="eastAsia"/>
          <w:sz w:val="44"/>
          <w:szCs w:val="44"/>
        </w:rPr>
      </w:pPr>
    </w:p>
    <w:p w:rsidR="001452DC" w:rsidRDefault="00B401EE">
      <w:pPr>
        <w:spacing w:line="720" w:lineRule="exact"/>
        <w:jc w:val="center"/>
        <w:rPr>
          <w:rFonts w:eastAsia="方正小标宋_GBK"/>
          <w:sz w:val="44"/>
          <w:szCs w:val="44"/>
        </w:rPr>
      </w:pPr>
      <w:r>
        <w:rPr>
          <w:rFonts w:eastAsia="方正小标宋_GBK"/>
          <w:sz w:val="44"/>
          <w:szCs w:val="44"/>
        </w:rPr>
        <w:t>丰都县国有资产监督管理办公室</w:t>
      </w:r>
    </w:p>
    <w:p w:rsidR="001452DC" w:rsidRDefault="00B401EE">
      <w:pPr>
        <w:spacing w:line="720" w:lineRule="exact"/>
        <w:jc w:val="center"/>
        <w:rPr>
          <w:rFonts w:eastAsia="方正小标宋_GBK"/>
          <w:sz w:val="44"/>
          <w:szCs w:val="44"/>
        </w:rPr>
      </w:pPr>
      <w:r>
        <w:rPr>
          <w:rFonts w:eastAsia="方正小标宋_GBK"/>
          <w:sz w:val="44"/>
          <w:szCs w:val="44"/>
        </w:rPr>
        <w:t>关于加强国有企业采购方式管理工作的</w:t>
      </w:r>
    </w:p>
    <w:p w:rsidR="001452DC" w:rsidRDefault="00B401EE">
      <w:pPr>
        <w:spacing w:line="720" w:lineRule="exact"/>
        <w:jc w:val="center"/>
        <w:rPr>
          <w:rFonts w:eastAsia="方正小标宋_GBK"/>
          <w:sz w:val="44"/>
          <w:szCs w:val="44"/>
        </w:rPr>
      </w:pPr>
      <w:r>
        <w:rPr>
          <w:rFonts w:eastAsia="方正小标宋_GBK"/>
          <w:sz w:val="44"/>
          <w:szCs w:val="44"/>
        </w:rPr>
        <w:t>通</w:t>
      </w:r>
      <w:r>
        <w:rPr>
          <w:rFonts w:eastAsia="方正小标宋_GBK"/>
          <w:sz w:val="44"/>
          <w:szCs w:val="44"/>
        </w:rPr>
        <w:t xml:space="preserve">  </w:t>
      </w:r>
      <w:r>
        <w:rPr>
          <w:rFonts w:eastAsia="方正小标宋_GBK"/>
          <w:sz w:val="44"/>
          <w:szCs w:val="44"/>
        </w:rPr>
        <w:t>知</w:t>
      </w:r>
    </w:p>
    <w:p w:rsidR="001452DC" w:rsidRDefault="00B401EE">
      <w:pPr>
        <w:spacing w:line="570" w:lineRule="exact"/>
        <w:rPr>
          <w:szCs w:val="32"/>
        </w:rPr>
      </w:pPr>
      <w:r>
        <w:rPr>
          <w:szCs w:val="32"/>
        </w:rPr>
        <w:t>县属各国有企业：</w:t>
      </w:r>
    </w:p>
    <w:p w:rsidR="001452DC" w:rsidRDefault="00B401EE">
      <w:pPr>
        <w:spacing w:line="570" w:lineRule="exact"/>
        <w:ind w:firstLineChars="200" w:firstLine="640"/>
        <w:rPr>
          <w:szCs w:val="32"/>
        </w:rPr>
      </w:pPr>
      <w:r>
        <w:rPr>
          <w:szCs w:val="32"/>
        </w:rPr>
        <w:t>为了加强县属国有企业服务类、货物类、工程类的采购管理，规范企业采购方式，现就有关问题通知如下，请遵照执行。</w:t>
      </w:r>
    </w:p>
    <w:p w:rsidR="001452DC" w:rsidRDefault="00B401EE">
      <w:pPr>
        <w:spacing w:line="570" w:lineRule="exact"/>
        <w:ind w:firstLineChars="200" w:firstLine="640"/>
        <w:rPr>
          <w:rFonts w:eastAsia="方正黑体_GBK"/>
          <w:szCs w:val="32"/>
        </w:rPr>
      </w:pPr>
      <w:r>
        <w:rPr>
          <w:rFonts w:eastAsia="方正黑体_GBK"/>
          <w:noProof/>
        </w:rPr>
        <mc:AlternateContent>
          <mc:Choice Requires="wps">
            <w:drawing>
              <wp:anchor distT="0" distB="0" distL="114300" distR="114300" simplePos="0" relativeHeight="251661312" behindDoc="0" locked="0" layoutInCell="0" allowOverlap="1">
                <wp:simplePos x="0" y="0"/>
                <wp:positionH relativeFrom="page">
                  <wp:posOffset>2340610</wp:posOffset>
                </wp:positionH>
                <wp:positionV relativeFrom="paragraph">
                  <wp:posOffset>1042035</wp:posOffset>
                </wp:positionV>
                <wp:extent cx="50800" cy="24765"/>
                <wp:effectExtent l="5715" t="9525" r="19685" b="22860"/>
                <wp:wrapNone/>
                <wp:docPr id="8" name="墨迹 8"/>
                <wp:cNvGraphicFramePr/>
                <a:graphic xmlns:a="http://schemas.openxmlformats.org/drawingml/2006/main">
                  <a:graphicData uri="http://schemas.microsoft.com/office/word/2010/wordprocessingInk">
                    <w14:contentPart bwMode="clr" r:id="rId6">
                      <w14:nvContentPartPr>
                        <w14:cNvContentPartPr/>
                      </w14:nvContentPartPr>
                      <w14:xfrm>
                        <a:off x="0" y="0"/>
                        <a:ext cx="50800" cy="24765"/>
                      </w14:xfrm>
                    </w14:contentPart>
                  </a:graphicData>
                </a:graphic>
              </wp:anchor>
            </w:drawing>
          </mc:Choice>
          <mc:Fallback xmlns:wpsCustomData="http://www.wps.cn/officeDocument/2013/wpsCustomData" xmlns:w15="http://schemas.microsoft.com/office/word/2012/wordml">
            <w:pict>
              <v:shape id="_x0000_s1026" o:spid="_x0000_s1026" o:spt="75" style="position:absolute;left:0pt;margin-left:184.3pt;margin-top:82.05pt;height:1.95pt;width:4pt;mso-position-horizontal-relative:page;z-index:251661312;mso-width-relative:page;mso-height-relative:page;" coordsize="21600,21600" o:allowincell="f" o:gfxdata="UEsDBAoAAAAAAIdO4kAAAAAAAAAAAAAAAAAEAAAAZHJzL1BLAwQUAAAACACHTuJAGWkIDNkAAAAL&#10;AQAADwAAAGRycy9kb3ducmV2LnhtbE2PzU7DMBCE70i8g7WVuFE7BIUoxOkBCQkpB6Dlws2Jt0lU&#10;/4TYSVOenuUEx535NDtT7lZr2IJTGLyTkGwFMHSt14PrJHwcnm9zYCEqp5XxDiVcMMCuur4qVaH9&#10;2b3jso8doxAXCiWhj3EsOA9tj1aFrR/RkXf0k1WRzqnjelJnCreG3wmRcasGRx96NeJTj+1pP1sJ&#10;Wr3U61f7Zr7tXC+Xz2OzvNa1lDebRDwCi7jGPxh+61N1qKhT42enAzMS0izPCCUju0+AEZHmgpSG&#10;lIc0AV6V/P+G6gdQSwMEFAAAAAgAh07iQI/8qrGTAQAALgMAAA4AAABkcnMvZTJvRG9jLnhtbJ1S&#10;S07DMBDdI3EHy3uaj0hJo7osqJBYULqAAxjHbixiOxq7TXsdVlyBFadB4hhM+qEtCCGxiTx+npf3&#10;5s3wcmlqspDgtbOMJr2YEmmFK7WdMfpwf32WU+IDtyWvnZWMrqSnl6PTk2HbFDJ1latLCQRJrC/a&#10;htEqhKaIIi8qabjvuUZaBJUDwwOWMItK4C2ymzpK47gftQ7KBpyQ3uPteAPS0ZpfKSnCnVJeBlIz&#10;ml0kGSWB0UGW4gFQ76Cf4+mR0TTN+zGNRkNezIA3lRZbUfwfmgzXFiV8UY154GQO+geV0QKcdyr0&#10;hDORU0oLuXaE3pL4m7cb+9T5Ss7FHArhbJA2TDmE3fTWwH9+YWocQXvrSsxH1EC3hDifv9PYaB47&#10;MTcoZxMJyJoH3Adf6cbjnAtdMgo3ZbKXbxdXewNT2NuaLKZAuve4N5YbVPT+/PLx9kryLpyd+clx&#10;OyLRFvqNeKnAdImgXrJkFNd01X3XgctlIAIvsziPERCIpOcX/axDd7yb/l11MH18cpTzYd21H6z5&#10;6BNQSwMECgAAAAAAh07iQAAAAAAAAAAAAAAAAAgAAABkcnMvaW5rL1BLAwQUAAAACACHTuJAB8ii&#10;4q4BAADiAwAAEAAAAGRycy9pbmsvaW5rMS54bWyVUl1PgzAUfTfxPzTdgy8DSmE6ydjeTEw0MX4k&#10;+ohQRzNol7bI9u+9FOiWOI0SQsq9veeec+9ZrHZ1hT6Z0lyKFIc+wYiJXBZcrFP88nzjzTHSJhNF&#10;VknBUrxnGq+W52cLLjZ1lcAXAYLQ3amuUlwas02CoG1bv418qdYBJSQKbsXm/g4vh6qCfXDBDbTU&#10;YyiXwrCd6cASXqQ4Nzvi7gP2k2xUzly6i6j8cMOoLGc3UtWZcYhlJgSrkMhq4P2Kkdlv4cChz5op&#10;jBpgoKFRjYPTJW+/lwRWcfJz5wclt0wZzg4ie0pDYo/y/t+y62kqpmXVdJPB6DOrGiBM534UX8aX&#10;jnEYnOD8HRPo/x9zEDUQO1YwZNwqxpkZXjMwSL11uzEaTNSFn4yyNqKEEo9cwfsckiSKE0K6mY+9&#10;+s2PeO+q0aXDeleHHduM09lra3lhSjcq4pNo5uZ0PKVTtSXj69IcF8/oNf1zeS4rCTYatjQh9jnS&#10;ZVs6lScsb52DBuM/so8UT6zrka3sA1Y/QTM6vaDxRRhNcYS9kEy90IMfL/Zm0/Dao/NxmBbTNYVl&#10;Lb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HkYvJ24AAAAIQEAABkAAABkcnMvX3JlbHMvZTJvRG9jLnhtbC5yZWxzhc+xasQwDAbgvdB3MNob&#10;JR3KUeJkOQ6ylhRuNY6SmMSysZzSe/t67MHBDRqE0PdLbf/rd/VDSVxgDU1VgyK2YXK8aPgeL28n&#10;UJINT2YPTBpuJNB3ry/tF+0mlyVZXRRVFBYNa87xE1HsSt5IFSJxmcwheZNLmxaMxm5mIXyv6w9M&#10;/w3o7kw1TBrSMDWgxlssyc/tMM/O0jnYwxPnBxFoD8nBX/1eUJMWyhocb1iqqcqhgF2Ld491f1BL&#10;AwQUAAAACACHTuJAAxUp2gUBAAAtAgAAEwAAAFtDb250ZW50X1R5cGVzXS54bWyVkcFOwzAQRO9I&#10;/IPlK0qc9oAQatIDKUdAqHyAZW8Sq/ba8prQ/j1O2l4QpeLgg70zb0br1XrvLBshkvFY80VZcQao&#10;vDbY1/xj+1w8cEZJopbWI9T8AMTXze3NansIQCy7kWo+pBQehSA1gJNU+gCYJ52PTqZ8jb0IUu1k&#10;D2JZVfdCeUyAqUgTgzerFjr5aRPb7PPzsUkES5w9HYVTVs1lCNYomXJTMaL+kVKcEsrsnDU0mEB3&#10;uQYXvyZMk8sBJ99rXk00GtibjOlFulxD6EhC+y+MMJZ/Q6aWjgrfdUZB2UZqs+0dxnOrS3RY+tar&#10;/8I3s+sa2+BO5LO4Qs8SZ88sMX928w1QSwECFAAUAAAACACHTuJAAxUp2gUBAAAtAgAAEwAAAAAA&#10;AAABACAAAAAeBwAAW0NvbnRlbnRfVHlwZXNdLnhtbFBLAQIUAAoAAAAAAIdO4kAAAAAAAAAAAAAA&#10;AAAGAAAAAAAAAAAAEAAAAOkEAABfcmVscy9QSwECFAAUAAAACACHTuJAihRmPNEAAACUAQAACwAA&#10;AAAAAAABACAAAAANBQAAX3JlbHMvLnJlbHNQSwECFAAKAAAAAACHTuJAAAAAAAAAAAAAAAAABAAA&#10;AAAAAAAAABAAAAAAAAAAZHJzL1BLAQIUAAoAAAAAAIdO4kAAAAAAAAAAAAAAAAAKAAAAAAAAAAAA&#10;EAAAAAcGAABkcnMvX3JlbHMvUEsBAhQAFAAAAAgAh07iQHkYvJ24AAAAIQEAABkAAAAAAAAAAQAg&#10;AAAALwYAAGRycy9fcmVscy9lMm9Eb2MueG1sLnJlbHNQSwECFAAUAAAACACHTuJAGWkIDNkAAAAL&#10;AQAADwAAAAAAAAABACAAAAAiAAAAZHJzL2Rvd25yZXYueG1sUEsBAhQAFAAAAAgAh07iQI/8qrGT&#10;AQAALgMAAA4AAAAAAAAAAQAgAAAAKAEAAGRycy9lMm9Eb2MueG1sUEsBAhQACgAAAAAAh07iQAAA&#10;AAAAAAAAAAAAAAgAAAAAAAAAAAAQAAAA5wIAAGRycy9pbmsvUEsBAhQAFAAAAAgAh07iQAfIouKu&#10;AQAA4gMAABAAAAAAAAAAAQAgAAAADQMAAGRycy9pbmsvaW5rMS54bWxQSwUGAAAAAAoACgBMAgAA&#10;VAgAAAAA&#10;">
                <v:imagedata r:id="rId7" o:title=""/>
                <o:lock v:ext="edit"/>
              </v:shape>
            </w:pict>
          </mc:Fallback>
        </mc:AlternateContent>
      </w:r>
      <w:r>
        <w:rPr>
          <w:rFonts w:eastAsia="方正黑体_GBK"/>
          <w:szCs w:val="32"/>
        </w:rPr>
        <w:t>一、县属国有企业货物类和服务类采购限额及方式：</w:t>
      </w:r>
      <w:r>
        <w:rPr>
          <w:rFonts w:eastAsia="方正黑体_GBK"/>
          <w:szCs w:val="32"/>
        </w:rPr>
        <w:t>50</w:t>
      </w:r>
      <w:r>
        <w:rPr>
          <w:rFonts w:eastAsia="方正黑体_GBK"/>
          <w:szCs w:val="32"/>
        </w:rPr>
        <w:t>万元以下自行确定采购方式，</w:t>
      </w:r>
      <w:r>
        <w:rPr>
          <w:rFonts w:eastAsia="方正黑体_GBK"/>
          <w:szCs w:val="32"/>
        </w:rPr>
        <w:t>50</w:t>
      </w:r>
      <w:r>
        <w:rPr>
          <w:rFonts w:eastAsia="方正黑体_GBK"/>
          <w:szCs w:val="32"/>
        </w:rPr>
        <w:t>（含本数）万元</w:t>
      </w:r>
      <w:r>
        <w:rPr>
          <w:rFonts w:eastAsia="方正黑体_GBK"/>
          <w:szCs w:val="32"/>
        </w:rPr>
        <w:t>-100</w:t>
      </w:r>
      <w:r>
        <w:rPr>
          <w:rFonts w:eastAsia="方正黑体_GBK"/>
          <w:szCs w:val="32"/>
        </w:rPr>
        <w:t>万元可实行非招标采购方式，</w:t>
      </w:r>
      <w:r>
        <w:rPr>
          <w:rFonts w:eastAsia="方正黑体_GBK"/>
          <w:szCs w:val="32"/>
        </w:rPr>
        <w:t>100</w:t>
      </w:r>
      <w:r>
        <w:rPr>
          <w:rFonts w:eastAsia="方正黑体_GBK"/>
          <w:szCs w:val="32"/>
        </w:rPr>
        <w:t>（含本数）万元以上实行招标采购方式。</w:t>
      </w:r>
    </w:p>
    <w:p w:rsidR="001452DC" w:rsidRDefault="00B401EE">
      <w:pPr>
        <w:spacing w:line="570" w:lineRule="exact"/>
        <w:ind w:firstLineChars="200" w:firstLine="640"/>
        <w:rPr>
          <w:rFonts w:eastAsia="方正黑体_GBK"/>
          <w:szCs w:val="32"/>
        </w:rPr>
      </w:pPr>
      <w:r>
        <w:rPr>
          <w:rFonts w:eastAsia="方正黑体_GBK"/>
          <w:szCs w:val="32"/>
        </w:rPr>
        <w:t>二、县属国有企业货物类和服务类采购属于采购企业自行确定采购方式的，采购企业应当按照公开、公平、公正、高效、廉洁的原则组织实施，并做好相关内控管理。</w:t>
      </w:r>
    </w:p>
    <w:p w:rsidR="001452DC" w:rsidRDefault="00B401EE">
      <w:pPr>
        <w:spacing w:line="570" w:lineRule="exact"/>
        <w:rPr>
          <w:rFonts w:eastAsia="方正黑体_GBK"/>
          <w:szCs w:val="32"/>
        </w:rPr>
      </w:pPr>
      <w:r>
        <w:rPr>
          <w:szCs w:val="32"/>
        </w:rPr>
        <w:t xml:space="preserve">   </w:t>
      </w:r>
      <w:r>
        <w:rPr>
          <w:rFonts w:eastAsia="方正黑体_GBK"/>
          <w:szCs w:val="32"/>
        </w:rPr>
        <w:t xml:space="preserve"> </w:t>
      </w:r>
      <w:r>
        <w:rPr>
          <w:rFonts w:eastAsia="方正黑体_GBK"/>
          <w:szCs w:val="32"/>
        </w:rPr>
        <w:t>三、县属国有企业货物类和服务类采购属于可实行非招标方式采购的，按下列规定办理：</w:t>
      </w:r>
    </w:p>
    <w:p w:rsidR="001452DC" w:rsidRDefault="00B401EE">
      <w:pPr>
        <w:spacing w:line="570" w:lineRule="exact"/>
        <w:ind w:firstLineChars="200" w:firstLine="640"/>
        <w:rPr>
          <w:rFonts w:eastAsia="方正楷体_GBK"/>
          <w:szCs w:val="32"/>
        </w:rPr>
      </w:pPr>
      <w:r>
        <w:rPr>
          <w:rFonts w:eastAsia="方正楷体_GBK"/>
          <w:szCs w:val="32"/>
        </w:rPr>
        <w:t>（一）竞争性谈判</w:t>
      </w:r>
    </w:p>
    <w:p w:rsidR="001452DC" w:rsidRDefault="00B401EE">
      <w:pPr>
        <w:spacing w:line="570" w:lineRule="exact"/>
        <w:ind w:firstLineChars="200" w:firstLine="640"/>
        <w:rPr>
          <w:szCs w:val="32"/>
        </w:rPr>
      </w:pPr>
      <w:r>
        <w:rPr>
          <w:szCs w:val="32"/>
        </w:rPr>
        <w:t>符合下列情形之一的货物或者服务，可以采用竞争性谈判方式采购</w:t>
      </w:r>
      <w:r>
        <w:rPr>
          <w:szCs w:val="32"/>
        </w:rPr>
        <w:t>:</w:t>
      </w:r>
    </w:p>
    <w:p w:rsidR="001452DC" w:rsidRDefault="00B401EE">
      <w:pPr>
        <w:spacing w:line="570" w:lineRule="exact"/>
        <w:rPr>
          <w:szCs w:val="32"/>
        </w:rPr>
      </w:pPr>
      <w:r>
        <w:rPr>
          <w:szCs w:val="32"/>
        </w:rPr>
        <w:t xml:space="preserve">    1.</w:t>
      </w:r>
      <w:r>
        <w:rPr>
          <w:szCs w:val="32"/>
        </w:rPr>
        <w:t>技术复杂或者性质特殊，不能确定详细规格或者具体要求的</w:t>
      </w:r>
      <w:r>
        <w:rPr>
          <w:szCs w:val="32"/>
        </w:rPr>
        <w:t>;</w:t>
      </w:r>
    </w:p>
    <w:p w:rsidR="001452DC" w:rsidRDefault="00B401EE">
      <w:pPr>
        <w:spacing w:line="570" w:lineRule="exact"/>
        <w:rPr>
          <w:szCs w:val="32"/>
        </w:rPr>
      </w:pPr>
      <w:r>
        <w:rPr>
          <w:szCs w:val="32"/>
        </w:rPr>
        <w:t xml:space="preserve">    2.</w:t>
      </w:r>
      <w:r>
        <w:rPr>
          <w:szCs w:val="32"/>
        </w:rPr>
        <w:t>采用招标所需时间不能满足用户紧急需要的</w:t>
      </w:r>
      <w:r>
        <w:rPr>
          <w:szCs w:val="32"/>
        </w:rPr>
        <w:t>;</w:t>
      </w:r>
    </w:p>
    <w:p w:rsidR="001452DC" w:rsidRDefault="00B401EE">
      <w:pPr>
        <w:spacing w:line="570" w:lineRule="exact"/>
        <w:rPr>
          <w:szCs w:val="32"/>
        </w:rPr>
      </w:pPr>
      <w:r>
        <w:rPr>
          <w:szCs w:val="32"/>
        </w:rPr>
        <w:lastRenderedPageBreak/>
        <w:t xml:space="preserve">    3.</w:t>
      </w:r>
      <w:r>
        <w:rPr>
          <w:szCs w:val="32"/>
        </w:rPr>
        <w:t>不能事先计算出价格总额的。</w:t>
      </w:r>
    </w:p>
    <w:p w:rsidR="001452DC" w:rsidRDefault="00B401EE">
      <w:pPr>
        <w:spacing w:line="570" w:lineRule="exact"/>
        <w:rPr>
          <w:szCs w:val="32"/>
        </w:rPr>
      </w:pPr>
      <w:r>
        <w:rPr>
          <w:szCs w:val="32"/>
        </w:rPr>
        <w:t xml:space="preserve">    </w:t>
      </w:r>
      <w:r>
        <w:rPr>
          <w:szCs w:val="32"/>
        </w:rPr>
        <w:t>采用竞争性谈判方式采购的，</w:t>
      </w:r>
      <w:r>
        <w:rPr>
          <w:szCs w:val="32"/>
        </w:rPr>
        <w:t>应当遵循下列程序</w:t>
      </w:r>
      <w:r>
        <w:rPr>
          <w:szCs w:val="32"/>
        </w:rPr>
        <w:t>:</w:t>
      </w:r>
    </w:p>
    <w:p w:rsidR="001452DC" w:rsidRDefault="00B401EE">
      <w:pPr>
        <w:spacing w:line="570" w:lineRule="exact"/>
        <w:ind w:firstLineChars="150" w:firstLine="480"/>
        <w:rPr>
          <w:szCs w:val="32"/>
        </w:rPr>
      </w:pPr>
      <w:r>
        <w:rPr>
          <w:szCs w:val="32"/>
        </w:rPr>
        <w:t xml:space="preserve"> 1.</w:t>
      </w:r>
      <w:r>
        <w:rPr>
          <w:szCs w:val="32"/>
        </w:rPr>
        <w:t>成立谈判小组。谈判小组由采购人的代表和有关专家共三人以上的单数组成，其中专家的人数不得少于成员总数的三分之二。</w:t>
      </w:r>
    </w:p>
    <w:p w:rsidR="001452DC" w:rsidRDefault="00B401EE">
      <w:pPr>
        <w:spacing w:line="570" w:lineRule="exact"/>
        <w:rPr>
          <w:szCs w:val="32"/>
        </w:rPr>
      </w:pPr>
      <w:r>
        <w:rPr>
          <w:szCs w:val="32"/>
        </w:rPr>
        <w:t xml:space="preserve">    2.</w:t>
      </w:r>
      <w:r>
        <w:rPr>
          <w:szCs w:val="32"/>
        </w:rPr>
        <w:t>制定谈判文件。谈判文件应当明确谈判程序、谈判内容、合同草案的条款以及评定成交的标准等事项。</w:t>
      </w:r>
    </w:p>
    <w:p w:rsidR="001452DC" w:rsidRDefault="00B401EE">
      <w:pPr>
        <w:spacing w:line="570" w:lineRule="exact"/>
        <w:rPr>
          <w:szCs w:val="32"/>
        </w:rPr>
      </w:pPr>
      <w:r>
        <w:rPr>
          <w:szCs w:val="32"/>
        </w:rPr>
        <w:t xml:space="preserve">    3.</w:t>
      </w:r>
      <w:r>
        <w:rPr>
          <w:szCs w:val="32"/>
        </w:rPr>
        <w:t>确定邀请参加谈判的供应商名单。谈判小组从符合相应资格条件的供应商名单中确定不少于三家的供应商参加谈判，并向其提供谈判文件。</w:t>
      </w:r>
    </w:p>
    <w:p w:rsidR="001452DC" w:rsidRDefault="00B401EE">
      <w:pPr>
        <w:spacing w:line="570" w:lineRule="exact"/>
        <w:ind w:firstLineChars="150" w:firstLine="480"/>
        <w:rPr>
          <w:szCs w:val="32"/>
        </w:rPr>
      </w:pPr>
      <w:r>
        <w:rPr>
          <w:szCs w:val="32"/>
        </w:rPr>
        <w:t xml:space="preserve"> 4.</w:t>
      </w:r>
      <w:r>
        <w:rPr>
          <w:szCs w:val="32"/>
        </w:rPr>
        <w:t>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rsidR="001452DC" w:rsidRDefault="00B401EE">
      <w:pPr>
        <w:spacing w:line="570" w:lineRule="exact"/>
        <w:ind w:firstLineChars="150" w:firstLine="480"/>
        <w:rPr>
          <w:szCs w:val="32"/>
        </w:rPr>
      </w:pPr>
      <w:r>
        <w:rPr>
          <w:szCs w:val="32"/>
        </w:rPr>
        <w:t xml:space="preserve"> 5.</w:t>
      </w:r>
      <w:r>
        <w:rPr>
          <w:szCs w:val="32"/>
        </w:rPr>
        <w:t>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1452DC" w:rsidRDefault="00B401EE">
      <w:pPr>
        <w:spacing w:line="570" w:lineRule="exact"/>
        <w:ind w:firstLineChars="150" w:firstLine="480"/>
        <w:rPr>
          <w:rFonts w:eastAsia="方正楷体_GBK"/>
          <w:szCs w:val="32"/>
        </w:rPr>
      </w:pPr>
      <w:r>
        <w:rPr>
          <w:rFonts w:eastAsia="方正楷体_GBK"/>
          <w:szCs w:val="32"/>
        </w:rPr>
        <w:t>（二）竞争性磋商</w:t>
      </w:r>
    </w:p>
    <w:p w:rsidR="001452DC" w:rsidRDefault="00B401EE">
      <w:pPr>
        <w:spacing w:line="570" w:lineRule="exact"/>
        <w:ind w:firstLineChars="200" w:firstLine="640"/>
        <w:rPr>
          <w:szCs w:val="32"/>
        </w:rPr>
      </w:pPr>
      <w:r>
        <w:rPr>
          <w:szCs w:val="32"/>
        </w:rPr>
        <w:t>符合下列情形之一的货物或者服务，可以采用竞</w:t>
      </w:r>
      <w:r>
        <w:rPr>
          <w:szCs w:val="32"/>
        </w:rPr>
        <w:t>争性磋商方式开展采购：</w:t>
      </w:r>
    </w:p>
    <w:p w:rsidR="001452DC" w:rsidRDefault="00B401EE">
      <w:pPr>
        <w:spacing w:line="570" w:lineRule="exact"/>
        <w:ind w:firstLineChars="200" w:firstLine="640"/>
        <w:rPr>
          <w:szCs w:val="32"/>
        </w:rPr>
      </w:pPr>
      <w:r>
        <w:rPr>
          <w:szCs w:val="32"/>
        </w:rPr>
        <w:t>1.</w:t>
      </w:r>
      <w:r>
        <w:rPr>
          <w:szCs w:val="32"/>
        </w:rPr>
        <w:t>购买服务项目；</w:t>
      </w:r>
    </w:p>
    <w:p w:rsidR="001452DC" w:rsidRDefault="00B401EE">
      <w:pPr>
        <w:spacing w:line="570" w:lineRule="exact"/>
        <w:ind w:firstLineChars="200" w:firstLine="640"/>
        <w:rPr>
          <w:szCs w:val="32"/>
        </w:rPr>
      </w:pPr>
      <w:r>
        <w:rPr>
          <w:szCs w:val="32"/>
        </w:rPr>
        <w:lastRenderedPageBreak/>
        <w:t>2.</w:t>
      </w:r>
      <w:r>
        <w:rPr>
          <w:szCs w:val="32"/>
        </w:rPr>
        <w:t>技术复杂或者性质特殊，不能确定详细规格或者具体要求的；</w:t>
      </w:r>
    </w:p>
    <w:p w:rsidR="001452DC" w:rsidRDefault="00B401EE">
      <w:pPr>
        <w:spacing w:line="570" w:lineRule="exact"/>
        <w:ind w:firstLineChars="200" w:firstLine="640"/>
        <w:rPr>
          <w:szCs w:val="32"/>
        </w:rPr>
      </w:pPr>
      <w:r>
        <w:rPr>
          <w:szCs w:val="32"/>
        </w:rPr>
        <w:t>3.</w:t>
      </w:r>
      <w:r>
        <w:rPr>
          <w:szCs w:val="32"/>
        </w:rPr>
        <w:t>因艺术品采购、专利、专用技术或服务的时间、数量事先不能确定原因不能事先计算出价格总额的；</w:t>
      </w:r>
    </w:p>
    <w:p w:rsidR="001452DC" w:rsidRDefault="00B401EE">
      <w:pPr>
        <w:spacing w:line="570" w:lineRule="exact"/>
        <w:ind w:firstLineChars="200" w:firstLine="640"/>
        <w:rPr>
          <w:szCs w:val="32"/>
        </w:rPr>
      </w:pPr>
      <w:r>
        <w:rPr>
          <w:szCs w:val="32"/>
        </w:rPr>
        <w:t>4.</w:t>
      </w:r>
      <w:r>
        <w:rPr>
          <w:szCs w:val="32"/>
        </w:rPr>
        <w:t>市场竞争不充分的科研项目，以及需要扶持的科技成果转化的项目；</w:t>
      </w:r>
    </w:p>
    <w:p w:rsidR="001452DC" w:rsidRDefault="00B401EE">
      <w:pPr>
        <w:spacing w:line="570" w:lineRule="exact"/>
        <w:ind w:firstLineChars="200" w:firstLine="640"/>
        <w:rPr>
          <w:rFonts w:eastAsia="方正楷体_GBK"/>
          <w:szCs w:val="32"/>
        </w:rPr>
      </w:pPr>
      <w:r>
        <w:rPr>
          <w:rFonts w:eastAsia="方正楷体_GBK"/>
          <w:szCs w:val="32"/>
        </w:rPr>
        <w:t>（三）单一来源采购</w:t>
      </w:r>
    </w:p>
    <w:p w:rsidR="001452DC" w:rsidRDefault="00B401EE">
      <w:pPr>
        <w:spacing w:line="570" w:lineRule="exact"/>
        <w:ind w:firstLineChars="200" w:firstLine="640"/>
        <w:rPr>
          <w:szCs w:val="32"/>
        </w:rPr>
      </w:pPr>
      <w:r>
        <w:rPr>
          <w:szCs w:val="32"/>
        </w:rPr>
        <w:t>符合下列情形之一的货物或者服务，可以采用单一来源方式采购：</w:t>
      </w:r>
    </w:p>
    <w:p w:rsidR="001452DC" w:rsidRDefault="00B401EE">
      <w:pPr>
        <w:spacing w:line="570" w:lineRule="exact"/>
        <w:ind w:firstLineChars="200" w:firstLine="640"/>
        <w:rPr>
          <w:szCs w:val="32"/>
        </w:rPr>
      </w:pPr>
      <w:r>
        <w:rPr>
          <w:szCs w:val="32"/>
        </w:rPr>
        <w:t>1.</w:t>
      </w:r>
      <w:r>
        <w:rPr>
          <w:szCs w:val="32"/>
        </w:rPr>
        <w:t>只能从唯一供应商处采购的</w:t>
      </w:r>
      <w:r>
        <w:rPr>
          <w:szCs w:val="32"/>
        </w:rPr>
        <w:t>;</w:t>
      </w:r>
    </w:p>
    <w:p w:rsidR="001452DC" w:rsidRDefault="00B401EE">
      <w:pPr>
        <w:spacing w:line="570" w:lineRule="exact"/>
        <w:ind w:firstLineChars="200" w:firstLine="640"/>
        <w:rPr>
          <w:szCs w:val="32"/>
        </w:rPr>
      </w:pPr>
      <w:r>
        <w:rPr>
          <w:szCs w:val="32"/>
        </w:rPr>
        <w:t>2.</w:t>
      </w:r>
      <w:r>
        <w:rPr>
          <w:szCs w:val="32"/>
        </w:rPr>
        <w:t>发生了不可预见的紧急情况不能从其他供应商处采购的</w:t>
      </w:r>
      <w:r>
        <w:rPr>
          <w:szCs w:val="32"/>
        </w:rPr>
        <w:t>;</w:t>
      </w:r>
    </w:p>
    <w:p w:rsidR="001452DC" w:rsidRDefault="00B401EE">
      <w:pPr>
        <w:spacing w:line="570" w:lineRule="exact"/>
        <w:ind w:firstLineChars="200" w:firstLine="640"/>
        <w:rPr>
          <w:szCs w:val="32"/>
        </w:rPr>
      </w:pPr>
      <w:r>
        <w:rPr>
          <w:szCs w:val="32"/>
        </w:rPr>
        <w:t>3.</w:t>
      </w:r>
      <w:r>
        <w:rPr>
          <w:szCs w:val="32"/>
        </w:rPr>
        <w:t>必须保证原有采购项目一致性或者服务配套的要求，需要继续从原供应商处添购，且添购资金总额不超过原合同采购金额百分之十的</w:t>
      </w:r>
      <w:r>
        <w:rPr>
          <w:szCs w:val="32"/>
        </w:rPr>
        <w:t>;</w:t>
      </w:r>
    </w:p>
    <w:p w:rsidR="001452DC" w:rsidRDefault="00B401EE">
      <w:pPr>
        <w:spacing w:line="570" w:lineRule="exact"/>
        <w:ind w:firstLineChars="200" w:firstLine="640"/>
        <w:rPr>
          <w:szCs w:val="32"/>
        </w:rPr>
      </w:pPr>
      <w:r>
        <w:rPr>
          <w:szCs w:val="32"/>
        </w:rPr>
        <w:t>采取单一来源方式采购的，采购人与供应商应当遵循本通知规定的原则，在保证采购项目质量和双方商定合理价格的基础上进行采购。</w:t>
      </w:r>
    </w:p>
    <w:p w:rsidR="001452DC" w:rsidRDefault="00B401EE">
      <w:pPr>
        <w:spacing w:line="570" w:lineRule="exact"/>
        <w:ind w:firstLineChars="150" w:firstLine="480"/>
        <w:rPr>
          <w:rFonts w:eastAsia="方正楷体_GBK"/>
          <w:szCs w:val="32"/>
        </w:rPr>
      </w:pPr>
      <w:r>
        <w:rPr>
          <w:rFonts w:eastAsia="方正楷体_GBK"/>
          <w:szCs w:val="32"/>
        </w:rPr>
        <w:t xml:space="preserve"> </w:t>
      </w:r>
      <w:r>
        <w:rPr>
          <w:rFonts w:eastAsia="方正楷体_GBK"/>
          <w:szCs w:val="32"/>
        </w:rPr>
        <w:t>（四）询价采购</w:t>
      </w:r>
    </w:p>
    <w:p w:rsidR="001452DC" w:rsidRDefault="00B401EE">
      <w:pPr>
        <w:spacing w:line="570" w:lineRule="exact"/>
        <w:ind w:firstLineChars="150" w:firstLine="480"/>
        <w:rPr>
          <w:szCs w:val="32"/>
        </w:rPr>
      </w:pPr>
      <w:r>
        <w:rPr>
          <w:szCs w:val="32"/>
        </w:rPr>
        <w:t xml:space="preserve"> </w:t>
      </w:r>
      <w:r>
        <w:rPr>
          <w:szCs w:val="32"/>
        </w:rPr>
        <w:t>采购的货物规格、标准统一、现货货源充足且价格变化幅度小的政府采购项目，可以依照本通知采用询价方式采购。采取询价方式采购的，应当遵循下列程序</w:t>
      </w:r>
      <w:r>
        <w:rPr>
          <w:szCs w:val="32"/>
        </w:rPr>
        <w:t>:</w:t>
      </w:r>
    </w:p>
    <w:p w:rsidR="001452DC" w:rsidRDefault="00B401EE">
      <w:pPr>
        <w:spacing w:line="570" w:lineRule="exact"/>
        <w:ind w:firstLineChars="200" w:firstLine="640"/>
        <w:rPr>
          <w:szCs w:val="32"/>
        </w:rPr>
      </w:pPr>
      <w:r>
        <w:rPr>
          <w:szCs w:val="32"/>
        </w:rPr>
        <w:t>1.</w:t>
      </w:r>
      <w:r>
        <w:rPr>
          <w:szCs w:val="32"/>
        </w:rPr>
        <w:t>成立询价小组。询价小组由采购人的代表和有关专家共三人以上的单数组成，其中专家的人数不得少于成员总数</w:t>
      </w:r>
      <w:r>
        <w:rPr>
          <w:szCs w:val="32"/>
        </w:rPr>
        <w:lastRenderedPageBreak/>
        <w:t>的三</w:t>
      </w:r>
      <w:r>
        <w:rPr>
          <w:szCs w:val="32"/>
        </w:rPr>
        <w:t>分之二。询价小组应当对采购项目的价格构成和评定成交的标准等事项</w:t>
      </w:r>
      <w:proofErr w:type="gramStart"/>
      <w:r>
        <w:rPr>
          <w:szCs w:val="32"/>
        </w:rPr>
        <w:t>作出</w:t>
      </w:r>
      <w:proofErr w:type="gramEnd"/>
      <w:r>
        <w:rPr>
          <w:szCs w:val="32"/>
        </w:rPr>
        <w:t>规定。</w:t>
      </w:r>
    </w:p>
    <w:p w:rsidR="001452DC" w:rsidRDefault="00B401EE">
      <w:pPr>
        <w:spacing w:line="570" w:lineRule="exact"/>
        <w:rPr>
          <w:szCs w:val="32"/>
        </w:rPr>
      </w:pPr>
      <w:r>
        <w:rPr>
          <w:szCs w:val="32"/>
        </w:rPr>
        <w:t xml:space="preserve">    2.</w:t>
      </w:r>
      <w:r>
        <w:rPr>
          <w:szCs w:val="32"/>
        </w:rPr>
        <w:t>确定被询价的供应商名单。询价小组根据采购需求，从符合相应资格条件的供应商名单中确定不少于三家的供应商，并向其发出询价通知书让其报价。</w:t>
      </w:r>
    </w:p>
    <w:p w:rsidR="001452DC" w:rsidRDefault="00B401EE">
      <w:pPr>
        <w:spacing w:line="570" w:lineRule="exact"/>
        <w:rPr>
          <w:szCs w:val="32"/>
        </w:rPr>
      </w:pPr>
      <w:r>
        <w:rPr>
          <w:szCs w:val="32"/>
        </w:rPr>
        <w:t xml:space="preserve">    3.</w:t>
      </w:r>
      <w:r>
        <w:rPr>
          <w:szCs w:val="32"/>
        </w:rPr>
        <w:t>询价。询价小组要求被询价的供应商一次报出不得更改的价格。</w:t>
      </w:r>
    </w:p>
    <w:p w:rsidR="001452DC" w:rsidRDefault="00B401EE">
      <w:pPr>
        <w:spacing w:line="570" w:lineRule="exact"/>
        <w:rPr>
          <w:szCs w:val="32"/>
        </w:rPr>
      </w:pPr>
      <w:r>
        <w:rPr>
          <w:szCs w:val="32"/>
        </w:rPr>
        <w:t xml:space="preserve">    4.</w:t>
      </w:r>
      <w:r>
        <w:rPr>
          <w:szCs w:val="32"/>
        </w:rPr>
        <w:t>确定成交供应商。采购人根据符合采购需求、质量和服务相等且报价最低的原则确定成交供应商，并将结果通知所有被询价的未成交的供应商。</w:t>
      </w:r>
    </w:p>
    <w:p w:rsidR="001452DC" w:rsidRDefault="00B401EE">
      <w:pPr>
        <w:spacing w:line="570" w:lineRule="exact"/>
        <w:rPr>
          <w:szCs w:val="32"/>
        </w:rPr>
      </w:pPr>
      <w:r>
        <w:rPr>
          <w:szCs w:val="32"/>
        </w:rPr>
        <w:t xml:space="preserve">    </w:t>
      </w:r>
      <w:r>
        <w:rPr>
          <w:rFonts w:eastAsia="方正楷体_GBK"/>
          <w:szCs w:val="32"/>
        </w:rPr>
        <w:t>（五）其他采购方式</w:t>
      </w:r>
      <w:r>
        <w:rPr>
          <w:szCs w:val="32"/>
        </w:rPr>
        <w:t>：无法采取前述方式的，可按照公开、公平、公正、高效廉洁的</w:t>
      </w:r>
      <w:r>
        <w:rPr>
          <w:szCs w:val="32"/>
        </w:rPr>
        <w:t>原则组织实施。</w:t>
      </w:r>
    </w:p>
    <w:p w:rsidR="001452DC" w:rsidRDefault="00B401EE">
      <w:pPr>
        <w:spacing w:line="570" w:lineRule="exact"/>
        <w:ind w:firstLineChars="200" w:firstLine="640"/>
        <w:rPr>
          <w:rFonts w:eastAsia="方正黑体_GBK"/>
          <w:szCs w:val="32"/>
        </w:rPr>
      </w:pPr>
      <w:r>
        <w:rPr>
          <w:rFonts w:eastAsia="方正黑体_GBK"/>
          <w:szCs w:val="32"/>
        </w:rPr>
        <w:t>四、县属国有企业货物类和服务类采购属于应实行招标采购方式的，按下列规定办理</w:t>
      </w:r>
    </w:p>
    <w:p w:rsidR="001452DC" w:rsidRDefault="00B401EE">
      <w:pPr>
        <w:spacing w:line="570" w:lineRule="exact"/>
        <w:ind w:firstLineChars="200" w:firstLine="640"/>
        <w:rPr>
          <w:rFonts w:eastAsia="方正楷体_GBK"/>
          <w:szCs w:val="32"/>
        </w:rPr>
      </w:pPr>
      <w:r>
        <w:rPr>
          <w:rFonts w:eastAsia="方正楷体_GBK"/>
          <w:szCs w:val="32"/>
        </w:rPr>
        <w:t>（一）公开招标</w:t>
      </w:r>
    </w:p>
    <w:p w:rsidR="001452DC" w:rsidRDefault="00B401EE">
      <w:pPr>
        <w:spacing w:line="570" w:lineRule="exact"/>
        <w:ind w:firstLineChars="200" w:firstLine="640"/>
        <w:rPr>
          <w:szCs w:val="32"/>
        </w:rPr>
      </w:pPr>
      <w:r>
        <w:rPr>
          <w:szCs w:val="32"/>
        </w:rPr>
        <w:t>公开招标应作为采购的主要方式。</w:t>
      </w:r>
    </w:p>
    <w:p w:rsidR="001452DC" w:rsidRDefault="00B401EE">
      <w:pPr>
        <w:spacing w:line="570" w:lineRule="exact"/>
        <w:rPr>
          <w:rFonts w:eastAsia="方正楷体_GBK"/>
          <w:szCs w:val="32"/>
        </w:rPr>
      </w:pPr>
      <w:r>
        <w:rPr>
          <w:szCs w:val="32"/>
        </w:rPr>
        <w:t xml:space="preserve">   </w:t>
      </w:r>
      <w:r>
        <w:rPr>
          <w:rFonts w:eastAsia="方正楷体_GBK"/>
          <w:szCs w:val="32"/>
        </w:rPr>
        <w:t xml:space="preserve"> </w:t>
      </w:r>
      <w:r>
        <w:rPr>
          <w:rFonts w:eastAsia="方正楷体_GBK"/>
          <w:szCs w:val="32"/>
        </w:rPr>
        <w:t>（二）邀请招标</w:t>
      </w:r>
    </w:p>
    <w:p w:rsidR="001452DC" w:rsidRDefault="00B401EE">
      <w:pPr>
        <w:spacing w:line="570" w:lineRule="exact"/>
        <w:ind w:firstLineChars="200" w:firstLine="640"/>
        <w:rPr>
          <w:szCs w:val="32"/>
        </w:rPr>
      </w:pPr>
      <w:r>
        <w:rPr>
          <w:szCs w:val="32"/>
        </w:rPr>
        <w:t>符合下列情形之一的货物或者服务，可以采用邀请招标方式采购，但应当事先经企业班子成员集体研究同意，并报县国资办审批。</w:t>
      </w:r>
    </w:p>
    <w:p w:rsidR="001452DC" w:rsidRDefault="00B401EE">
      <w:pPr>
        <w:spacing w:line="570" w:lineRule="exact"/>
        <w:ind w:firstLineChars="200" w:firstLine="640"/>
        <w:rPr>
          <w:szCs w:val="32"/>
        </w:rPr>
      </w:pPr>
      <w:r>
        <w:rPr>
          <w:szCs w:val="32"/>
        </w:rPr>
        <w:t>1.</w:t>
      </w:r>
      <w:r>
        <w:rPr>
          <w:szCs w:val="32"/>
        </w:rPr>
        <w:t>具有特殊性，只能从有限范围的供应商处采购的</w:t>
      </w:r>
      <w:r>
        <w:rPr>
          <w:szCs w:val="32"/>
        </w:rPr>
        <w:t>;</w:t>
      </w:r>
    </w:p>
    <w:p w:rsidR="001452DC" w:rsidRDefault="00B401EE">
      <w:pPr>
        <w:spacing w:line="570" w:lineRule="exact"/>
        <w:ind w:firstLineChars="200" w:firstLine="640"/>
        <w:rPr>
          <w:szCs w:val="32"/>
        </w:rPr>
      </w:pPr>
      <w:r>
        <w:rPr>
          <w:szCs w:val="32"/>
        </w:rPr>
        <w:t>2.</w:t>
      </w:r>
      <w:r>
        <w:rPr>
          <w:szCs w:val="32"/>
        </w:rPr>
        <w:t>采用公开招标方式的费用占采购项目总价值的比例过大的</w:t>
      </w:r>
      <w:r>
        <w:rPr>
          <w:szCs w:val="32"/>
        </w:rPr>
        <w:t>;</w:t>
      </w:r>
    </w:p>
    <w:p w:rsidR="001452DC" w:rsidRDefault="00B401EE">
      <w:pPr>
        <w:spacing w:line="570" w:lineRule="exact"/>
        <w:rPr>
          <w:szCs w:val="32"/>
        </w:rPr>
      </w:pPr>
      <w:r>
        <w:rPr>
          <w:szCs w:val="32"/>
        </w:rPr>
        <w:t xml:space="preserve">   </w:t>
      </w:r>
      <w:r>
        <w:rPr>
          <w:rFonts w:eastAsia="方正楷体_GBK"/>
          <w:szCs w:val="32"/>
        </w:rPr>
        <w:t>（三）货物或者服务项目采取邀请招标方式采购的，</w:t>
      </w:r>
      <w:r>
        <w:rPr>
          <w:szCs w:val="32"/>
        </w:rPr>
        <w:t>采</w:t>
      </w:r>
      <w:r>
        <w:rPr>
          <w:szCs w:val="32"/>
        </w:rPr>
        <w:lastRenderedPageBreak/>
        <w:t>购人应当从符合相应资格条件的供应商中，通过随机方式选择三家以上的供应商，并向其发出投标邀请书。</w:t>
      </w:r>
    </w:p>
    <w:p w:rsidR="001452DC" w:rsidRDefault="00B401EE">
      <w:pPr>
        <w:spacing w:line="570" w:lineRule="exact"/>
        <w:rPr>
          <w:szCs w:val="32"/>
        </w:rPr>
      </w:pPr>
      <w:r>
        <w:rPr>
          <w:szCs w:val="32"/>
        </w:rPr>
        <w:t xml:space="preserve">   </w:t>
      </w:r>
      <w:r>
        <w:rPr>
          <w:rFonts w:eastAsia="方正楷体_GBK"/>
          <w:szCs w:val="32"/>
        </w:rPr>
        <w:t>（四）货物和服务项目实行招标方式采购的</w:t>
      </w:r>
      <w:r>
        <w:rPr>
          <w:szCs w:val="32"/>
        </w:rPr>
        <w:t>，自招标文件开始发出之日起至投标人提交投标文件截止之日止，不得少于二十日。</w:t>
      </w:r>
    </w:p>
    <w:p w:rsidR="001452DC" w:rsidRDefault="00B401EE">
      <w:pPr>
        <w:spacing w:line="570" w:lineRule="exact"/>
        <w:rPr>
          <w:rFonts w:eastAsia="方正楷体_GBK"/>
          <w:szCs w:val="32"/>
        </w:rPr>
      </w:pPr>
      <w:r>
        <w:rPr>
          <w:szCs w:val="32"/>
        </w:rPr>
        <w:t xml:space="preserve">   </w:t>
      </w:r>
      <w:r>
        <w:rPr>
          <w:rFonts w:eastAsia="方正楷体_GBK"/>
          <w:szCs w:val="32"/>
        </w:rPr>
        <w:t>（五）在招标采购中，出现下列情形之一的，应予废标，</w:t>
      </w:r>
      <w:proofErr w:type="gramStart"/>
      <w:r>
        <w:rPr>
          <w:rFonts w:eastAsia="方正楷体_GBK"/>
          <w:szCs w:val="32"/>
        </w:rPr>
        <w:t>废标后</w:t>
      </w:r>
      <w:proofErr w:type="gramEnd"/>
      <w:r>
        <w:rPr>
          <w:rFonts w:eastAsia="方正楷体_GBK"/>
          <w:szCs w:val="32"/>
        </w:rPr>
        <w:t>，采购人应当将</w:t>
      </w:r>
      <w:proofErr w:type="gramStart"/>
      <w:r>
        <w:rPr>
          <w:rFonts w:eastAsia="方正楷体_GBK"/>
          <w:szCs w:val="32"/>
        </w:rPr>
        <w:t>废标理由</w:t>
      </w:r>
      <w:proofErr w:type="gramEnd"/>
      <w:r>
        <w:rPr>
          <w:rFonts w:eastAsia="方正楷体_GBK"/>
          <w:szCs w:val="32"/>
        </w:rPr>
        <w:t>通知所有投标人。</w:t>
      </w:r>
    </w:p>
    <w:p w:rsidR="001452DC" w:rsidRDefault="00B401EE">
      <w:pPr>
        <w:spacing w:line="570" w:lineRule="exact"/>
        <w:rPr>
          <w:szCs w:val="32"/>
        </w:rPr>
      </w:pPr>
      <w:r>
        <w:rPr>
          <w:szCs w:val="32"/>
        </w:rPr>
        <w:t xml:space="preserve">    1.</w:t>
      </w:r>
      <w:r>
        <w:rPr>
          <w:szCs w:val="32"/>
        </w:rPr>
        <w:t>符合专业条件的供应商或者对招标文件作实质响应的供应商不足三家的</w:t>
      </w:r>
      <w:r>
        <w:rPr>
          <w:szCs w:val="32"/>
        </w:rPr>
        <w:t>;</w:t>
      </w:r>
    </w:p>
    <w:p w:rsidR="001452DC" w:rsidRDefault="00B401EE">
      <w:pPr>
        <w:spacing w:line="570" w:lineRule="exact"/>
        <w:ind w:firstLineChars="150" w:firstLine="480"/>
        <w:rPr>
          <w:szCs w:val="32"/>
        </w:rPr>
      </w:pPr>
      <w:r>
        <w:rPr>
          <w:szCs w:val="32"/>
        </w:rPr>
        <w:t xml:space="preserve"> 2.</w:t>
      </w:r>
      <w:r>
        <w:rPr>
          <w:szCs w:val="32"/>
        </w:rPr>
        <w:t>出现影响采购公正的违法、违规行为的</w:t>
      </w:r>
      <w:r>
        <w:rPr>
          <w:szCs w:val="32"/>
        </w:rPr>
        <w:t>;</w:t>
      </w:r>
    </w:p>
    <w:p w:rsidR="001452DC" w:rsidRDefault="00B401EE">
      <w:pPr>
        <w:spacing w:line="570" w:lineRule="exact"/>
        <w:rPr>
          <w:szCs w:val="32"/>
        </w:rPr>
      </w:pPr>
      <w:r>
        <w:rPr>
          <w:szCs w:val="32"/>
        </w:rPr>
        <w:t xml:space="preserve">    3.</w:t>
      </w:r>
      <w:r>
        <w:rPr>
          <w:szCs w:val="32"/>
        </w:rPr>
        <w:t>投标人的报价均超过了采购预算，采购人不能支付的</w:t>
      </w:r>
      <w:r>
        <w:rPr>
          <w:szCs w:val="32"/>
        </w:rPr>
        <w:t>;</w:t>
      </w:r>
    </w:p>
    <w:p w:rsidR="001452DC" w:rsidRDefault="00B401EE">
      <w:pPr>
        <w:spacing w:line="570" w:lineRule="exact"/>
        <w:rPr>
          <w:szCs w:val="32"/>
        </w:rPr>
      </w:pPr>
      <w:r>
        <w:rPr>
          <w:szCs w:val="32"/>
        </w:rPr>
        <w:t xml:space="preserve">    </w:t>
      </w:r>
      <w:r>
        <w:rPr>
          <w:szCs w:val="32"/>
        </w:rPr>
        <w:t>4.</w:t>
      </w:r>
      <w:r>
        <w:rPr>
          <w:szCs w:val="32"/>
        </w:rPr>
        <w:t>因重大变故，采购任务取消的。</w:t>
      </w:r>
    </w:p>
    <w:p w:rsidR="001452DC" w:rsidRDefault="00B401EE" w:rsidP="00B401EE">
      <w:pPr>
        <w:spacing w:line="570" w:lineRule="exact"/>
        <w:ind w:left="160" w:hangingChars="50" w:hanging="160"/>
        <w:rPr>
          <w:szCs w:val="32"/>
        </w:rPr>
      </w:pPr>
      <w:r>
        <w:rPr>
          <w:szCs w:val="32"/>
        </w:rPr>
        <w:t xml:space="preserve">   </w:t>
      </w:r>
      <w:r>
        <w:rPr>
          <w:rFonts w:eastAsia="方正楷体_GBK"/>
          <w:szCs w:val="32"/>
        </w:rPr>
        <w:t xml:space="preserve"> </w:t>
      </w:r>
      <w:r>
        <w:rPr>
          <w:rFonts w:eastAsia="方正楷体_GBK"/>
          <w:szCs w:val="32"/>
        </w:rPr>
        <w:t>（六）招标采购货物一般应采取经评审的最低价评标法</w:t>
      </w:r>
      <w:r>
        <w:rPr>
          <w:szCs w:val="32"/>
        </w:rPr>
        <w:t>。</w:t>
      </w:r>
    </w:p>
    <w:p w:rsidR="001452DC" w:rsidRDefault="00B401EE">
      <w:pPr>
        <w:spacing w:line="570" w:lineRule="exact"/>
        <w:ind w:leftChars="76" w:left="243" w:firstLineChars="150" w:firstLine="480"/>
        <w:rPr>
          <w:szCs w:val="32"/>
        </w:rPr>
      </w:pPr>
      <w:r>
        <w:rPr>
          <w:szCs w:val="32"/>
        </w:rPr>
        <w:t>对招标采购技术参数复杂的货物及服务类，可以采取综合评标法，货物类项目价格</w:t>
      </w:r>
      <w:proofErr w:type="gramStart"/>
      <w:r>
        <w:rPr>
          <w:szCs w:val="32"/>
        </w:rPr>
        <w:t>分值占</w:t>
      </w:r>
      <w:proofErr w:type="gramEnd"/>
      <w:r>
        <w:rPr>
          <w:szCs w:val="32"/>
        </w:rPr>
        <w:t>总分值（不含政策性加分）的比重为</w:t>
      </w:r>
      <w:r>
        <w:rPr>
          <w:szCs w:val="32"/>
        </w:rPr>
        <w:t>30%-60%</w:t>
      </w:r>
      <w:r>
        <w:rPr>
          <w:szCs w:val="32"/>
        </w:rPr>
        <w:t>，服务类项目价格</w:t>
      </w:r>
      <w:proofErr w:type="gramStart"/>
      <w:r>
        <w:rPr>
          <w:szCs w:val="32"/>
        </w:rPr>
        <w:t>分值占</w:t>
      </w:r>
      <w:proofErr w:type="gramEnd"/>
      <w:r>
        <w:rPr>
          <w:szCs w:val="32"/>
        </w:rPr>
        <w:t>总分值（不含政策性加分）的比重为</w:t>
      </w:r>
      <w:r>
        <w:rPr>
          <w:szCs w:val="32"/>
        </w:rPr>
        <w:t>10%-30%</w:t>
      </w:r>
      <w:r>
        <w:rPr>
          <w:szCs w:val="32"/>
        </w:rPr>
        <w:t>。采取综合评标法的，应经企业班子成员集体研究，主要领导最后表态，并作好会议记录。综合评标法的评标规则应事先报县国资办备案。</w:t>
      </w:r>
    </w:p>
    <w:p w:rsidR="001452DC" w:rsidRDefault="00B401EE">
      <w:pPr>
        <w:spacing w:line="570" w:lineRule="exact"/>
        <w:ind w:firstLineChars="200" w:firstLine="640"/>
        <w:rPr>
          <w:szCs w:val="32"/>
        </w:rPr>
      </w:pPr>
      <w:r>
        <w:rPr>
          <w:rFonts w:eastAsia="方正楷体_GBK"/>
          <w:szCs w:val="32"/>
        </w:rPr>
        <w:t>（七）实行最低价评标法，</w:t>
      </w:r>
      <w:r>
        <w:rPr>
          <w:szCs w:val="32"/>
        </w:rPr>
        <w:t>中标人报价低于招标控制价</w:t>
      </w:r>
      <w:r>
        <w:rPr>
          <w:szCs w:val="32"/>
        </w:rPr>
        <w:t>85%</w:t>
      </w:r>
      <w:r>
        <w:rPr>
          <w:szCs w:val="32"/>
        </w:rPr>
        <w:t>的，按与报价低于招标控制价</w:t>
      </w:r>
      <w:r>
        <w:rPr>
          <w:szCs w:val="32"/>
        </w:rPr>
        <w:t>85%</w:t>
      </w:r>
      <w:r>
        <w:rPr>
          <w:szCs w:val="32"/>
        </w:rPr>
        <w:t>的金额缴纳</w:t>
      </w:r>
      <w:r>
        <w:rPr>
          <w:szCs w:val="32"/>
        </w:rPr>
        <w:t>1-3</w:t>
      </w:r>
      <w:r>
        <w:rPr>
          <w:szCs w:val="32"/>
        </w:rPr>
        <w:t>倍履约保证金。</w:t>
      </w:r>
    </w:p>
    <w:p w:rsidR="001452DC" w:rsidRDefault="00B401EE">
      <w:pPr>
        <w:spacing w:line="570" w:lineRule="exact"/>
        <w:ind w:firstLineChars="200" w:firstLine="640"/>
        <w:rPr>
          <w:rFonts w:eastAsia="方正楷体_GBK"/>
          <w:szCs w:val="32"/>
        </w:rPr>
      </w:pPr>
      <w:r>
        <w:rPr>
          <w:rFonts w:eastAsia="方正楷体_GBK"/>
          <w:szCs w:val="32"/>
        </w:rPr>
        <w:t>（八）招标后没有供应商投标或者没有合格标的或者重新招标未能成立的，采用竞争性谈判方式采购。</w:t>
      </w:r>
    </w:p>
    <w:p w:rsidR="001452DC" w:rsidRDefault="00B401EE">
      <w:pPr>
        <w:spacing w:line="570" w:lineRule="exact"/>
        <w:ind w:firstLineChars="200" w:firstLine="640"/>
        <w:rPr>
          <w:rFonts w:eastAsia="方正黑体_GBK"/>
          <w:szCs w:val="32"/>
        </w:rPr>
      </w:pPr>
      <w:r>
        <w:rPr>
          <w:rFonts w:eastAsia="方正黑体_GBK"/>
          <w:szCs w:val="32"/>
        </w:rPr>
        <w:lastRenderedPageBreak/>
        <w:t>五、县属国有企业货物类和服务类采购，采用非招标和招标方式采购，其特定资格条件的设置，不能具有倾向性、唯一性的参数或其他条件，具备条件的投标企业应不少于</w:t>
      </w:r>
      <w:r>
        <w:rPr>
          <w:rFonts w:eastAsia="方正黑体_GBK"/>
          <w:szCs w:val="32"/>
        </w:rPr>
        <w:t>3</w:t>
      </w:r>
      <w:r>
        <w:rPr>
          <w:rFonts w:eastAsia="方正黑体_GBK"/>
          <w:szCs w:val="32"/>
        </w:rPr>
        <w:t>家，但适用单一来源采购的除外。</w:t>
      </w:r>
    </w:p>
    <w:p w:rsidR="001452DC" w:rsidRDefault="00B401EE">
      <w:pPr>
        <w:spacing w:line="570" w:lineRule="exact"/>
        <w:ind w:firstLineChars="200" w:firstLine="640"/>
        <w:rPr>
          <w:szCs w:val="32"/>
        </w:rPr>
      </w:pPr>
      <w:r>
        <w:rPr>
          <w:rFonts w:eastAsia="方正黑体_GBK"/>
          <w:szCs w:val="32"/>
        </w:rPr>
        <w:t>六、县属国有企业货物类和服务类采用非招标和招标方式采购的，采购企业代表外的评标专家，由采购企业在县国资办采购专家库随机抽取。有回避情形的评标专家应当主动申请回避</w:t>
      </w:r>
      <w:r>
        <w:rPr>
          <w:szCs w:val="32"/>
        </w:rPr>
        <w:t>。</w:t>
      </w:r>
    </w:p>
    <w:p w:rsidR="001452DC" w:rsidRDefault="00B401EE">
      <w:pPr>
        <w:spacing w:line="570" w:lineRule="exact"/>
        <w:ind w:firstLineChars="200" w:firstLine="640"/>
        <w:rPr>
          <w:rFonts w:eastAsia="方正黑体_GBK"/>
          <w:szCs w:val="32"/>
        </w:rPr>
      </w:pPr>
      <w:r>
        <w:rPr>
          <w:rFonts w:eastAsia="方正黑体_GBK"/>
          <w:szCs w:val="32"/>
        </w:rPr>
        <w:t>七、县属国有企业货物类和服务类采购采取非招标和招标方式采</w:t>
      </w:r>
      <w:r>
        <w:rPr>
          <w:rFonts w:eastAsia="方正黑体_GBK"/>
          <w:szCs w:val="32"/>
        </w:rPr>
        <w:t>购的，开标评标地点原则上在县公共资源交易中心，在其它地方开标的，应事先报县国资办审批。</w:t>
      </w:r>
    </w:p>
    <w:p w:rsidR="001452DC" w:rsidRDefault="00B401EE">
      <w:pPr>
        <w:spacing w:line="570" w:lineRule="exact"/>
        <w:ind w:firstLineChars="200" w:firstLine="640"/>
        <w:rPr>
          <w:rFonts w:eastAsia="方正黑体_GBK"/>
          <w:szCs w:val="32"/>
        </w:rPr>
      </w:pPr>
      <w:r>
        <w:rPr>
          <w:rFonts w:eastAsia="方正黑体_GBK"/>
          <w:szCs w:val="32"/>
        </w:rPr>
        <w:t>八、采购人不得将同一采购项目进行拆分，不得化整为零或以其他方式规避公开招标。但按程序经批准采用公开招标以外方式采购的除外。</w:t>
      </w:r>
    </w:p>
    <w:p w:rsidR="001452DC" w:rsidRDefault="00B401EE">
      <w:pPr>
        <w:spacing w:line="570" w:lineRule="exact"/>
        <w:ind w:firstLineChars="200" w:firstLine="640"/>
        <w:rPr>
          <w:rFonts w:eastAsia="方正黑体_GBK"/>
          <w:szCs w:val="32"/>
        </w:rPr>
      </w:pPr>
      <w:r>
        <w:rPr>
          <w:rFonts w:eastAsia="方正黑体_GBK"/>
          <w:szCs w:val="32"/>
        </w:rPr>
        <w:t>九、县属国有企业工程类（指建设工程，包括建筑物和构筑物的新建、改建、扩建、装修、拆除、修缮等）以及与工程建设相关的货物，与工程建设相关的勘测、设计、监理等服务，按照县政府</w:t>
      </w:r>
      <w:proofErr w:type="gramStart"/>
      <w:r>
        <w:rPr>
          <w:rFonts w:eastAsia="方正黑体_GBK"/>
          <w:szCs w:val="32"/>
        </w:rPr>
        <w:t>及发改部门</w:t>
      </w:r>
      <w:proofErr w:type="gramEnd"/>
      <w:r>
        <w:rPr>
          <w:rFonts w:eastAsia="方正黑体_GBK"/>
          <w:szCs w:val="32"/>
        </w:rPr>
        <w:t>有关规定执行。</w:t>
      </w:r>
    </w:p>
    <w:p w:rsidR="001452DC" w:rsidRDefault="00B401EE">
      <w:pPr>
        <w:spacing w:line="570" w:lineRule="exact"/>
        <w:ind w:firstLineChars="200" w:firstLine="640"/>
        <w:rPr>
          <w:rFonts w:eastAsia="方正黑体_GBK"/>
          <w:szCs w:val="32"/>
        </w:rPr>
      </w:pPr>
      <w:r>
        <w:rPr>
          <w:rFonts w:eastAsia="方正黑体_GBK"/>
          <w:szCs w:val="32"/>
        </w:rPr>
        <w:t>十、本通知至印发之日起执行。</w:t>
      </w:r>
    </w:p>
    <w:p w:rsidR="001452DC" w:rsidRDefault="001452DC">
      <w:pPr>
        <w:spacing w:line="570" w:lineRule="exact"/>
        <w:rPr>
          <w:szCs w:val="32"/>
        </w:rPr>
      </w:pPr>
    </w:p>
    <w:p w:rsidR="001452DC" w:rsidRDefault="001452DC">
      <w:pPr>
        <w:spacing w:line="570" w:lineRule="exact"/>
        <w:rPr>
          <w:szCs w:val="32"/>
        </w:rPr>
      </w:pPr>
    </w:p>
    <w:p w:rsidR="001452DC" w:rsidRDefault="001452DC">
      <w:pPr>
        <w:spacing w:line="570" w:lineRule="exact"/>
        <w:ind w:firstLineChars="200" w:firstLine="640"/>
        <w:rPr>
          <w:szCs w:val="32"/>
        </w:rPr>
      </w:pPr>
    </w:p>
    <w:p w:rsidR="001452DC" w:rsidRDefault="00B401EE" w:rsidP="00B401EE">
      <w:pPr>
        <w:spacing w:line="570" w:lineRule="exact"/>
        <w:ind w:firstLineChars="1183" w:firstLine="3786"/>
        <w:rPr>
          <w:szCs w:val="32"/>
        </w:rPr>
      </w:pPr>
      <w:r>
        <w:rPr>
          <w:szCs w:val="32"/>
        </w:rPr>
        <w:t>丰都县国有资产监督管理办公室</w:t>
      </w:r>
    </w:p>
    <w:p w:rsidR="001452DC" w:rsidRPr="00B401EE" w:rsidRDefault="00B401EE" w:rsidP="00B401EE">
      <w:pPr>
        <w:spacing w:line="570" w:lineRule="exact"/>
        <w:ind w:firstLineChars="1588" w:firstLine="5082"/>
        <w:rPr>
          <w:szCs w:val="32"/>
        </w:rPr>
      </w:pPr>
      <w:r>
        <w:rPr>
          <w:szCs w:val="32"/>
        </w:rPr>
        <w:t>2020</w:t>
      </w:r>
      <w:r>
        <w:rPr>
          <w:szCs w:val="32"/>
        </w:rPr>
        <w:t>年</w:t>
      </w:r>
      <w:r>
        <w:rPr>
          <w:szCs w:val="32"/>
        </w:rPr>
        <w:t>3</w:t>
      </w:r>
      <w:r>
        <w:rPr>
          <w:szCs w:val="32"/>
        </w:rPr>
        <w:t>月</w:t>
      </w:r>
      <w:r>
        <w:rPr>
          <w:szCs w:val="32"/>
        </w:rPr>
        <w:t>1</w:t>
      </w:r>
      <w:r>
        <w:rPr>
          <w:szCs w:val="32"/>
        </w:rPr>
        <w:t>日</w:t>
      </w:r>
      <w:bookmarkStart w:id="0" w:name="_GoBack"/>
      <w:bookmarkEnd w:id="0"/>
    </w:p>
    <w:sectPr w:rsidR="001452DC" w:rsidRPr="00B401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2DC"/>
    <w:rsid w:val="001452DC"/>
    <w:rsid w:val="00B401EE"/>
    <w:rsid w:val="2651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0-07-07T10:34:00"/>
    </inkml:context>
    <inkml:brush xml:id="br0">
      <inkml:brushProperty name="width" value="0.035" units="cm"/>
      <inkml:brushProperty name="height" value="0.05292" units="cm"/>
    </inkml:brush>
  </inkml:definitions>
  <inkml:trace contextRef="#ctx0" brushRef="#br0">0 52,'24'13,"3"-10,-1-13,-4-5,19-28</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425</Words>
  <Characters>2428</Characters>
  <Application>Microsoft Office Word</Application>
  <DocSecurity>0</DocSecurity>
  <Lines>20</Lines>
  <Paragraphs>5</Paragraphs>
  <ScaleCrop>false</ScaleCrop>
  <Company>Microsoft</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704-LingX</dc:creator>
  <cp:lastModifiedBy>ld</cp:lastModifiedBy>
  <cp:revision>2</cp:revision>
  <dcterms:created xsi:type="dcterms:W3CDTF">2021-12-30T03:34:00Z</dcterms:created>
  <dcterms:modified xsi:type="dcterms:W3CDTF">2023-12-27T06:49:00Z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