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adjustRightInd w:val="0"/>
        <w:spacing w:line="240" w:lineRule="auto"/>
        <w:jc w:val="center"/>
        <w:rPr>
          <w:rFonts w:eastAsia="方正仿宋_GBK"/>
          <w:szCs w:val="32"/>
        </w:rPr>
      </w:pPr>
    </w:p>
    <w:p>
      <w:pPr>
        <w:autoSpaceDN w:val="0"/>
        <w:adjustRightInd w:val="0"/>
        <w:spacing w:line="240" w:lineRule="auto"/>
        <w:jc w:val="center"/>
        <w:rPr>
          <w:rFonts w:eastAsia="方正仿宋_GBK"/>
          <w:szCs w:val="32"/>
        </w:rPr>
      </w:pPr>
    </w:p>
    <w:p>
      <w:pPr>
        <w:autoSpaceDN w:val="0"/>
        <w:adjustRightInd w:val="0"/>
        <w:spacing w:line="240" w:lineRule="auto"/>
        <w:jc w:val="center"/>
        <w:rPr>
          <w:rFonts w:eastAsia="方正仿宋_GBK"/>
          <w:szCs w:val="32"/>
        </w:rPr>
      </w:pPr>
    </w:p>
    <w:p>
      <w:pPr>
        <w:autoSpaceDN w:val="0"/>
        <w:adjustRightInd w:val="0"/>
        <w:spacing w:line="240" w:lineRule="auto"/>
        <w:jc w:val="center"/>
        <w:rPr>
          <w:rFonts w:eastAsia="方正仿宋_GBK"/>
          <w:szCs w:val="32"/>
        </w:rPr>
      </w:pPr>
    </w:p>
    <w:p>
      <w:pPr>
        <w:autoSpaceDN w:val="0"/>
        <w:adjustRightInd w:val="0"/>
        <w:spacing w:line="240" w:lineRule="auto"/>
        <w:jc w:val="center"/>
        <w:rPr>
          <w:rFonts w:eastAsia="方正仿宋_GBK"/>
          <w:spacing w:val="0"/>
          <w:szCs w:val="32"/>
        </w:rPr>
      </w:pPr>
      <w:r>
        <w:rPr>
          <w:rFonts w:eastAsia="方正仿宋_GBK"/>
          <w:szCs w:val="32"/>
        </w:rPr>
        <w:t>丰财农〔</w:t>
      </w:r>
      <w:r>
        <w:rPr>
          <w:rFonts w:eastAsia="方正仿宋_GBK"/>
          <w:spacing w:val="0"/>
          <w:szCs w:val="32"/>
        </w:rPr>
        <w:t>202</w:t>
      </w:r>
      <w:r>
        <w:rPr>
          <w:rFonts w:hint="eastAsia" w:eastAsia="方正仿宋_GBK"/>
          <w:spacing w:val="0"/>
          <w:szCs w:val="32"/>
          <w:lang w:val="en-US" w:eastAsia="zh-CN"/>
        </w:rPr>
        <w:t>5</w:t>
      </w:r>
      <w:r>
        <w:rPr>
          <w:rFonts w:eastAsia="方正仿宋_GBK"/>
          <w:spacing w:val="0"/>
          <w:szCs w:val="32"/>
        </w:rPr>
        <w:t>〕</w:t>
      </w:r>
      <w:r>
        <w:rPr>
          <w:rFonts w:hint="eastAsia" w:eastAsia="方正仿宋_GBK"/>
          <w:spacing w:val="0"/>
          <w:szCs w:val="32"/>
          <w:lang w:val="en-US" w:eastAsia="zh-CN"/>
        </w:rPr>
        <w:t>61</w:t>
      </w:r>
      <w:r>
        <w:rPr>
          <w:rFonts w:eastAsia="方正仿宋_GBK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038" w:firstLineChars="700"/>
        <w:jc w:val="both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丰都县财政局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eastAsia="方正小标宋_GBK"/>
          <w:sz w:val="44"/>
          <w:szCs w:val="44"/>
        </w:rPr>
        <w:t>关于下达</w:t>
      </w:r>
      <w:r>
        <w:rPr>
          <w:rFonts w:hint="eastAsia" w:eastAsia="方正小标宋_GBK"/>
          <w:sz w:val="44"/>
          <w:szCs w:val="44"/>
          <w:lang w:val="en-US" w:eastAsia="zh-CN"/>
        </w:rPr>
        <w:t>2025年市级林业草原改革发展资金</w:t>
      </w:r>
    </w:p>
    <w:p>
      <w:pPr>
        <w:autoSpaceDN w:val="0"/>
        <w:adjustRightInd w:val="0"/>
        <w:spacing w:line="240" w:lineRule="auto"/>
        <w:jc w:val="center"/>
        <w:rPr>
          <w:rFonts w:eastAsia="方正仿宋_GBK"/>
          <w:spacing w:val="0"/>
          <w:szCs w:val="32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(第三批）</w:t>
      </w:r>
      <w:r>
        <w:rPr>
          <w:rFonts w:ascii="方正小标宋_GBK" w:hAnsi="方正小标宋_GBK" w:eastAsia="方正小标宋_GBK" w:cs="方正小标宋_GBK"/>
          <w:color w:val="000000"/>
          <w:spacing w:val="-6"/>
          <w:kern w:val="0"/>
          <w:sz w:val="43"/>
          <w:szCs w:val="43"/>
          <w:lang w:val="en-US" w:eastAsia="zh-CN" w:bidi="ar"/>
        </w:rPr>
        <w:t>的通知</w:t>
      </w:r>
    </w:p>
    <w:p>
      <w:pPr>
        <w:autoSpaceDN w:val="0"/>
        <w:adjustRightInd w:val="0"/>
        <w:spacing w:line="240" w:lineRule="auto"/>
        <w:jc w:val="left"/>
        <w:rPr>
          <w:rFonts w:eastAsia="方正仿宋_GBK"/>
          <w:spacing w:val="0"/>
          <w:szCs w:val="32"/>
        </w:rPr>
      </w:pPr>
      <w:r>
        <w:rPr>
          <w:rFonts w:eastAsia="方正仿宋_GBK"/>
          <w:spacing w:val="0"/>
          <w:szCs w:val="32"/>
        </w:rPr>
        <w:t>县林业局</w:t>
      </w:r>
      <w:r>
        <w:rPr>
          <w:rFonts w:hint="eastAsia" w:eastAsia="方正仿宋_GBK"/>
          <w:spacing w:val="0"/>
          <w:szCs w:val="32"/>
          <w:lang w:val="en-US" w:eastAsia="zh-CN"/>
        </w:rPr>
        <w:t>、重庆业典园林工程有限公司</w:t>
      </w:r>
      <w:r>
        <w:rPr>
          <w:rFonts w:eastAsia="方正仿宋_GBK"/>
          <w:spacing w:val="0"/>
          <w:szCs w:val="32"/>
        </w:rPr>
        <w:t>：</w:t>
      </w:r>
    </w:p>
    <w:p>
      <w:pPr>
        <w:keepNext w:val="0"/>
        <w:keepLines w:val="0"/>
        <w:widowControl/>
        <w:suppressLineNumbers w:val="0"/>
        <w:ind w:firstLine="628" w:firstLineChars="200"/>
        <w:jc w:val="left"/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</w:pPr>
      <w:r>
        <w:rPr>
          <w:rFonts w:eastAsia="方正仿宋_GBK"/>
          <w:szCs w:val="32"/>
        </w:rPr>
        <w:t>根据《重庆市财政局关于</w:t>
      </w:r>
      <w:r>
        <w:rPr>
          <w:rFonts w:hint="eastAsia" w:eastAsia="方正仿宋_GBK"/>
          <w:szCs w:val="32"/>
          <w:lang w:eastAsia="zh-CN"/>
        </w:rPr>
        <w:t>调整下达</w:t>
      </w:r>
      <w:r>
        <w:rPr>
          <w:rFonts w:hint="eastAsia" w:eastAsia="方正仿宋_GBK"/>
          <w:szCs w:val="32"/>
          <w:lang w:val="en-US" w:eastAsia="zh-CN"/>
        </w:rPr>
        <w:t>2025年市级林业草原改革发展资金预算的通知</w:t>
      </w:r>
      <w:r>
        <w:rPr>
          <w:rFonts w:eastAsia="方正仿宋_GBK"/>
          <w:szCs w:val="32"/>
        </w:rPr>
        <w:t>》（渝财农〔202</w:t>
      </w:r>
      <w:r>
        <w:rPr>
          <w:rFonts w:hint="eastAsia" w:eastAsia="方正仿宋_GBK"/>
          <w:szCs w:val="32"/>
          <w:lang w:val="en-US" w:eastAsia="zh-CN"/>
        </w:rPr>
        <w:t>5</w:t>
      </w:r>
      <w:r>
        <w:rPr>
          <w:rFonts w:eastAsia="方正仿宋_GBK"/>
          <w:szCs w:val="32"/>
        </w:rPr>
        <w:t>〕</w:t>
      </w:r>
      <w:r>
        <w:rPr>
          <w:rFonts w:hint="eastAsia" w:eastAsia="方正仿宋_GBK"/>
          <w:szCs w:val="32"/>
          <w:lang w:val="en-US" w:eastAsia="zh-CN"/>
        </w:rPr>
        <w:t>91</w:t>
      </w:r>
      <w:r>
        <w:rPr>
          <w:rFonts w:eastAsia="方正仿宋_GBK"/>
          <w:szCs w:val="32"/>
        </w:rPr>
        <w:t>号）</w:t>
      </w:r>
      <w:r>
        <w:rPr>
          <w:rFonts w:hint="eastAsia" w:eastAsia="方正仿宋_GBK"/>
          <w:szCs w:val="32"/>
          <w:lang w:eastAsia="zh-CN"/>
        </w:rPr>
        <w:t>，</w:t>
      </w:r>
      <w:r>
        <w:rPr>
          <w:rFonts w:eastAsia="方正仿宋_GBK"/>
          <w:spacing w:val="0"/>
          <w:szCs w:val="32"/>
        </w:rPr>
        <w:t>结合</w:t>
      </w:r>
      <w:r>
        <w:rPr>
          <w:rFonts w:eastAsia="方正仿宋_GBK"/>
          <w:szCs w:val="32"/>
        </w:rPr>
        <w:t>《</w:t>
      </w:r>
      <w:r>
        <w:rPr>
          <w:rFonts w:hint="eastAsia" w:eastAsia="方正仿宋_GBK"/>
          <w:szCs w:val="32"/>
          <w:lang w:eastAsia="zh-CN"/>
        </w:rPr>
        <w:t>丰都县油茶三年行动方案</w:t>
      </w:r>
      <w:r>
        <w:rPr>
          <w:rFonts w:eastAsia="方正仿宋_GBK"/>
          <w:spacing w:val="0"/>
          <w:szCs w:val="32"/>
        </w:rPr>
        <w:t>》</w:t>
      </w:r>
      <w:r>
        <w:rPr>
          <w:rFonts w:hint="eastAsia" w:eastAsia="方正仿宋_GBK"/>
          <w:spacing w:val="0"/>
          <w:szCs w:val="32"/>
          <w:lang w:eastAsia="zh-CN"/>
        </w:rPr>
        <w:t>和</w:t>
      </w:r>
      <w:r>
        <w:rPr>
          <w:rFonts w:eastAsia="方正仿宋_GBK"/>
          <w:spacing w:val="0"/>
          <w:szCs w:val="32"/>
        </w:rPr>
        <w:t>《</w:t>
      </w:r>
      <w:r>
        <w:rPr>
          <w:rFonts w:eastAsia="方正仿宋_GBK"/>
          <w:szCs w:val="32"/>
        </w:rPr>
        <w:t>丰都县林业局关于商请下达</w:t>
      </w:r>
      <w:r>
        <w:rPr>
          <w:rFonts w:hint="eastAsia" w:eastAsia="方正仿宋_GBK"/>
          <w:szCs w:val="32"/>
          <w:lang w:val="en-US" w:eastAsia="zh-CN"/>
        </w:rPr>
        <w:t>2025年市级林业草原改革发展资金（第三批）的函</w:t>
      </w:r>
      <w:r>
        <w:rPr>
          <w:rFonts w:eastAsia="方正仿宋_GBK"/>
          <w:spacing w:val="0"/>
          <w:szCs w:val="32"/>
        </w:rPr>
        <w:t>》（丰</w:t>
      </w:r>
      <w:r>
        <w:rPr>
          <w:rFonts w:hint="eastAsia" w:eastAsia="方正仿宋_GBK"/>
          <w:spacing w:val="0"/>
          <w:szCs w:val="32"/>
          <w:lang w:eastAsia="zh-CN"/>
        </w:rPr>
        <w:t>都</w:t>
      </w:r>
      <w:r>
        <w:rPr>
          <w:rFonts w:eastAsia="方正仿宋_GBK"/>
          <w:spacing w:val="0"/>
          <w:szCs w:val="32"/>
        </w:rPr>
        <w:t>林函〔202</w:t>
      </w:r>
      <w:r>
        <w:rPr>
          <w:rFonts w:hint="eastAsia" w:eastAsia="方正仿宋_GBK"/>
          <w:spacing w:val="0"/>
          <w:szCs w:val="32"/>
          <w:lang w:val="en-US" w:eastAsia="zh-CN"/>
        </w:rPr>
        <w:t>5</w:t>
      </w:r>
      <w:r>
        <w:rPr>
          <w:rFonts w:eastAsia="方正仿宋_GBK"/>
          <w:spacing w:val="0"/>
          <w:szCs w:val="32"/>
        </w:rPr>
        <w:t>〕</w:t>
      </w:r>
      <w:r>
        <w:rPr>
          <w:rFonts w:hint="eastAsia" w:eastAsia="方正仿宋_GBK"/>
          <w:spacing w:val="0"/>
          <w:szCs w:val="32"/>
          <w:lang w:val="en-US" w:eastAsia="zh-CN"/>
        </w:rPr>
        <w:t>248</w:t>
      </w:r>
      <w:r>
        <w:rPr>
          <w:rFonts w:eastAsia="方正仿宋_GBK"/>
          <w:spacing w:val="0"/>
          <w:szCs w:val="32"/>
        </w:rPr>
        <w:t>号）</w:t>
      </w:r>
      <w:r>
        <w:rPr>
          <w:rFonts w:hint="eastAsia" w:eastAsia="方正仿宋_GBK"/>
          <w:spacing w:val="0"/>
          <w:szCs w:val="32"/>
          <w:lang w:eastAsia="zh-CN"/>
        </w:rPr>
        <w:t>。</w:t>
      </w:r>
      <w:r>
        <w:rPr>
          <w:rFonts w:eastAsia="方正仿宋_GBK"/>
          <w:spacing w:val="0"/>
          <w:szCs w:val="32"/>
        </w:rPr>
        <w:t>经研究，</w:t>
      </w:r>
      <w:r>
        <w:rPr>
          <w:rFonts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  <w:t>现将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  <w:t>调整下达的2025年市级林业草原改革发展资金777万元下达给重庆业典园林工程有限公司专项用于2025年油茶新增项目。支出请列入2025年一般公共预算支出科目“213林业和草原支出”，经济科目列相应支出科目。</w:t>
      </w:r>
    </w:p>
    <w:p>
      <w:pPr>
        <w:keepNext w:val="0"/>
        <w:keepLines w:val="0"/>
        <w:widowControl/>
        <w:suppressLineNumbers w:val="0"/>
        <w:ind w:firstLine="608" w:firstLineChars="200"/>
        <w:jc w:val="left"/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  <w:t>请严格按照有关资金管理规定，专款专用，严禁截留，挤占和挪用资金，加快项目实施和资金使用，确保任务如期完成。在预算执行中，对资金运行情况和绩效目标实现程度开展绩效监控，确保绩效目标如期实现。预算执行结束后，应对照确定的绩效目标做好项目资金绩效自评工作，并将绩效自评结果报送县财政局对口业务科室和综合科。县财政局将适时开展项目资金的重点绩效评价。绩效评价结果作为预算安排、政策调整和改进管理的重要依据。</w:t>
      </w:r>
    </w:p>
    <w:p>
      <w:pPr>
        <w:keepNext w:val="0"/>
        <w:keepLines w:val="0"/>
        <w:widowControl/>
        <w:suppressLineNumbers w:val="0"/>
        <w:ind w:firstLine="608" w:firstLineChars="200"/>
        <w:jc w:val="left"/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08" w:firstLineChars="200"/>
        <w:jc w:val="left"/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  <w:t>附件：</w:t>
      </w:r>
      <w:r>
        <w:rPr>
          <w:rFonts w:hint="default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  <w:t>2025年市级林业草原改革发展资金（第三批）分配</w:t>
      </w:r>
    </w:p>
    <w:p>
      <w:pPr>
        <w:keepNext w:val="0"/>
        <w:keepLines w:val="0"/>
        <w:widowControl/>
        <w:suppressLineNumbers w:val="0"/>
        <w:ind w:firstLine="1520" w:firstLineChars="500"/>
        <w:jc w:val="left"/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  <w:t>2.丰都县项目预算绩效目标表</w:t>
      </w:r>
    </w:p>
    <w:bookmarkEnd w:id="0"/>
    <w:p>
      <w:pPr>
        <w:adjustRightInd w:val="0"/>
        <w:spacing w:line="240" w:lineRule="auto"/>
        <w:jc w:val="center"/>
        <w:rPr>
          <w:rFonts w:eastAsia="方正仿宋_GBK"/>
          <w:szCs w:val="32"/>
        </w:rPr>
      </w:pPr>
      <w:r>
        <w:rPr>
          <w:rFonts w:hint="eastAsia" w:eastAsia="方正仿宋_GBK"/>
          <w:szCs w:val="32"/>
          <w:lang w:val="en-US" w:eastAsia="zh-CN"/>
        </w:rPr>
        <w:t xml:space="preserve">                                       </w:t>
      </w:r>
      <w:r>
        <w:rPr>
          <w:rFonts w:eastAsia="方正仿宋_GBK"/>
          <w:szCs w:val="32"/>
        </w:rPr>
        <w:t>丰都县财政局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right"/>
        <w:rPr>
          <w:rFonts w:hint="default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</w:pPr>
      <w:r>
        <w:rPr>
          <w:rFonts w:eastAsia="方正仿宋_GBK"/>
          <w:spacing w:val="0"/>
          <w:szCs w:val="32"/>
        </w:rPr>
        <w:t xml:space="preserve">   202</w:t>
      </w:r>
      <w:r>
        <w:rPr>
          <w:rFonts w:hint="eastAsia" w:eastAsia="方正仿宋_GBK"/>
          <w:spacing w:val="0"/>
          <w:szCs w:val="32"/>
          <w:lang w:val="en-US" w:eastAsia="zh-CN"/>
        </w:rPr>
        <w:t>5</w:t>
      </w:r>
      <w:r>
        <w:rPr>
          <w:rFonts w:eastAsia="方正仿宋_GBK"/>
          <w:szCs w:val="32"/>
        </w:rPr>
        <w:t>年</w:t>
      </w:r>
      <w:r>
        <w:rPr>
          <w:rFonts w:hint="eastAsia" w:eastAsia="方正仿宋_GBK"/>
          <w:szCs w:val="32"/>
          <w:lang w:val="en-US" w:eastAsia="zh-CN"/>
        </w:rPr>
        <w:t>10</w:t>
      </w:r>
      <w:r>
        <w:rPr>
          <w:rFonts w:eastAsia="方正仿宋_GBK"/>
          <w:szCs w:val="32"/>
        </w:rPr>
        <w:t>月</w:t>
      </w:r>
      <w:r>
        <w:rPr>
          <w:rFonts w:hint="eastAsia" w:eastAsia="方正仿宋_GBK"/>
          <w:szCs w:val="32"/>
          <w:lang w:val="en-US" w:eastAsia="zh-CN"/>
        </w:rPr>
        <w:t>22</w:t>
      </w:r>
      <w:r>
        <w:rPr>
          <w:rFonts w:eastAsia="方正仿宋_GBK"/>
          <w:szCs w:val="32"/>
        </w:rPr>
        <w:t>日</w:t>
      </w:r>
    </w:p>
    <w:p>
      <w:pPr>
        <w:autoSpaceDN w:val="0"/>
        <w:spacing w:line="240" w:lineRule="auto"/>
        <w:jc w:val="left"/>
        <w:rPr>
          <w:rFonts w:eastAsia="方正仿宋_GBK"/>
          <w:szCs w:val="32"/>
        </w:rPr>
      </w:pPr>
      <w:r>
        <w:t>（此件主动公开）</w:t>
      </w:r>
    </w:p>
    <w:p>
      <w:pPr>
        <w:bidi w:val="0"/>
        <w:jc w:val="both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67" w:right="1474" w:bottom="1899" w:left="1588" w:header="851" w:footer="1049" w:gutter="0"/>
      <w:cols w:space="720" w:num="1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04780D9-12A9-422D-9389-BE17D68BBF3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9C0C65F-EDB0-4723-A64C-891CF1D4FCB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39958144-401C-480B-A2E1-1752AB7958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spacing w:line="471" w:lineRule="auto"/>
      <w:ind w:right="308" w:rightChars="100"/>
      <w:jc w:val="right"/>
      <w:rPr>
        <w:rFonts w:ascii="楷体_GB2312" w:eastAsia="楷体_GB2312"/>
        <w:sz w:val="28"/>
      </w:rPr>
    </w:pPr>
    <w:r>
      <w:rPr>
        <w:rStyle w:val="7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7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7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71" w:lineRule="auto"/>
      <w:ind w:left="308" w:leftChars="100"/>
      <w:jc w:val="left"/>
      <w:rPr>
        <w:rStyle w:val="7"/>
        <w:rFonts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7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7"/>
        <w:rFonts w:hint="eastAsia" w:ascii="宋体" w:hAnsi="宋体" w:eastAsia="宋体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evenAndOddHeaders w:val="1"/>
  <w:drawingGridHorizontalSpacing w:val="30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iNzY3MDdjYmJmOTViYWFiOTk4NGMxOGU4NDgyYTQifQ=="/>
    <w:docVar w:name="iDocStyle" w:val="2"/>
  </w:docVars>
  <w:rsids>
    <w:rsidRoot w:val="289C3FB6"/>
    <w:rsid w:val="00060F6C"/>
    <w:rsid w:val="00063569"/>
    <w:rsid w:val="000F3C01"/>
    <w:rsid w:val="001919FD"/>
    <w:rsid w:val="001A7BBA"/>
    <w:rsid w:val="001B7087"/>
    <w:rsid w:val="001D6C59"/>
    <w:rsid w:val="002B7AFA"/>
    <w:rsid w:val="002C3824"/>
    <w:rsid w:val="00346FC4"/>
    <w:rsid w:val="003D21EB"/>
    <w:rsid w:val="00415191"/>
    <w:rsid w:val="00473364"/>
    <w:rsid w:val="00504C28"/>
    <w:rsid w:val="005336CC"/>
    <w:rsid w:val="00560B7D"/>
    <w:rsid w:val="005C4EA0"/>
    <w:rsid w:val="00622628"/>
    <w:rsid w:val="006D2515"/>
    <w:rsid w:val="00754763"/>
    <w:rsid w:val="0076176D"/>
    <w:rsid w:val="00764409"/>
    <w:rsid w:val="0077052D"/>
    <w:rsid w:val="008103DA"/>
    <w:rsid w:val="009F1D37"/>
    <w:rsid w:val="009F27B2"/>
    <w:rsid w:val="00A02614"/>
    <w:rsid w:val="00A65FE0"/>
    <w:rsid w:val="00A91C86"/>
    <w:rsid w:val="00A92629"/>
    <w:rsid w:val="00AD2040"/>
    <w:rsid w:val="00B71AE0"/>
    <w:rsid w:val="00B908F4"/>
    <w:rsid w:val="00BA0A34"/>
    <w:rsid w:val="00C81D11"/>
    <w:rsid w:val="00D93C99"/>
    <w:rsid w:val="00DB105A"/>
    <w:rsid w:val="00E506AE"/>
    <w:rsid w:val="00EF55DE"/>
    <w:rsid w:val="00EF7CCF"/>
    <w:rsid w:val="00F12FB0"/>
    <w:rsid w:val="00F577A1"/>
    <w:rsid w:val="029D79D6"/>
    <w:rsid w:val="02E87E56"/>
    <w:rsid w:val="07272139"/>
    <w:rsid w:val="07467EF6"/>
    <w:rsid w:val="09220511"/>
    <w:rsid w:val="099F3D57"/>
    <w:rsid w:val="0AA92D64"/>
    <w:rsid w:val="0C1609C9"/>
    <w:rsid w:val="0D0E6A58"/>
    <w:rsid w:val="0D624402"/>
    <w:rsid w:val="0D857002"/>
    <w:rsid w:val="0D87258D"/>
    <w:rsid w:val="0EB97441"/>
    <w:rsid w:val="0EED5E99"/>
    <w:rsid w:val="0EFB1BB6"/>
    <w:rsid w:val="0F051AC8"/>
    <w:rsid w:val="0F22043C"/>
    <w:rsid w:val="101F14F1"/>
    <w:rsid w:val="1288550F"/>
    <w:rsid w:val="140A38E5"/>
    <w:rsid w:val="143F3758"/>
    <w:rsid w:val="14B055E2"/>
    <w:rsid w:val="14E3338B"/>
    <w:rsid w:val="168D57EA"/>
    <w:rsid w:val="16B03F83"/>
    <w:rsid w:val="18D45879"/>
    <w:rsid w:val="18E83469"/>
    <w:rsid w:val="19AF2B19"/>
    <w:rsid w:val="19C30098"/>
    <w:rsid w:val="19F67B09"/>
    <w:rsid w:val="1A0D2313"/>
    <w:rsid w:val="1A172451"/>
    <w:rsid w:val="1A4854FE"/>
    <w:rsid w:val="1B3E0D13"/>
    <w:rsid w:val="1B486B8B"/>
    <w:rsid w:val="1B903686"/>
    <w:rsid w:val="1DC37854"/>
    <w:rsid w:val="1EDD13EC"/>
    <w:rsid w:val="1FC15723"/>
    <w:rsid w:val="1FEB4CEF"/>
    <w:rsid w:val="215C64E4"/>
    <w:rsid w:val="228E001A"/>
    <w:rsid w:val="23E11F66"/>
    <w:rsid w:val="25A751B8"/>
    <w:rsid w:val="289C3FB6"/>
    <w:rsid w:val="2A0321A1"/>
    <w:rsid w:val="2BD56F64"/>
    <w:rsid w:val="2BE110CC"/>
    <w:rsid w:val="2BE55C1B"/>
    <w:rsid w:val="2C26057E"/>
    <w:rsid w:val="2C38122A"/>
    <w:rsid w:val="2C6C74D8"/>
    <w:rsid w:val="2C7D37B3"/>
    <w:rsid w:val="2D140142"/>
    <w:rsid w:val="2D607001"/>
    <w:rsid w:val="2DB843CB"/>
    <w:rsid w:val="2E016D56"/>
    <w:rsid w:val="2EBE07DF"/>
    <w:rsid w:val="2FA33D38"/>
    <w:rsid w:val="30096A6D"/>
    <w:rsid w:val="31091AB9"/>
    <w:rsid w:val="314D2A6F"/>
    <w:rsid w:val="315F0A35"/>
    <w:rsid w:val="32144A36"/>
    <w:rsid w:val="33A578E8"/>
    <w:rsid w:val="33D00B35"/>
    <w:rsid w:val="344F0018"/>
    <w:rsid w:val="349A34DB"/>
    <w:rsid w:val="35DD1EFC"/>
    <w:rsid w:val="38694F11"/>
    <w:rsid w:val="397E66EE"/>
    <w:rsid w:val="398516C5"/>
    <w:rsid w:val="3AC60AFD"/>
    <w:rsid w:val="3C851A1E"/>
    <w:rsid w:val="3D7F29FF"/>
    <w:rsid w:val="41371D0B"/>
    <w:rsid w:val="41F60DE2"/>
    <w:rsid w:val="43DE6253"/>
    <w:rsid w:val="44CE29A6"/>
    <w:rsid w:val="45207111"/>
    <w:rsid w:val="45264F7A"/>
    <w:rsid w:val="45B77F76"/>
    <w:rsid w:val="48633406"/>
    <w:rsid w:val="487D16AC"/>
    <w:rsid w:val="49260FFB"/>
    <w:rsid w:val="49877032"/>
    <w:rsid w:val="49A10376"/>
    <w:rsid w:val="4B2C41F6"/>
    <w:rsid w:val="4B603A1C"/>
    <w:rsid w:val="4FE75B49"/>
    <w:rsid w:val="50CA0599"/>
    <w:rsid w:val="50D92DFE"/>
    <w:rsid w:val="51704512"/>
    <w:rsid w:val="518A6694"/>
    <w:rsid w:val="547225CE"/>
    <w:rsid w:val="54963482"/>
    <w:rsid w:val="552F4050"/>
    <w:rsid w:val="59943F04"/>
    <w:rsid w:val="5A6E1669"/>
    <w:rsid w:val="5AB3246B"/>
    <w:rsid w:val="5B2B6F3E"/>
    <w:rsid w:val="5B526AEB"/>
    <w:rsid w:val="5B952750"/>
    <w:rsid w:val="5C564D8D"/>
    <w:rsid w:val="5CF71A0D"/>
    <w:rsid w:val="5D432A17"/>
    <w:rsid w:val="5DFF5AB3"/>
    <w:rsid w:val="5EBF3633"/>
    <w:rsid w:val="5F0D26EA"/>
    <w:rsid w:val="5FE15823"/>
    <w:rsid w:val="5FE56E3E"/>
    <w:rsid w:val="611C3F8D"/>
    <w:rsid w:val="61465A39"/>
    <w:rsid w:val="61D27B22"/>
    <w:rsid w:val="63D53F5A"/>
    <w:rsid w:val="640A3A4C"/>
    <w:rsid w:val="64756866"/>
    <w:rsid w:val="66001F65"/>
    <w:rsid w:val="66097C08"/>
    <w:rsid w:val="665541AD"/>
    <w:rsid w:val="665F7EC9"/>
    <w:rsid w:val="667F0B62"/>
    <w:rsid w:val="66BC5F1C"/>
    <w:rsid w:val="68272193"/>
    <w:rsid w:val="68342A28"/>
    <w:rsid w:val="685047AB"/>
    <w:rsid w:val="68674F05"/>
    <w:rsid w:val="6AC47830"/>
    <w:rsid w:val="6B9B04D7"/>
    <w:rsid w:val="6C407CF5"/>
    <w:rsid w:val="6C5B2117"/>
    <w:rsid w:val="6C8F50EF"/>
    <w:rsid w:val="6E815F40"/>
    <w:rsid w:val="6EAD34B0"/>
    <w:rsid w:val="6EB4152F"/>
    <w:rsid w:val="6EDD0862"/>
    <w:rsid w:val="6EF515FF"/>
    <w:rsid w:val="6F2C4671"/>
    <w:rsid w:val="70784C58"/>
    <w:rsid w:val="709B37D5"/>
    <w:rsid w:val="718E63D9"/>
    <w:rsid w:val="724C2FD8"/>
    <w:rsid w:val="724D5513"/>
    <w:rsid w:val="73316433"/>
    <w:rsid w:val="740E7C9B"/>
    <w:rsid w:val="74102EDF"/>
    <w:rsid w:val="74587BB9"/>
    <w:rsid w:val="74D54E15"/>
    <w:rsid w:val="76BA05D5"/>
    <w:rsid w:val="779B65CD"/>
    <w:rsid w:val="7810168F"/>
    <w:rsid w:val="78DB47AF"/>
    <w:rsid w:val="7B2248FA"/>
    <w:rsid w:val="7C923CDE"/>
    <w:rsid w:val="7D707D59"/>
    <w:rsid w:val="7DC166B5"/>
    <w:rsid w:val="7F5020D2"/>
    <w:rsid w:val="7F893A2E"/>
    <w:rsid w:val="CB2BB490"/>
    <w:rsid w:val="FBFEB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line number"/>
    <w:basedOn w:val="6"/>
    <w:qFormat/>
    <w:uiPriority w:val="0"/>
  </w:style>
  <w:style w:type="paragraph" w:customStyle="1" w:styleId="9">
    <w:name w:val="居中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%20(x86)\Kingsoft\WPS%20Office\11.8.2.9067\office6\mui\zh_CN\templates\wps\standard%20official%20document\bulletin%20issued%20a%20sealed%20single%20chapter%20(downstream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 issued a sealed single chapter (downstream)</Template>
  <Pages>2</Pages>
  <Words>543</Words>
  <Characters>592</Characters>
  <Lines>4</Lines>
  <Paragraphs>1</Paragraphs>
  <TotalTime>2</TotalTime>
  <ScaleCrop>false</ScaleCrop>
  <LinksUpToDate>false</LinksUpToDate>
  <CharactersWithSpaces>597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2022-06-08T02:59:00Z</dcterms:created>
  <dc:creator>UMP</dc:creator>
  <cp:lastModifiedBy>李德成</cp:lastModifiedBy>
  <cp:lastPrinted>2025-10-22T02:40:00Z</cp:lastPrinted>
  <dcterms:modified xsi:type="dcterms:W3CDTF">2025-10-24T01:10:19Z</dcterms:modified>
  <dc:title>No:0000001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公文模板版本">
    <vt:lpwstr>20190329</vt:lpwstr>
  </property>
  <property fmtid="{D5CDD505-2E9C-101B-9397-08002B2CF9AE}" pid="4" name="ICV">
    <vt:lpwstr>F222DD2BD92B49DE93DA945DAAAF0BBC_13</vt:lpwstr>
  </property>
  <property fmtid="{D5CDD505-2E9C-101B-9397-08002B2CF9AE}" pid="5" name="KSOTemplateDocerSaveRecord">
    <vt:lpwstr>eyJoZGlkIjoiOWQ3NjM5YmY0Y2VjMGM5MTQzZjc4YjAyNzBhZDE4Y2QiLCJ1c2VySWQiOiIxMzE2ODAxMzI2In0=</vt:lpwstr>
  </property>
</Properties>
</file>