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Times New Roman" w:hAnsi="Times New Roman" w:eastAsia="方正仿宋_GBK" w:cs="Times New Roman"/>
        </w:rPr>
      </w:pPr>
    </w:p>
    <w:p>
      <w:pPr>
        <w:spacing w:line="570" w:lineRule="exact"/>
        <w:rPr>
          <w:rFonts w:hint="eastAsia" w:ascii="Times New Roman" w:hAnsi="Times New Roman" w:eastAsia="方正仿宋_GBK" w:cs="Times New Roman"/>
        </w:rPr>
      </w:pPr>
    </w:p>
    <w:p>
      <w:pPr>
        <w:spacing w:line="570" w:lineRule="exact"/>
        <w:rPr>
          <w:rFonts w:hint="eastAsia" w:ascii="Times New Roman" w:hAnsi="Times New Roman" w:eastAsia="方正仿宋_GBK" w:cs="Times New Roman"/>
        </w:rPr>
      </w:pPr>
    </w:p>
    <w:p>
      <w:pPr>
        <w:spacing w:line="570" w:lineRule="exact"/>
        <w:rPr>
          <w:rFonts w:ascii="Times New Roman" w:hAnsi="Times New Roman" w:eastAsia="方正仿宋_GBK" w:cs="Times New Roman"/>
        </w:rPr>
      </w:pPr>
    </w:p>
    <w:p>
      <w:pPr>
        <w:spacing w:line="570" w:lineRule="exact"/>
        <w:jc w:val="center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</w:rPr>
        <w:pict>
          <v:shape id="_x0000_s1028" o:spid="_x0000_s1028" o:spt="136" type="#_x0000_t136" style="position:absolute;left:0pt;margin-left:92.15pt;margin-top:99.25pt;height:51pt;width:411pt;mso-position-horizontal-relative:page;mso-position-vertical-relative:margin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丰都县发展和改革委员会文件" style="font-family:方正小标宋_GBK;font-size:36pt;font-weight:bold;v-text-align:center;"/>
          </v:shape>
        </w:pict>
      </w:r>
    </w:p>
    <w:p>
      <w:pPr>
        <w:spacing w:line="570" w:lineRule="exact"/>
        <w:jc w:val="center"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p>
      <w:pPr>
        <w:spacing w:line="570" w:lineRule="exact"/>
        <w:jc w:val="center"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p>
      <w:pPr>
        <w:spacing w:line="570" w:lineRule="exact"/>
        <w:jc w:val="center"/>
        <w:rPr>
          <w:rFonts w:hint="default" w:ascii="Times New Roman" w:hAnsi="方正仿宋_GBK" w:eastAsia="方正仿宋_GBK"/>
          <w:sz w:val="32"/>
          <w:szCs w:val="32"/>
          <w:lang w:bidi="a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971550</wp:posOffset>
                </wp:positionH>
                <wp:positionV relativeFrom="margin">
                  <wp:posOffset>2893060</wp:posOffset>
                </wp:positionV>
                <wp:extent cx="5615940" cy="0"/>
                <wp:effectExtent l="0" t="10795" r="3810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pt;margin-top:227.8pt;height:0pt;width:442.2pt;mso-position-horizontal-relative:page;mso-position-vertical-relative:margin;z-index:251659264;mso-width-relative:page;mso-height-relative:page;" filled="f" stroked="t" coordsize="21600,21600" o:gfxdata="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EvVmdkAAAAMAQAADwAAAAAAAAABACAAAAAiAAAAZHJzL2Rvd25yZXYu&#10;eG1sUEsBAhQAFAAAAAgAh07iQNnuvzn6AQAA8wMAAA4AAAAAAAAAAQAgAAAAKAEAAGRycy9lMm9E&#10;b2MueG1sUEsFBgAAAAAGAAYAWQEAAJQ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丰都发改委发</w:t>
      </w:r>
      <w:r>
        <w:rPr>
          <w:rFonts w:ascii="Times New Roman" w:hAnsi="方正仿宋_GBK" w:eastAsia="方正仿宋_GBK" w:cs="Times New Roman"/>
          <w:sz w:val="32"/>
          <w:szCs w:val="32"/>
          <w:lang w:bidi="ar"/>
        </w:rPr>
        <w:t>〔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202</w:t>
      </w:r>
      <w:r>
        <w:rPr>
          <w:rFonts w:hint="eastAsia" w:cs="Times New Roman"/>
          <w:sz w:val="32"/>
          <w:szCs w:val="32"/>
          <w:lang w:val="en-US" w:eastAsia="zh-CN" w:bidi="ar"/>
        </w:rPr>
        <w:t>3</w:t>
      </w:r>
      <w:r>
        <w:rPr>
          <w:rFonts w:ascii="Times New Roman" w:hAnsi="方正仿宋_GBK" w:eastAsia="方正仿宋_GBK" w:cs="Times New Roman"/>
          <w:sz w:val="32"/>
          <w:szCs w:val="32"/>
          <w:lang w:bidi="ar"/>
        </w:rPr>
        <w:t>〕</w:t>
      </w:r>
      <w:r>
        <w:rPr>
          <w:rFonts w:hint="eastAsia" w:cs="Times New Roman"/>
          <w:sz w:val="32"/>
          <w:szCs w:val="32"/>
          <w:u w:val="none"/>
          <w:lang w:val="en-US" w:eastAsia="zh-CN" w:bidi="ar"/>
        </w:rPr>
        <w:t>342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号</w:t>
      </w:r>
    </w:p>
    <w:p>
      <w:pPr>
        <w:spacing w:line="570" w:lineRule="exact"/>
        <w:jc w:val="center"/>
        <w:rPr>
          <w:rFonts w:hint="eastAsia" w:ascii="Times New Roman" w:hAnsi="Times New Roman" w:eastAsia="方正仿宋_GBK"/>
          <w:sz w:val="44"/>
          <w:szCs w:val="44"/>
        </w:rPr>
      </w:pPr>
    </w:p>
    <w:p>
      <w:pPr>
        <w:snapToGrid w:val="0"/>
        <w:spacing w:line="570" w:lineRule="exact"/>
        <w:jc w:val="center"/>
        <w:rPr>
          <w:rFonts w:hint="eastAsia" w:ascii="方正小标宋_GBK" w:hAnsi="方正小标宋_GBK" w:eastAsia="方正小标宋_GBK" w:cs="方正小标宋_GBK"/>
          <w:kern w:val="28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28"/>
          <w:sz w:val="44"/>
          <w:szCs w:val="44"/>
          <w:lang w:bidi="ar"/>
        </w:rPr>
        <w:t>丰都县发展和改革委员会</w:t>
      </w:r>
      <w:bookmarkStart w:id="0" w:name="_GoBack"/>
      <w:bookmarkEnd w:id="0"/>
    </w:p>
    <w:p>
      <w:pPr>
        <w:pStyle w:val="13"/>
        <w:shd w:val="clear" w:color="auto" w:fill="auto"/>
        <w:jc w:val="center"/>
        <w:rPr>
          <w:rFonts w:hint="eastAsia" w:ascii="方正小标宋_GBK" w:hAnsi="方正小标宋_GBK" w:eastAsia="方正小标宋_GBK" w:cs="方正小标宋_GBK"/>
          <w:kern w:val="28"/>
          <w:sz w:val="44"/>
          <w:szCs w:val="44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8"/>
          <w:sz w:val="44"/>
          <w:szCs w:val="44"/>
          <w:u w:val="none"/>
          <w:shd w:val="clear"/>
          <w:lang w:bidi="ar"/>
        </w:rPr>
        <w:t>关于</w:t>
      </w:r>
      <w:r>
        <w:rPr>
          <w:rFonts w:hint="eastAsia" w:ascii="方正小标宋_GBK" w:hAnsi="方正小标宋_GBK" w:eastAsia="方正小标宋_GBK" w:cs="方正小标宋_GBK"/>
          <w:kern w:val="28"/>
          <w:sz w:val="44"/>
          <w:szCs w:val="44"/>
          <w:u w:val="none"/>
          <w:shd w:val="clear"/>
          <w:lang w:val="en-US" w:eastAsia="zh-CN" w:bidi="ar"/>
        </w:rPr>
        <w:t>转发重庆市公共资源交易监督管理局《关于修改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kern w:val="28"/>
          <w:position w:val="0"/>
          <w:sz w:val="44"/>
          <w:szCs w:val="44"/>
          <w:u w:val="none"/>
          <w:shd w:val="clear"/>
          <w:lang w:bidi="ar"/>
        </w:rPr>
        <w:t>重庆市房屋建筑和市政基础设施项目工程总承包标准招标文件（全流程电子招标2020年版）等十二个标准招标文件有关条款的通知</w:t>
      </w:r>
      <w:r>
        <w:rPr>
          <w:rFonts w:hint="eastAsia" w:ascii="方正小标宋_GBK" w:hAnsi="方正小标宋_GBK" w:eastAsia="方正小标宋_GBK" w:cs="方正小标宋_GBK"/>
          <w:kern w:val="28"/>
          <w:sz w:val="44"/>
          <w:szCs w:val="44"/>
          <w:lang w:val="en-US" w:eastAsia="zh-CN" w:bidi="ar"/>
        </w:rPr>
        <w:t>》的</w:t>
      </w:r>
      <w:r>
        <w:rPr>
          <w:rFonts w:hint="eastAsia" w:ascii="方正小标宋_GBK" w:hAnsi="方正小标宋_GBK" w:eastAsia="方正小标宋_GBK" w:cs="方正小标宋_GBK"/>
          <w:kern w:val="28"/>
          <w:sz w:val="44"/>
          <w:szCs w:val="44"/>
          <w:lang w:bidi="ar"/>
        </w:rPr>
        <w:t>通知</w:t>
      </w:r>
    </w:p>
    <w:p>
      <w:pPr>
        <w:spacing w:line="570" w:lineRule="exact"/>
        <w:rPr>
          <w:rFonts w:ascii="Times New Roman" w:hAnsi="方正仿宋_GBK" w:eastAsia="方正仿宋_GBK"/>
          <w:sz w:val="32"/>
          <w:szCs w:val="32"/>
          <w:lang w:bidi="ar"/>
        </w:rPr>
      </w:pPr>
    </w:p>
    <w:p>
      <w:pPr>
        <w:spacing w:line="570" w:lineRule="exact"/>
        <w:rPr>
          <w:rFonts w:hint="eastAsia" w:ascii="Times New Roman" w:hAnsi="Times New Roman" w:eastAsia="方正仿宋_GBK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各乡镇党委、政府，各街道党工委、办事处，</w:t>
      </w:r>
      <w:r>
        <w:rPr>
          <w:rFonts w:ascii="Times New Roman" w:eastAsia="方正仿宋_GBK"/>
        </w:rPr>
        <w:t>县委各部委</w:t>
      </w:r>
      <w:r>
        <w:rPr>
          <w:rFonts w:hint="eastAsia" w:ascii="Times New Roman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县级国家机关各部门，各人民团体及有关企事业单位：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ab/>
      </w:r>
    </w:p>
    <w:p>
      <w:pPr>
        <w:spacing w:line="570" w:lineRule="exact"/>
        <w:ind w:firstLine="632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/>
        </w:rPr>
        <w:t>现将</w:t>
      </w:r>
      <w:r>
        <w:rPr>
          <w:rFonts w:hint="eastAsia"/>
          <w:lang w:val="en-US" w:eastAsia="zh-CN"/>
        </w:rPr>
        <w:t>重庆市公共资源交易监督管理局</w:t>
      </w:r>
      <w:r>
        <w:rPr>
          <w:rFonts w:hint="eastAsia"/>
        </w:rPr>
        <w:t>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u w:val="none"/>
          <w:shd w:val="clear"/>
          <w:lang w:val="en-US" w:eastAsia="zh-CN" w:bidi="ar"/>
        </w:rPr>
        <w:t>关于修改</w:t>
      </w:r>
      <w:r>
        <w:rPr>
          <w:rFonts w:hint="eastAsia" w:ascii="Times New Roman" w:hAnsi="Times New Roman" w:eastAsia="方正仿宋_GBK" w:cs="Times New Roman"/>
          <w:spacing w:val="0"/>
          <w:w w:val="100"/>
          <w:kern w:val="0"/>
          <w:position w:val="0"/>
          <w:sz w:val="32"/>
          <w:szCs w:val="32"/>
          <w:u w:val="none"/>
          <w:shd w:val="clear"/>
          <w:lang w:bidi="ar"/>
        </w:rPr>
        <w:t>重庆市房屋建筑和市政基础设施项目工程总承包标准招标文件（全流程电子招标2020年版）等十二个标准招标文件有关条款的通知</w:t>
      </w:r>
      <w:r>
        <w:rPr>
          <w:rFonts w:hint="eastAsia" w:ascii="Times New Roman" w:hAnsi="Times New Roman" w:cs="Times New Roman"/>
        </w:rPr>
        <w:t>》</w:t>
      </w:r>
      <w:r>
        <w:rPr>
          <w:rFonts w:hint="eastAsia"/>
        </w:rPr>
        <w:t>（渝</w:t>
      </w:r>
      <w:r>
        <w:rPr>
          <w:rFonts w:hint="eastAsia"/>
          <w:lang w:val="en-US" w:eastAsia="zh-CN"/>
        </w:rPr>
        <w:t>公管发</w:t>
      </w:r>
      <w:r>
        <w:rPr>
          <w:rFonts w:hint="eastAsia"/>
        </w:rPr>
        <w:t>〔 2023 〕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9 号）文件转发你们，</w:t>
      </w:r>
      <w:r>
        <w:rPr>
          <w:rFonts w:ascii="Times New Roman" w:hAnsi="方正仿宋_GBK" w:eastAsia="方正仿宋_GBK"/>
          <w:sz w:val="32"/>
          <w:szCs w:val="32"/>
          <w:lang w:bidi="ar"/>
        </w:rPr>
        <w:t>请</w:t>
      </w:r>
      <w:r>
        <w:rPr>
          <w:rFonts w:hint="eastAsia"/>
          <w:sz w:val="32"/>
          <w:szCs w:val="32"/>
          <w:lang w:val="en-US" w:eastAsia="zh-CN" w:bidi="ar"/>
        </w:rPr>
        <w:t>遵照执行</w:t>
      </w:r>
      <w:r>
        <w:rPr>
          <w:rFonts w:ascii="Times New Roman" w:hAnsi="Times New Roman" w:eastAsia="方正仿宋_GBK"/>
          <w:sz w:val="32"/>
          <w:szCs w:val="32"/>
          <w:lang w:bidi="ar"/>
        </w:rPr>
        <w:t>。</w:t>
      </w:r>
    </w:p>
    <w:p>
      <w:pPr>
        <w:spacing w:line="570" w:lineRule="exact"/>
        <w:ind w:firstLine="632" w:firstLineChars="200"/>
        <w:rPr>
          <w:rFonts w:hint="eastAsia"/>
          <w:sz w:val="32"/>
          <w:szCs w:val="32"/>
          <w:lang w:val="en-US" w:eastAsia="zh-CN"/>
        </w:rPr>
      </w:pPr>
    </w:p>
    <w:p>
      <w:pPr>
        <w:spacing w:line="570" w:lineRule="exact"/>
        <w:ind w:firstLine="632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u w:val="none"/>
          <w:shd w:val="clear"/>
          <w:lang w:val="en-US" w:eastAsia="zh-CN" w:bidi="ar"/>
        </w:rPr>
        <w:t>关于修改</w:t>
      </w:r>
      <w:r>
        <w:rPr>
          <w:rFonts w:hint="eastAsia" w:ascii="Times New Roman" w:hAnsi="Times New Roman" w:eastAsia="方正仿宋_GBK" w:cs="Times New Roman"/>
          <w:spacing w:val="0"/>
          <w:w w:val="100"/>
          <w:kern w:val="0"/>
          <w:position w:val="0"/>
          <w:sz w:val="32"/>
          <w:szCs w:val="32"/>
          <w:u w:val="none"/>
          <w:shd w:val="clear"/>
          <w:lang w:bidi="ar"/>
        </w:rPr>
        <w:t>重庆市房屋建筑和市政基础设施项目工程总承包标准招标文件（全流程电子招标2020年版）》等十二个标准招标文件有关条款的通知</w:t>
      </w:r>
    </w:p>
    <w:p>
      <w:pPr>
        <w:snapToGrid/>
        <w:spacing w:line="570" w:lineRule="exact"/>
        <w:ind w:firstLine="5056" w:firstLineChars="1600"/>
        <w:jc w:val="left"/>
        <w:rPr>
          <w:rFonts w:ascii="Times New Roman" w:hAnsi="方正仿宋_GBK" w:eastAsia="方正仿宋_GBK"/>
          <w:sz w:val="32"/>
          <w:szCs w:val="32"/>
          <w:lang w:bidi="ar"/>
        </w:rPr>
      </w:pPr>
    </w:p>
    <w:p>
      <w:pPr>
        <w:snapToGrid/>
        <w:spacing w:line="570" w:lineRule="exact"/>
        <w:ind w:firstLine="0" w:firstLineChars="0"/>
        <w:jc w:val="left"/>
        <w:rPr>
          <w:rFonts w:ascii="Times New Roman" w:hAnsi="方正仿宋_GBK" w:eastAsia="方正仿宋_GBK"/>
          <w:sz w:val="32"/>
          <w:szCs w:val="32"/>
          <w:lang w:bidi="ar"/>
        </w:rPr>
      </w:pPr>
    </w:p>
    <w:p>
      <w:pPr>
        <w:snapToGrid/>
        <w:spacing w:line="570" w:lineRule="exact"/>
        <w:ind w:firstLine="4424" w:firstLineChars="1400"/>
        <w:jc w:val="left"/>
        <w:rPr>
          <w:rFonts w:hint="default" w:ascii="Times New Roman" w:hAnsi="方正仿宋_GBK" w:eastAsia="方正仿宋_GBK" w:cs="Times New Roman"/>
          <w:kern w:val="0"/>
          <w:sz w:val="32"/>
          <w:szCs w:val="32"/>
          <w:lang w:bidi="ar"/>
        </w:rPr>
      </w:pPr>
      <w:r>
        <w:rPr>
          <w:rFonts w:ascii="Times New Roman" w:hAnsi="方正仿宋_GBK" w:eastAsia="方正仿宋_GBK"/>
          <w:sz w:val="32"/>
          <w:szCs w:val="32"/>
          <w:lang w:bidi="ar"/>
        </w:rPr>
        <w:t>丰都县发展和改革委员会</w:t>
      </w:r>
      <w:r>
        <w:rPr>
          <w:rFonts w:ascii="Times New Roman" w:hAnsi="Times New Roman" w:eastAsia="方正仿宋_GBK"/>
          <w:sz w:val="32"/>
          <w:szCs w:val="32"/>
          <w:lang w:bidi="ar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056" w:firstLineChars="16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 w:bidi="ar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202</w:t>
      </w:r>
      <w:r>
        <w:rPr>
          <w:rFonts w:hint="eastAsia"/>
          <w:sz w:val="32"/>
          <w:szCs w:val="32"/>
          <w:lang w:val="en-US" w:eastAsia="zh-CN" w:bidi="ar"/>
        </w:rPr>
        <w:t>3</w:t>
      </w:r>
      <w:r>
        <w:rPr>
          <w:rFonts w:ascii="Times New Roman" w:hAnsi="方正仿宋_GBK" w:eastAsia="方正仿宋_GBK"/>
          <w:sz w:val="32"/>
          <w:szCs w:val="32"/>
          <w:lang w:bidi="ar"/>
        </w:rPr>
        <w:t>年</w:t>
      </w:r>
      <w:r>
        <w:rPr>
          <w:rFonts w:hint="eastAsia" w:hAnsi="方正仿宋_GBK"/>
          <w:sz w:val="32"/>
          <w:szCs w:val="32"/>
          <w:lang w:val="en-US" w:eastAsia="zh-CN" w:bidi="ar"/>
        </w:rPr>
        <w:t>7</w:t>
      </w:r>
      <w:r>
        <w:rPr>
          <w:rFonts w:ascii="Times New Roman" w:hAnsi="方正仿宋_GBK" w:eastAsia="方正仿宋_GBK"/>
          <w:sz w:val="32"/>
          <w:szCs w:val="32"/>
          <w:lang w:bidi="ar"/>
        </w:rPr>
        <w:t>月</w:t>
      </w:r>
      <w:r>
        <w:rPr>
          <w:rFonts w:hint="eastAsia" w:hAnsi="方正仿宋_GBK"/>
          <w:sz w:val="32"/>
          <w:szCs w:val="32"/>
          <w:lang w:val="en-US" w:eastAsia="zh-CN" w:bidi="ar"/>
        </w:rPr>
        <w:t>17</w:t>
      </w:r>
      <w:r>
        <w:rPr>
          <w:rFonts w:ascii="Times New Roman" w:hAnsi="方正仿宋_GBK" w:eastAsia="方正仿宋_GBK"/>
          <w:sz w:val="32"/>
          <w:szCs w:val="32"/>
          <w:lang w:bidi="ar"/>
        </w:rPr>
        <w:t>日</w:t>
      </w:r>
      <w:r>
        <w:rPr>
          <w:rFonts w:ascii="Times New Roman" w:hAnsi="Times New Roman" w:eastAsia="方正仿宋_GBK"/>
          <w:sz w:val="32"/>
          <w:szCs w:val="32"/>
          <w:lang w:bidi="ar"/>
        </w:rPr>
        <w:t xml:space="preserve">  </w:t>
      </w:r>
    </w:p>
    <w:p/>
    <w:p/>
    <w:p/>
    <w:p/>
    <w:p/>
    <w:p/>
    <w:p/>
    <w:p/>
    <w:p/>
    <w:p>
      <w:pPr>
        <w:spacing w:line="460" w:lineRule="exact"/>
        <w:rPr>
          <w:rFonts w:hint="eastAsia" w:ascii="Times New Roman" w:hAnsi="Times New Roman" w:eastAsia="方正仿宋_GBK"/>
          <w:sz w:val="28"/>
          <w:szCs w:val="28"/>
          <w:u w:val="single"/>
        </w:rPr>
      </w:pPr>
      <w:r>
        <w:rPr>
          <w:rFonts w:ascii="Times New Roman" w:hAnsi="Times New Roman" w:eastAsia="方正仿宋_GBK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                         </w:t>
      </w:r>
      <w:r>
        <w:rPr>
          <w:rFonts w:ascii="Times New Roman" w:hAnsi="Times New Roman" w:eastAsia="方正仿宋_GBK"/>
          <w:sz w:val="28"/>
          <w:szCs w:val="28"/>
          <w:u w:val="single"/>
        </w:rPr>
        <w:t xml:space="preserve">                              </w:t>
      </w:r>
      <w:r>
        <w:rPr>
          <w:rFonts w:hint="eastAsia" w:ascii="Times New Roman" w:hAnsi="Times New Roman" w:eastAsia="方正仿宋_GBK"/>
          <w:sz w:val="28"/>
          <w:szCs w:val="28"/>
          <w:u w:val="single"/>
          <w:lang w:eastAsia="zh-CN"/>
        </w:rPr>
        <w:t>　　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</w:t>
      </w:r>
    </w:p>
    <w:p>
      <w:pPr>
        <w:adjustRightInd/>
        <w:spacing w:line="240" w:lineRule="auto"/>
        <w:rPr>
          <w:rFonts w:ascii="Times New Roman" w:hAnsi="Times New Roman" w:eastAsia="方正黑体_GBK"/>
          <w:bCs/>
        </w:rPr>
      </w:pP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方正仿宋_GBK"/>
          <w:sz w:val="28"/>
          <w:szCs w:val="28"/>
          <w:u w:val="single"/>
        </w:rPr>
        <w:t xml:space="preserve">丰都县发展和改革委员会办公室           </w:t>
      </w:r>
      <w:r>
        <w:rPr>
          <w:rFonts w:hint="eastAsia" w:ascii="Times New Roman" w:hAnsi="Times New Roman" w:eastAsia="方正仿宋_GBK"/>
          <w:sz w:val="28"/>
          <w:szCs w:val="28"/>
          <w:u w:val="single"/>
          <w:lang w:eastAsia="zh-CN"/>
        </w:rPr>
        <w:t>　</w:t>
      </w:r>
      <w:r>
        <w:rPr>
          <w:rFonts w:ascii="Times New Roman" w:hAnsi="Times New Roman" w:eastAsia="方正仿宋_GBK"/>
          <w:sz w:val="28"/>
          <w:szCs w:val="28"/>
          <w:u w:val="single"/>
        </w:rPr>
        <w:t xml:space="preserve"> 202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ascii="Times New Roman" w:hAnsi="Times New Roman" w:eastAsia="方正仿宋_GBK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7</w:t>
      </w:r>
      <w:r>
        <w:rPr>
          <w:rFonts w:ascii="Times New Roman" w:hAnsi="Times New Roman" w:eastAsia="方正仿宋_GBK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17</w:t>
      </w:r>
      <w:r>
        <w:rPr>
          <w:rFonts w:ascii="Times New Roman" w:hAnsi="Times New Roman" w:eastAsia="方正仿宋_GBK"/>
          <w:sz w:val="28"/>
          <w:szCs w:val="28"/>
          <w:u w:val="single"/>
        </w:rPr>
        <w:t>日印发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</w:t>
      </w:r>
    </w:p>
    <w:p>
      <w:pPr>
        <w:adjustRightInd/>
        <w:spacing w:line="570" w:lineRule="exact"/>
        <w:textAlignment w:val="auto"/>
        <w:rPr>
          <w:rFonts w:hint="eastAsia" w:hAnsi="方正仿宋_GBK"/>
          <w:kern w:val="2"/>
          <w:u w:val="single"/>
          <w:lang w:val="en-US" w:eastAsia="zh-CN" w:bidi="ar"/>
        </w:rPr>
      </w:pPr>
    </w:p>
    <w:sectPr>
      <w:footerReference r:id="rId5" w:type="default"/>
      <w:footerReference r:id="rId6" w:type="even"/>
      <w:pgSz w:w="11906" w:h="16838"/>
      <w:pgMar w:top="2098" w:right="1531" w:bottom="2098" w:left="1531" w:header="851" w:footer="1417" w:gutter="0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mMWRhMmM1ZjUwYmE1NzQ3NzI4NzY0Y2NkMDk1YjQifQ=="/>
  </w:docVars>
  <w:rsids>
    <w:rsidRoot w:val="000A01FB"/>
    <w:rsid w:val="000A01FB"/>
    <w:rsid w:val="000B24F9"/>
    <w:rsid w:val="000B4A22"/>
    <w:rsid w:val="000C0BF7"/>
    <w:rsid w:val="000C2FB2"/>
    <w:rsid w:val="000C6B28"/>
    <w:rsid w:val="000F25BF"/>
    <w:rsid w:val="001005AC"/>
    <w:rsid w:val="001024AA"/>
    <w:rsid w:val="001056AD"/>
    <w:rsid w:val="00182501"/>
    <w:rsid w:val="00185691"/>
    <w:rsid w:val="001B58F6"/>
    <w:rsid w:val="001D3042"/>
    <w:rsid w:val="001E64D7"/>
    <w:rsid w:val="001F7BBB"/>
    <w:rsid w:val="002466FA"/>
    <w:rsid w:val="00250A8A"/>
    <w:rsid w:val="0026530B"/>
    <w:rsid w:val="00266A87"/>
    <w:rsid w:val="00296D93"/>
    <w:rsid w:val="002B04C6"/>
    <w:rsid w:val="00301B6D"/>
    <w:rsid w:val="00392240"/>
    <w:rsid w:val="00396CAE"/>
    <w:rsid w:val="003B3891"/>
    <w:rsid w:val="003D5F25"/>
    <w:rsid w:val="003E4FE8"/>
    <w:rsid w:val="003E5084"/>
    <w:rsid w:val="003F450B"/>
    <w:rsid w:val="00413264"/>
    <w:rsid w:val="00432433"/>
    <w:rsid w:val="00434D79"/>
    <w:rsid w:val="004377D7"/>
    <w:rsid w:val="00474C3A"/>
    <w:rsid w:val="00496D2E"/>
    <w:rsid w:val="00497F00"/>
    <w:rsid w:val="004A2FB3"/>
    <w:rsid w:val="004E0474"/>
    <w:rsid w:val="0050535E"/>
    <w:rsid w:val="005777F4"/>
    <w:rsid w:val="005C7EAE"/>
    <w:rsid w:val="005F3C4D"/>
    <w:rsid w:val="006042BD"/>
    <w:rsid w:val="006068C6"/>
    <w:rsid w:val="006A30D0"/>
    <w:rsid w:val="006C0DE2"/>
    <w:rsid w:val="0072131F"/>
    <w:rsid w:val="00731C1B"/>
    <w:rsid w:val="00737083"/>
    <w:rsid w:val="00765BC9"/>
    <w:rsid w:val="007770A5"/>
    <w:rsid w:val="00794916"/>
    <w:rsid w:val="007F46CB"/>
    <w:rsid w:val="00800B8F"/>
    <w:rsid w:val="00815223"/>
    <w:rsid w:val="00831787"/>
    <w:rsid w:val="0084098A"/>
    <w:rsid w:val="00850D3F"/>
    <w:rsid w:val="00853F77"/>
    <w:rsid w:val="00860A47"/>
    <w:rsid w:val="00891C35"/>
    <w:rsid w:val="008935D1"/>
    <w:rsid w:val="008B74C0"/>
    <w:rsid w:val="009048D5"/>
    <w:rsid w:val="00904AFE"/>
    <w:rsid w:val="0092122C"/>
    <w:rsid w:val="009220DF"/>
    <w:rsid w:val="00965CCB"/>
    <w:rsid w:val="00972E17"/>
    <w:rsid w:val="00974193"/>
    <w:rsid w:val="009A5EB0"/>
    <w:rsid w:val="00A31BA7"/>
    <w:rsid w:val="00A40C10"/>
    <w:rsid w:val="00A443C1"/>
    <w:rsid w:val="00A955CD"/>
    <w:rsid w:val="00B1777D"/>
    <w:rsid w:val="00B51CD6"/>
    <w:rsid w:val="00B73014"/>
    <w:rsid w:val="00B833D8"/>
    <w:rsid w:val="00BF0A53"/>
    <w:rsid w:val="00C464A8"/>
    <w:rsid w:val="00C6762A"/>
    <w:rsid w:val="00CC0711"/>
    <w:rsid w:val="00CD4D55"/>
    <w:rsid w:val="00D01740"/>
    <w:rsid w:val="00D7295A"/>
    <w:rsid w:val="00D8670F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F14A44"/>
    <w:rsid w:val="00F63B69"/>
    <w:rsid w:val="00F930C1"/>
    <w:rsid w:val="00FA4D84"/>
    <w:rsid w:val="00FA4DBD"/>
    <w:rsid w:val="01A06D82"/>
    <w:rsid w:val="01B25A4D"/>
    <w:rsid w:val="02F70D3E"/>
    <w:rsid w:val="03505C66"/>
    <w:rsid w:val="040A2CF3"/>
    <w:rsid w:val="058A7C48"/>
    <w:rsid w:val="06624ABD"/>
    <w:rsid w:val="06BD5DFB"/>
    <w:rsid w:val="0726180D"/>
    <w:rsid w:val="07DE0AAA"/>
    <w:rsid w:val="0CF02DEE"/>
    <w:rsid w:val="0DF90060"/>
    <w:rsid w:val="10F468BD"/>
    <w:rsid w:val="12080E07"/>
    <w:rsid w:val="12C81AA5"/>
    <w:rsid w:val="146B30C4"/>
    <w:rsid w:val="14B4083D"/>
    <w:rsid w:val="1578613D"/>
    <w:rsid w:val="172C47FA"/>
    <w:rsid w:val="193D01E0"/>
    <w:rsid w:val="19D67892"/>
    <w:rsid w:val="1BFB0DD4"/>
    <w:rsid w:val="1D2027D0"/>
    <w:rsid w:val="1D4E12BA"/>
    <w:rsid w:val="1DCC309C"/>
    <w:rsid w:val="1F4C00ED"/>
    <w:rsid w:val="1F5C3FAB"/>
    <w:rsid w:val="21380A48"/>
    <w:rsid w:val="226117B6"/>
    <w:rsid w:val="23445D57"/>
    <w:rsid w:val="23570372"/>
    <w:rsid w:val="246102B6"/>
    <w:rsid w:val="256B156C"/>
    <w:rsid w:val="25B27047"/>
    <w:rsid w:val="25E707B1"/>
    <w:rsid w:val="26D83835"/>
    <w:rsid w:val="278C389C"/>
    <w:rsid w:val="27F5397D"/>
    <w:rsid w:val="28FE2577"/>
    <w:rsid w:val="2A047719"/>
    <w:rsid w:val="2A5C7555"/>
    <w:rsid w:val="2ACA0D34"/>
    <w:rsid w:val="2AFF29AF"/>
    <w:rsid w:val="2B6540BB"/>
    <w:rsid w:val="2B6F62D5"/>
    <w:rsid w:val="2B8704A8"/>
    <w:rsid w:val="2BB764DC"/>
    <w:rsid w:val="2C077995"/>
    <w:rsid w:val="2D124370"/>
    <w:rsid w:val="2D4B6353"/>
    <w:rsid w:val="2D5A53E5"/>
    <w:rsid w:val="2D8017AD"/>
    <w:rsid w:val="2E2C571C"/>
    <w:rsid w:val="2FCC6F2B"/>
    <w:rsid w:val="30C82935"/>
    <w:rsid w:val="33631DE5"/>
    <w:rsid w:val="34853B4C"/>
    <w:rsid w:val="34D41403"/>
    <w:rsid w:val="359D56FF"/>
    <w:rsid w:val="35EF5E14"/>
    <w:rsid w:val="36227493"/>
    <w:rsid w:val="363A42AF"/>
    <w:rsid w:val="365C268B"/>
    <w:rsid w:val="37083883"/>
    <w:rsid w:val="38146403"/>
    <w:rsid w:val="38B97D28"/>
    <w:rsid w:val="3A1F5203"/>
    <w:rsid w:val="3A80704A"/>
    <w:rsid w:val="3B11613A"/>
    <w:rsid w:val="3D4A3268"/>
    <w:rsid w:val="3D584BA2"/>
    <w:rsid w:val="3E9E561B"/>
    <w:rsid w:val="402E288B"/>
    <w:rsid w:val="417E794A"/>
    <w:rsid w:val="42552DB0"/>
    <w:rsid w:val="42F30691"/>
    <w:rsid w:val="43C71A8C"/>
    <w:rsid w:val="4407632C"/>
    <w:rsid w:val="45A007E6"/>
    <w:rsid w:val="45E47B16"/>
    <w:rsid w:val="474B29D4"/>
    <w:rsid w:val="47651902"/>
    <w:rsid w:val="477B47A9"/>
    <w:rsid w:val="47EF7803"/>
    <w:rsid w:val="47FC4433"/>
    <w:rsid w:val="4A30398A"/>
    <w:rsid w:val="4ABF170F"/>
    <w:rsid w:val="4AC07792"/>
    <w:rsid w:val="4B6F4EB9"/>
    <w:rsid w:val="4CE7092E"/>
    <w:rsid w:val="4D681ABE"/>
    <w:rsid w:val="4E252DB9"/>
    <w:rsid w:val="5073301F"/>
    <w:rsid w:val="52120376"/>
    <w:rsid w:val="52687B72"/>
    <w:rsid w:val="53456529"/>
    <w:rsid w:val="53D17DBD"/>
    <w:rsid w:val="54357DCF"/>
    <w:rsid w:val="545424E6"/>
    <w:rsid w:val="54E47F11"/>
    <w:rsid w:val="55835057"/>
    <w:rsid w:val="56A620C5"/>
    <w:rsid w:val="58C56AF2"/>
    <w:rsid w:val="58D92506"/>
    <w:rsid w:val="59A33FA9"/>
    <w:rsid w:val="5A6C083F"/>
    <w:rsid w:val="5AF01470"/>
    <w:rsid w:val="5BC50A62"/>
    <w:rsid w:val="5C5A14AA"/>
    <w:rsid w:val="60050F24"/>
    <w:rsid w:val="60343BAD"/>
    <w:rsid w:val="60BE791B"/>
    <w:rsid w:val="61561366"/>
    <w:rsid w:val="61F021E8"/>
    <w:rsid w:val="63576530"/>
    <w:rsid w:val="6383212C"/>
    <w:rsid w:val="65E0558A"/>
    <w:rsid w:val="6712451C"/>
    <w:rsid w:val="67966EFB"/>
    <w:rsid w:val="67DC69C7"/>
    <w:rsid w:val="68246BFD"/>
    <w:rsid w:val="68B32888"/>
    <w:rsid w:val="68D344FC"/>
    <w:rsid w:val="68E8683A"/>
    <w:rsid w:val="691D1A6A"/>
    <w:rsid w:val="694D661D"/>
    <w:rsid w:val="696E3491"/>
    <w:rsid w:val="69AF0748"/>
    <w:rsid w:val="6AFF5937"/>
    <w:rsid w:val="6C3D2854"/>
    <w:rsid w:val="6D9E4803"/>
    <w:rsid w:val="6E163EDE"/>
    <w:rsid w:val="6FC11813"/>
    <w:rsid w:val="707115DC"/>
    <w:rsid w:val="726C3FD1"/>
    <w:rsid w:val="73815F40"/>
    <w:rsid w:val="73DA5C8B"/>
    <w:rsid w:val="75B3464C"/>
    <w:rsid w:val="769E5DCD"/>
    <w:rsid w:val="76AA5987"/>
    <w:rsid w:val="76B13D52"/>
    <w:rsid w:val="76B77724"/>
    <w:rsid w:val="772269FE"/>
    <w:rsid w:val="7763329E"/>
    <w:rsid w:val="777912EC"/>
    <w:rsid w:val="78D21D5D"/>
    <w:rsid w:val="7A081EDB"/>
    <w:rsid w:val="7A7973A8"/>
    <w:rsid w:val="7B0C0998"/>
    <w:rsid w:val="7BAA0A78"/>
    <w:rsid w:val="7C5031A0"/>
    <w:rsid w:val="7E707F48"/>
    <w:rsid w:val="7EFE1DAF"/>
    <w:rsid w:val="7F7556BB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qFormat="1" w:unhideWhenUsed="0" w:uiPriority="0" w:semiHidden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60"/>
      <w:ind w:left="100" w:leftChars="100" w:right="100" w:rightChars="100"/>
    </w:pPr>
    <w:rPr>
      <w:sz w:val="21"/>
      <w:szCs w:val="22"/>
    </w:rPr>
  </w:style>
  <w:style w:type="paragraph" w:styleId="3">
    <w:name w:val="index 7"/>
    <w:basedOn w:val="1"/>
    <w:next w:val="1"/>
    <w:qFormat/>
    <w:uiPriority w:val="0"/>
    <w:pPr>
      <w:spacing w:after="160"/>
      <w:ind w:left="2520"/>
    </w:pPr>
    <w:rPr>
      <w:rFonts w:eastAsia="宋体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link w:val="5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Char"/>
    <w:link w:val="6"/>
    <w:qFormat/>
    <w:uiPriority w:val="0"/>
    <w:rPr>
      <w:rFonts w:eastAsia="方正仿宋_GBK"/>
      <w:sz w:val="18"/>
      <w:szCs w:val="18"/>
    </w:rPr>
  </w:style>
  <w:style w:type="paragraph" w:customStyle="1" w:styleId="13">
    <w:name w:val="Body text|2"/>
    <w:basedOn w:val="1"/>
    <w:qFormat/>
    <w:uiPriority w:val="0"/>
    <w:pPr>
      <w:widowControl w:val="0"/>
      <w:shd w:val="clear" w:color="auto" w:fill="auto"/>
      <w:spacing w:after="420" w:line="570" w:lineRule="exact"/>
      <w:jc w:val="center"/>
    </w:pPr>
    <w:rPr>
      <w:rFonts w:ascii="宋体" w:hAnsi="宋体" w:eastAsia="宋体" w:cs="宋体"/>
      <w:sz w:val="40"/>
      <w:szCs w:val="4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</Company>
  <Pages>2</Pages>
  <Words>359</Words>
  <Characters>383</Characters>
  <Lines>1</Lines>
  <Paragraphs>1</Paragraphs>
  <TotalTime>12</TotalTime>
  <ScaleCrop>false</ScaleCrop>
  <LinksUpToDate>false</LinksUpToDate>
  <CharactersWithSpaces>475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2009-06-05T10:03:00Z</dcterms:created>
  <dc:creator>jw</dc:creator>
  <cp:lastModifiedBy>WPS_1615258422</cp:lastModifiedBy>
  <cp:lastPrinted>2023-07-17T09:24:00Z</cp:lastPrinted>
  <dcterms:modified xsi:type="dcterms:W3CDTF">2023-07-19T01:06:08Z</dcterms:modified>
  <dc:title>重庆市计委关于巫山县小小三峡手扒岩至平河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6E01AE10DE94423CA919CBA3E6756C42</vt:lpwstr>
  </property>
  <property fmtid="{D5CDD505-2E9C-101B-9397-08002B2CF9AE}" pid="3" name="KSOProductBuildVer">
    <vt:lpwstr>2052-11.1.0.14309</vt:lpwstr>
  </property>
</Properties>
</file>