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159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丰都县大桥管理事务中心</w:t>
      </w:r>
    </w:p>
    <w:p w14:paraId="413AFBC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F4E32F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E3CEB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34D0BA5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textAlignment w:val="auto"/>
        <w:rPr>
          <w:rFonts w:hint="eastAsia" w:ascii="方正仿宋_GBK" w:hAnsi="方正仿宋_GBK" w:eastAsia="方正仿宋_GBK" w:cs="方正仿宋_GBK"/>
          <w:b w:val="0"/>
          <w:bCs/>
          <w:color w:val="333333"/>
          <w:kern w:val="0"/>
          <w:sz w:val="32"/>
          <w:szCs w:val="32"/>
        </w:rPr>
      </w:pPr>
      <w:r>
        <w:rPr>
          <w:rFonts w:hint="eastAsia" w:ascii="方正仿宋_GBK" w:hAnsi="方正仿宋_GBK" w:eastAsia="方正仿宋_GBK" w:cs="方正仿宋_GBK"/>
          <w:b w:val="0"/>
          <w:bCs/>
          <w:color w:val="333333"/>
          <w:kern w:val="0"/>
          <w:sz w:val="32"/>
          <w:szCs w:val="32"/>
          <w:shd w:val="clear" w:color="auto" w:fill="FFFFFF"/>
        </w:rPr>
        <w:t>1.负责长江大桥的维修保养。主要是制定长江大桥的日常养护、维修、定期检查计划，做好大桥日常养护工作，建立经常性维护档案资料，按时完成检查资料的归档。</w:t>
      </w:r>
    </w:p>
    <w:p w14:paraId="5F21174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textAlignment w:val="auto"/>
        <w:rPr>
          <w:rFonts w:hint="eastAsia" w:ascii="方正仿宋_GBK" w:hAnsi="方正仿宋_GBK" w:eastAsia="方正仿宋_GBK" w:cs="方正仿宋_GBK"/>
          <w:b w:val="0"/>
          <w:bCs/>
          <w:color w:val="333333"/>
          <w:kern w:val="0"/>
          <w:sz w:val="32"/>
          <w:szCs w:val="32"/>
        </w:rPr>
      </w:pPr>
      <w:r>
        <w:rPr>
          <w:rFonts w:hint="eastAsia" w:ascii="方正仿宋_GBK" w:hAnsi="方正仿宋_GBK" w:eastAsia="方正仿宋_GBK" w:cs="方正仿宋_GBK"/>
          <w:b w:val="0"/>
          <w:bCs/>
          <w:color w:val="333333"/>
          <w:kern w:val="0"/>
          <w:sz w:val="32"/>
          <w:szCs w:val="32"/>
          <w:shd w:val="clear" w:color="auto" w:fill="FFFFFF"/>
        </w:rPr>
        <w:t>2.负责长江大桥的安全保卫。主要是加强安全管理和防范工作，杜绝安全责任事故的发生，落实安全管理目标责任制，负责长江大桥监控的监管</w:t>
      </w:r>
      <w:r>
        <w:rPr>
          <w:rFonts w:hint="eastAsia" w:ascii="方正仿宋_GBK" w:hAnsi="方正仿宋_GBK" w:eastAsia="方正仿宋_GBK" w:cs="方正仿宋_GBK"/>
          <w:b w:val="0"/>
          <w:bCs/>
          <w:color w:val="333333"/>
          <w:kern w:val="0"/>
          <w:sz w:val="32"/>
          <w:szCs w:val="32"/>
          <w:shd w:val="clear" w:color="auto" w:fill="FFFFFF"/>
          <w:lang w:eastAsia="zh-CN"/>
        </w:rPr>
        <w:t>、</w:t>
      </w:r>
      <w:r>
        <w:rPr>
          <w:rFonts w:hint="eastAsia" w:ascii="方正仿宋_GBK" w:hAnsi="方正仿宋_GBK" w:eastAsia="方正仿宋_GBK" w:cs="方正仿宋_GBK"/>
          <w:b w:val="0"/>
          <w:bCs/>
          <w:color w:val="333333"/>
          <w:kern w:val="0"/>
          <w:sz w:val="32"/>
          <w:szCs w:val="32"/>
          <w:shd w:val="clear" w:color="auto" w:fill="FFFFFF"/>
        </w:rPr>
        <w:t>防火</w:t>
      </w:r>
      <w:r>
        <w:rPr>
          <w:rFonts w:hint="eastAsia" w:ascii="方正仿宋_GBK" w:hAnsi="方正仿宋_GBK" w:eastAsia="方正仿宋_GBK" w:cs="方正仿宋_GBK"/>
          <w:b w:val="0"/>
          <w:bCs/>
          <w:color w:val="333333"/>
          <w:kern w:val="0"/>
          <w:sz w:val="32"/>
          <w:szCs w:val="32"/>
          <w:shd w:val="clear" w:color="auto" w:fill="FFFFFF"/>
          <w:lang w:eastAsia="zh-CN"/>
        </w:rPr>
        <w:t>、</w:t>
      </w:r>
      <w:r>
        <w:rPr>
          <w:rFonts w:hint="eastAsia" w:ascii="方正仿宋_GBK" w:hAnsi="方正仿宋_GBK" w:eastAsia="方正仿宋_GBK" w:cs="方正仿宋_GBK"/>
          <w:b w:val="0"/>
          <w:bCs/>
          <w:color w:val="333333"/>
          <w:kern w:val="0"/>
          <w:sz w:val="32"/>
          <w:szCs w:val="32"/>
          <w:shd w:val="clear" w:color="auto" w:fill="FFFFFF"/>
        </w:rPr>
        <w:t>防雷</w:t>
      </w:r>
      <w:r>
        <w:rPr>
          <w:rFonts w:hint="eastAsia" w:ascii="方正仿宋_GBK" w:hAnsi="方正仿宋_GBK" w:eastAsia="方正仿宋_GBK" w:cs="方正仿宋_GBK"/>
          <w:b w:val="0"/>
          <w:bCs/>
          <w:color w:val="333333"/>
          <w:kern w:val="0"/>
          <w:sz w:val="32"/>
          <w:szCs w:val="32"/>
          <w:shd w:val="clear" w:color="auto" w:fill="FFFFFF"/>
          <w:lang w:eastAsia="zh-CN"/>
        </w:rPr>
        <w:t>、</w:t>
      </w:r>
      <w:r>
        <w:rPr>
          <w:rFonts w:hint="eastAsia" w:ascii="方正仿宋_GBK" w:hAnsi="方正仿宋_GBK" w:eastAsia="方正仿宋_GBK" w:cs="方正仿宋_GBK"/>
          <w:b w:val="0"/>
          <w:bCs/>
          <w:color w:val="333333"/>
          <w:kern w:val="0"/>
          <w:sz w:val="32"/>
          <w:szCs w:val="32"/>
          <w:shd w:val="clear" w:color="auto" w:fill="FFFFFF"/>
        </w:rPr>
        <w:t>防盗工作，负责定期对大桥进行检查，做好安全隐患排查工作，维护桥区治安秩序，取缔桥区内乱设的摊点和违章建筑。维护大桥交通秩序，保护并及时更新辖区内的交通标志和设施，发现非法占用损毁情况，及时报相关部门依法处理。</w:t>
      </w:r>
    </w:p>
    <w:p w14:paraId="5591785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楷体" w:hAnsi="楷体" w:eastAsia="楷体" w:cs="楷体"/>
          <w:sz w:val="32"/>
          <w:szCs w:val="32"/>
          <w:shd w:val="clear" w:color="auto" w:fill="FFFFFF"/>
        </w:rPr>
      </w:pPr>
      <w:r>
        <w:rPr>
          <w:rFonts w:hint="eastAsia" w:ascii="方正仿宋_GBK" w:hAnsi="方正仿宋_GBK" w:eastAsia="方正仿宋_GBK" w:cs="方正仿宋_GBK"/>
          <w:b w:val="0"/>
          <w:bCs/>
          <w:color w:val="333333"/>
          <w:kern w:val="0"/>
          <w:sz w:val="32"/>
          <w:szCs w:val="32"/>
          <w:shd w:val="clear" w:color="auto" w:fill="FFFFFF"/>
        </w:rPr>
        <w:t>3.负责长江大桥南北桥头区的环境美化和开发利用。主要包括所辖南北桥头区及桥区环境美化，南北桥头广告招商位的开发利用。       </w:t>
      </w:r>
    </w:p>
    <w:p w14:paraId="5A97580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5548A1A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textAlignment w:val="auto"/>
        <w:rPr>
          <w:rFonts w:hint="eastAsia" w:ascii="方正仿宋_GBK" w:hAnsi="方正仿宋_GBK" w:eastAsia="方正仿宋_GBK" w:cs="方正仿宋_GBK"/>
          <w:b w:val="0"/>
          <w:bCs/>
          <w:color w:val="333333"/>
          <w:kern w:val="0"/>
          <w:sz w:val="32"/>
          <w:szCs w:val="32"/>
          <w:lang w:eastAsia="zh-CN"/>
        </w:rPr>
      </w:pPr>
      <w:r>
        <w:rPr>
          <w:rFonts w:hint="eastAsia" w:ascii="方正仿宋_GBK" w:hAnsi="方正仿宋_GBK" w:eastAsia="方正仿宋_GBK" w:cs="方正仿宋_GBK"/>
          <w:b w:val="0"/>
          <w:bCs/>
          <w:color w:val="333333"/>
          <w:kern w:val="0"/>
          <w:sz w:val="32"/>
          <w:szCs w:val="32"/>
          <w:shd w:val="clear" w:color="auto" w:fill="FFFFFF"/>
        </w:rPr>
        <w:t>丰都县大桥管</w:t>
      </w:r>
      <w:r>
        <w:rPr>
          <w:rFonts w:hint="eastAsia" w:ascii="方正仿宋_GBK" w:hAnsi="方正仿宋_GBK" w:eastAsia="方正仿宋_GBK" w:cs="方正仿宋_GBK"/>
          <w:b w:val="0"/>
          <w:bCs/>
          <w:color w:val="333333"/>
          <w:kern w:val="0"/>
          <w:sz w:val="32"/>
          <w:szCs w:val="32"/>
          <w:shd w:val="clear" w:color="auto" w:fill="FFFFFF"/>
          <w:lang w:eastAsia="zh-CN"/>
        </w:rPr>
        <w:t>理</w:t>
      </w:r>
      <w:r>
        <w:rPr>
          <w:rFonts w:hint="eastAsia" w:ascii="方正仿宋_GBK" w:hAnsi="方正仿宋_GBK" w:eastAsia="方正仿宋_GBK" w:cs="方正仿宋_GBK"/>
          <w:b w:val="0"/>
          <w:bCs/>
          <w:color w:val="333333"/>
          <w:kern w:val="0"/>
          <w:sz w:val="32"/>
          <w:szCs w:val="32"/>
          <w:shd w:val="clear" w:color="auto" w:fill="FFFFFF"/>
        </w:rPr>
        <w:t>事务中心</w:t>
      </w:r>
      <w:r>
        <w:rPr>
          <w:rFonts w:hint="eastAsia" w:ascii="方正仿宋_GBK" w:hAnsi="方正仿宋_GBK" w:eastAsia="方正仿宋_GBK" w:cs="方正仿宋_GBK"/>
          <w:b w:val="0"/>
          <w:bCs/>
          <w:color w:val="333333"/>
          <w:kern w:val="0"/>
          <w:sz w:val="32"/>
          <w:szCs w:val="32"/>
        </w:rPr>
        <w:t>属财政全额拨款的二级预算事业单位，内设3个职能科室</w:t>
      </w:r>
      <w:r>
        <w:rPr>
          <w:rFonts w:hint="eastAsia" w:ascii="方正仿宋_GBK" w:hAnsi="方正仿宋_GBK" w:eastAsia="方正仿宋_GBK" w:cs="方正仿宋_GBK"/>
          <w:b w:val="0"/>
          <w:bCs/>
          <w:color w:val="333333"/>
          <w:kern w:val="0"/>
          <w:sz w:val="32"/>
          <w:szCs w:val="32"/>
          <w:shd w:val="clear" w:color="auto" w:fill="FFFFFF"/>
        </w:rPr>
        <w:t>：办公室、</w:t>
      </w:r>
      <w:r>
        <w:rPr>
          <w:rFonts w:hint="eastAsia" w:ascii="方正仿宋_GBK" w:hAnsi="方正仿宋_GBK" w:eastAsia="方正仿宋_GBK" w:cs="方正仿宋_GBK"/>
          <w:b w:val="0"/>
          <w:bCs/>
          <w:color w:val="333333"/>
          <w:kern w:val="0"/>
          <w:sz w:val="32"/>
          <w:szCs w:val="32"/>
          <w:shd w:val="clear" w:color="auto" w:fill="FFFFFF"/>
          <w:lang w:eastAsia="zh-CN"/>
        </w:rPr>
        <w:t>安全维护科</w:t>
      </w:r>
      <w:r>
        <w:rPr>
          <w:rFonts w:hint="eastAsia" w:ascii="方正仿宋_GBK" w:hAnsi="方正仿宋_GBK" w:eastAsia="方正仿宋_GBK" w:cs="方正仿宋_GBK"/>
          <w:b w:val="0"/>
          <w:bCs/>
          <w:color w:val="333333"/>
          <w:kern w:val="0"/>
          <w:sz w:val="32"/>
          <w:szCs w:val="32"/>
          <w:shd w:val="clear" w:color="auto" w:fill="FFFFFF"/>
        </w:rPr>
        <w:t>、</w:t>
      </w:r>
      <w:r>
        <w:rPr>
          <w:rFonts w:hint="eastAsia" w:ascii="方正仿宋_GBK" w:hAnsi="方正仿宋_GBK" w:eastAsia="方正仿宋_GBK" w:cs="方正仿宋_GBK"/>
          <w:b w:val="0"/>
          <w:bCs/>
          <w:color w:val="333333"/>
          <w:kern w:val="0"/>
          <w:sz w:val="32"/>
          <w:szCs w:val="32"/>
          <w:shd w:val="clear" w:color="auto" w:fill="FFFFFF"/>
          <w:lang w:eastAsia="zh-CN"/>
        </w:rPr>
        <w:t>经营管理科。</w:t>
      </w:r>
    </w:p>
    <w:p w14:paraId="3A1FBCD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12226D3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03E225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746.15万元。收、支与2023年度相比，减少45.63万元，下降5.8%，主要原因是</w:t>
      </w:r>
      <w:r>
        <w:rPr>
          <w:rFonts w:hint="eastAsia" w:ascii="方正仿宋_GBK" w:hAnsi="方正仿宋_GBK" w:eastAsia="方正仿宋_GBK" w:cs="方正仿宋_GBK"/>
          <w:sz w:val="32"/>
          <w:szCs w:val="32"/>
          <w:lang w:eastAsia="zh-CN"/>
        </w:rPr>
        <w:t>减少项目经费。</w:t>
      </w:r>
    </w:p>
    <w:p w14:paraId="44006A7D">
      <w:pPr>
        <w:pStyle w:val="9"/>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2024年度收入合计706.71万元，与2023年度相比，减少28.77万元，下降3.9%，主要原因是</w:t>
      </w:r>
      <w:r>
        <w:rPr>
          <w:rFonts w:hint="eastAsia" w:ascii="方正仿宋_GBK" w:hAnsi="方正仿宋_GBK" w:eastAsia="方正仿宋_GBK" w:cs="方正仿宋_GBK"/>
          <w:sz w:val="32"/>
          <w:szCs w:val="32"/>
          <w:lang w:eastAsia="zh-CN"/>
        </w:rPr>
        <w:t>长江大桥危旧桥改造工程项目减少。</w:t>
      </w:r>
      <w:r>
        <w:rPr>
          <w:rFonts w:hint="eastAsia" w:ascii="方正仿宋_GBK" w:hAnsi="方正仿宋_GBK" w:eastAsia="方正仿宋_GBK" w:cs="方正仿宋_GBK"/>
          <w:sz w:val="32"/>
          <w:szCs w:val="32"/>
          <w:shd w:val="clear" w:color="auto" w:fill="FFFFFF"/>
        </w:rPr>
        <w:t>其中：财政拨款收入706.71万元，占100.0%；事业收入0.00万元，占0.0%；经营收入0.00万元，占0.0%；其他收入0.00万元，占0.0%。此外，使用非财政拨款结余（含专用结余）0.00万元，年初结转和结余39.44万元。</w:t>
      </w:r>
    </w:p>
    <w:p w14:paraId="003DEE89">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2024年度支出合计746.15万元，与2023年度相比，减少41.94万元，下降5.3%，主要原因是</w:t>
      </w:r>
      <w:r>
        <w:rPr>
          <w:rFonts w:hint="eastAsia" w:ascii="方正仿宋_GBK" w:hAnsi="方正仿宋_GBK" w:eastAsia="方正仿宋_GBK" w:cs="方正仿宋_GBK"/>
          <w:sz w:val="32"/>
          <w:szCs w:val="32"/>
          <w:lang w:eastAsia="zh-CN"/>
        </w:rPr>
        <w:t>长江大桥项目经费减少。</w:t>
      </w:r>
      <w:r>
        <w:rPr>
          <w:rFonts w:hint="eastAsia" w:ascii="方正仿宋_GBK" w:hAnsi="方正仿宋_GBK" w:eastAsia="方正仿宋_GBK" w:cs="方正仿宋_GBK"/>
          <w:sz w:val="32"/>
          <w:szCs w:val="32"/>
          <w:shd w:val="clear" w:color="auto" w:fill="FFFFFF"/>
        </w:rPr>
        <w:t>其中：基本支出271.42万元，占36.4%；项目支出474.73万元，占63.6%；经营支出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14:paraId="610FE40A">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2024年度年末结转和结余0.00万元，与2023年度相比，减少3.69万元，下降100.0%，主要原因是</w:t>
      </w:r>
      <w:r>
        <w:rPr>
          <w:rFonts w:hint="eastAsia" w:ascii="方正仿宋_GBK" w:hAnsi="方正仿宋_GBK" w:eastAsia="方正仿宋_GBK" w:cs="方正仿宋_GBK"/>
          <w:color w:val="auto"/>
          <w:sz w:val="32"/>
          <w:szCs w:val="32"/>
          <w:shd w:val="clear" w:color="auto" w:fill="FFFFFF"/>
          <w:lang w:eastAsia="zh-CN"/>
        </w:rPr>
        <w:t>节约项目经费开支。</w:t>
      </w:r>
    </w:p>
    <w:p w14:paraId="654A10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12B678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2024年度财政拨款收、支总计均为746.15万元。与2023年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相比，财政拨款收、支总计各减少45.63万元，下降5.8%。主要原因是</w:t>
      </w:r>
      <w:r>
        <w:rPr>
          <w:rFonts w:hint="eastAsia" w:ascii="方正仿宋_GBK" w:hAnsi="方正仿宋_GBK" w:eastAsia="方正仿宋_GBK" w:cs="方正仿宋_GBK"/>
          <w:sz w:val="32"/>
          <w:szCs w:val="32"/>
          <w:lang w:eastAsia="zh-CN"/>
        </w:rPr>
        <w:t>长江大桥危旧桥改造工程项目减少。</w:t>
      </w:r>
    </w:p>
    <w:p w14:paraId="265F7DAF">
      <w:pPr>
        <w:pStyle w:val="9"/>
        <w:snapToGrid w:val="0"/>
        <w:spacing w:before="0" w:beforeAutospacing="0" w:after="0" w:afterAutospacing="0" w:line="596" w:lineRule="exact"/>
        <w:ind w:firstLine="560" w:firstLineChars="200"/>
        <w:jc w:val="both"/>
        <w:rPr>
          <w:rFonts w:hint="eastAsia" w:ascii="方正仿宋_GBK" w:hAnsi="方正仿宋_GBK" w:eastAsia="方正仿宋_GBK" w:cs="方正仿宋_GBK"/>
          <w:sz w:val="28"/>
          <w:szCs w:val="28"/>
        </w:rPr>
      </w:pPr>
    </w:p>
    <w:p w14:paraId="479F885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D24C4FC">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2024年度一般公共预算财政拨款收入706.71万元，与2023年度相比，减少28.77万元，下降3.9%。主要原因是</w:t>
      </w:r>
      <w:r>
        <w:rPr>
          <w:rFonts w:hint="eastAsia" w:ascii="方正仿宋_GBK" w:hAnsi="方正仿宋_GBK" w:eastAsia="方正仿宋_GBK" w:cs="方正仿宋_GBK"/>
          <w:sz w:val="32"/>
          <w:szCs w:val="32"/>
          <w:lang w:eastAsia="zh-CN"/>
        </w:rPr>
        <w:t>长江大桥危旧桥改造工程项目减少。</w:t>
      </w:r>
      <w:r>
        <w:rPr>
          <w:rFonts w:hint="eastAsia" w:ascii="方正仿宋_GBK" w:hAnsi="方正仿宋_GBK" w:eastAsia="方正仿宋_GBK" w:cs="方正仿宋_GBK"/>
          <w:sz w:val="32"/>
          <w:szCs w:val="32"/>
          <w:shd w:val="clear" w:color="auto" w:fill="FFFFFF"/>
        </w:rPr>
        <w:t>较年初预算数增加278.73万元，增长65.1%。主要原因是</w:t>
      </w:r>
      <w:r>
        <w:rPr>
          <w:rFonts w:hint="eastAsia" w:ascii="方正仿宋_GBK" w:hAnsi="方正仿宋_GBK" w:eastAsia="方正仿宋_GBK" w:cs="方正仿宋_GBK"/>
          <w:sz w:val="32"/>
          <w:szCs w:val="32"/>
          <w:lang w:eastAsia="zh-CN"/>
        </w:rPr>
        <w:t>增加了2024</w:t>
      </w:r>
      <w:r>
        <w:rPr>
          <w:rFonts w:hint="eastAsia" w:ascii="方正仿宋_GBK" w:hAnsi="方正仿宋_GBK" w:eastAsia="方正仿宋_GBK" w:cs="方正仿宋_GBK"/>
          <w:sz w:val="32"/>
          <w:szCs w:val="32"/>
          <w:lang w:val="en-US" w:eastAsia="zh-CN"/>
        </w:rPr>
        <w:t>年春节项目款项的拨付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此外，年初财政拨款结转和结余39.44万元。</w:t>
      </w:r>
    </w:p>
    <w:p w14:paraId="50E8662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2024年度一般公共预算财政拨款支出746.15万元，与2023年度相比，减少41.94万元，下降5.3%。主要原因是</w:t>
      </w:r>
      <w:r>
        <w:rPr>
          <w:rFonts w:hint="eastAsia" w:ascii="方正仿宋_GBK" w:hAnsi="方正仿宋_GBK" w:eastAsia="方正仿宋_GBK" w:cs="方正仿宋_GBK"/>
          <w:sz w:val="32"/>
          <w:szCs w:val="32"/>
          <w:shd w:val="clear" w:fill="FFFFFF"/>
          <w:lang w:eastAsia="zh-CN"/>
        </w:rPr>
        <w:t>长江大桥项目经费减少。</w:t>
      </w:r>
      <w:r>
        <w:rPr>
          <w:rFonts w:hint="eastAsia" w:ascii="方正仿宋_GBK" w:hAnsi="方正仿宋_GBK" w:eastAsia="方正仿宋_GBK" w:cs="方正仿宋_GBK"/>
          <w:sz w:val="32"/>
          <w:szCs w:val="32"/>
          <w:shd w:val="clear" w:color="auto" w:fill="FFFFFF"/>
        </w:rPr>
        <w:t>较年初预算数增加318.17万元，增长74.3%。主要原因是</w:t>
      </w:r>
      <w:r>
        <w:rPr>
          <w:rFonts w:hint="eastAsia" w:ascii="方正仿宋_GBK" w:hAnsi="方正仿宋_GBK" w:eastAsia="方正仿宋_GBK" w:cs="方正仿宋_GBK"/>
          <w:sz w:val="32"/>
          <w:szCs w:val="32"/>
          <w:lang w:eastAsia="zh-CN"/>
        </w:rPr>
        <w:t>增加了2024</w:t>
      </w:r>
      <w:r>
        <w:rPr>
          <w:rFonts w:hint="eastAsia" w:ascii="方正仿宋_GBK" w:hAnsi="方正仿宋_GBK" w:eastAsia="方正仿宋_GBK" w:cs="方正仿宋_GBK"/>
          <w:sz w:val="32"/>
          <w:szCs w:val="32"/>
          <w:lang w:val="en-US" w:eastAsia="zh-CN"/>
        </w:rPr>
        <w:t>年春节项目款项的拨付</w:t>
      </w:r>
      <w:r>
        <w:rPr>
          <w:rFonts w:hint="eastAsia" w:ascii="方正仿宋_GBK" w:hAnsi="方正仿宋_GBK" w:eastAsia="方正仿宋_GBK" w:cs="方正仿宋_GBK"/>
          <w:sz w:val="32"/>
          <w:szCs w:val="32"/>
          <w:lang w:eastAsia="zh-CN"/>
        </w:rPr>
        <w:t>。</w:t>
      </w:r>
    </w:p>
    <w:p w14:paraId="2B643E55">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338F840">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fill="FFFFFF"/>
          <w:lang w:eastAsia="zh-CN"/>
        </w:rPr>
      </w:pP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就业支出45.81万元，占6.1%，较年初预算数增加17.38万元，增长61.1%，主要原因是</w:t>
      </w:r>
      <w:r>
        <w:rPr>
          <w:rFonts w:hint="eastAsia" w:ascii="方正仿宋_GBK" w:hAnsi="方正仿宋_GBK" w:eastAsia="方正仿宋_GBK" w:cs="方正仿宋_GBK"/>
          <w:sz w:val="32"/>
          <w:szCs w:val="32"/>
          <w:lang w:eastAsia="zh-CN"/>
        </w:rPr>
        <w:t>人员经费及</w:t>
      </w:r>
      <w:r>
        <w:rPr>
          <w:rFonts w:hint="eastAsia" w:ascii="方正仿宋_GBK" w:hAnsi="方正仿宋_GBK" w:eastAsia="方正仿宋_GBK" w:cs="方正仿宋_GBK"/>
          <w:sz w:val="32"/>
          <w:szCs w:val="32"/>
          <w:shd w:val="clear" w:fill="FFFFFF"/>
          <w:lang w:eastAsia="zh-CN"/>
        </w:rPr>
        <w:t>人员缴费基数增加。</w:t>
      </w:r>
    </w:p>
    <w:p w14:paraId="5C5B2EB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卫生健康支出12.52万元，占1.7%，较年初预算数减少0.22万元，下降1.7%，主要原因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lang w:val="en-US" w:eastAsia="zh-CN"/>
        </w:rPr>
        <w:t>2024年10月有一人退休。</w:t>
      </w:r>
    </w:p>
    <w:p w14:paraId="3FF42EF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（3）交通运输支出675.94万元，占90.6%，较年初预算数增加301.28万元，增长80.4%，主要原因是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2024年春节拨款项目</w:t>
      </w:r>
      <w:r>
        <w:rPr>
          <w:rFonts w:hint="eastAsia" w:ascii="方正仿宋_GBK" w:hAnsi="方正仿宋_GBK" w:eastAsia="方正仿宋_GBK" w:cs="方正仿宋_GBK"/>
          <w:sz w:val="32"/>
          <w:szCs w:val="32"/>
          <w:lang w:eastAsia="zh-CN"/>
        </w:rPr>
        <w:t>。</w:t>
      </w:r>
    </w:p>
    <w:p w14:paraId="52FCB533">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方正仿宋_GBK" w:hAnsi="方正仿宋_GBK" w:eastAsia="方正仿宋_GBK" w:cs="方正仿宋_GBK"/>
          <w:sz w:val="32"/>
          <w:szCs w:val="32"/>
          <w:shd w:val="clear"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11.89万元，占1.6%，较年初预算数减少0.26万元，下降2.1%，主要原因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lang w:val="en-US" w:eastAsia="zh-CN"/>
        </w:rPr>
        <w:t>2024年10月有一人退休。</w:t>
      </w:r>
    </w:p>
    <w:p w14:paraId="519F7EA2">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28"/>
          <w:szCs w:val="28"/>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2024年度年末一般公共预算财政拨款结转和结余0.00万元，与2023年度相比，减少3.69万元，下降100.0%，主要原因是</w:t>
      </w:r>
      <w:r>
        <w:rPr>
          <w:rFonts w:hint="eastAsia" w:ascii="方正仿宋_GBK" w:hAnsi="方正仿宋_GBK" w:eastAsia="方正仿宋_GBK" w:cs="方正仿宋_GBK"/>
          <w:color w:val="auto"/>
          <w:sz w:val="32"/>
          <w:szCs w:val="32"/>
          <w:shd w:val="clear" w:color="auto" w:fill="FFFFFF"/>
          <w:lang w:eastAsia="zh-CN"/>
        </w:rPr>
        <w:t>节约项目经费开支。</w:t>
      </w:r>
    </w:p>
    <w:p w14:paraId="782508B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E1BAB6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2024年度一般公共财政拨款基本支出271.42万元。</w:t>
      </w:r>
    </w:p>
    <w:p w14:paraId="5E6EC67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w:t>
      </w:r>
    </w:p>
    <w:p w14:paraId="2649182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color="auto" w:fill="FFFFFF"/>
        </w:rPr>
        <w:t>人员经费246.94万元，与2023年度相比，增加12.31万元，增长5.3%，主要原因是</w:t>
      </w:r>
      <w:r>
        <w:rPr>
          <w:rFonts w:hint="eastAsia" w:ascii="方正仿宋_GBK" w:hAnsi="方正仿宋_GBK" w:eastAsia="方正仿宋_GBK" w:cs="方正仿宋_GBK"/>
          <w:color w:val="auto"/>
          <w:sz w:val="32"/>
          <w:szCs w:val="32"/>
          <w:lang w:eastAsia="zh-CN"/>
        </w:rPr>
        <w:t>人员经费增加，</w:t>
      </w:r>
      <w:r>
        <w:rPr>
          <w:rFonts w:hint="eastAsia" w:ascii="方正仿宋_GBK" w:hAnsi="方正仿宋_GBK" w:eastAsia="方正仿宋_GBK" w:cs="方正仿宋_GBK"/>
          <w:sz w:val="32"/>
          <w:szCs w:val="32"/>
          <w:shd w:val="clear" w:fill="FFFFFF"/>
        </w:rPr>
        <w:t>人员经费用途主要包括</w:t>
      </w:r>
      <w:r>
        <w:rPr>
          <w:rFonts w:hint="eastAsia" w:ascii="方正仿宋_GBK" w:hAnsi="方正仿宋_GBK" w:eastAsia="方正仿宋_GBK" w:cs="方正仿宋_GBK"/>
          <w:sz w:val="32"/>
          <w:szCs w:val="32"/>
          <w:shd w:val="clear" w:fill="FFFFFF"/>
          <w:lang w:eastAsia="zh-CN"/>
        </w:rPr>
        <w:t>人员基本工资、</w:t>
      </w:r>
      <w:r>
        <w:rPr>
          <w:rFonts w:hint="eastAsia" w:ascii="方正仿宋_GBK" w:hAnsi="方正仿宋_GBK" w:eastAsia="方正仿宋_GBK" w:cs="方正仿宋_GBK"/>
          <w:sz w:val="32"/>
          <w:szCs w:val="32"/>
          <w:shd w:val="clear" w:fill="FFFFFF"/>
          <w:lang w:val="en-US" w:eastAsia="zh-CN"/>
        </w:rPr>
        <w:t>绩效工资、养老保险、医疗保险、工伤保险、职业年金、住房公积金、工会经费。</w:t>
      </w:r>
    </w:p>
    <w:p w14:paraId="15ED9A5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color="auto" w:fill="FFFFFF"/>
        </w:rPr>
        <w:t>公用经费24.48万元，与2023年度相比，减少6.19万元，下降20.2%，主要原因是</w:t>
      </w:r>
      <w:r>
        <w:rPr>
          <w:rFonts w:hint="eastAsia" w:ascii="方正仿宋_GBK" w:hAnsi="方正仿宋_GBK" w:eastAsia="方正仿宋_GBK" w:cs="方正仿宋_GBK"/>
          <w:sz w:val="32"/>
          <w:szCs w:val="32"/>
          <w:lang w:eastAsia="zh-CN"/>
        </w:rPr>
        <w:t>减少人员经费日常开支。</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长江大桥及长江二桥日常维护支出、办公费</w:t>
      </w:r>
      <w:r>
        <w:rPr>
          <w:rFonts w:hint="eastAsia" w:ascii="方正仿宋_GBK" w:hAnsi="方正仿宋_GBK" w:eastAsia="方正仿宋_GBK" w:cs="方正仿宋_GBK"/>
          <w:sz w:val="32"/>
          <w:szCs w:val="32"/>
          <w:shd w:val="clear" w:fill="FFFFFF"/>
          <w:lang w:val="en-US" w:eastAsia="zh-CN"/>
        </w:rPr>
        <w:t>、水电费等。</w:t>
      </w:r>
    </w:p>
    <w:p w14:paraId="0261BB3D">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F9C7E1D">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333333"/>
          <w:kern w:val="0"/>
          <w:sz w:val="32"/>
          <w:szCs w:val="32"/>
          <w:shd w:val="clear" w:color="auto" w:fill="FFFFFF"/>
        </w:rPr>
        <w:t>本</w:t>
      </w:r>
      <w:r>
        <w:rPr>
          <w:rFonts w:hint="eastAsia" w:ascii="方正仿宋_GBK" w:hAnsi="方正仿宋_GBK" w:eastAsia="方正仿宋_GBK" w:cs="方正仿宋_GBK"/>
          <w:b/>
          <w:bCs/>
          <w:color w:val="333333"/>
          <w:kern w:val="0"/>
          <w:sz w:val="32"/>
          <w:szCs w:val="32"/>
          <w:shd w:val="clear" w:color="auto" w:fill="FFFFFF"/>
          <w:lang w:eastAsia="zh-CN"/>
        </w:rPr>
        <w:t>单位</w:t>
      </w:r>
      <w:r>
        <w:rPr>
          <w:rFonts w:hint="eastAsia" w:ascii="方正仿宋_GBK" w:hAnsi="方正仿宋_GBK" w:eastAsia="方正仿宋_GBK" w:cs="方正仿宋_GBK"/>
          <w:b/>
          <w:bCs/>
          <w:color w:val="333333"/>
          <w:kern w:val="0"/>
          <w:sz w:val="32"/>
          <w:szCs w:val="32"/>
          <w:shd w:val="clear" w:color="auto" w:fill="FFFFFF"/>
        </w:rPr>
        <w:t>202</w:t>
      </w:r>
      <w:r>
        <w:rPr>
          <w:rFonts w:hint="eastAsia" w:ascii="方正仿宋_GBK" w:hAnsi="方正仿宋_GBK" w:eastAsia="方正仿宋_GBK" w:cs="方正仿宋_GBK"/>
          <w:b/>
          <w:bCs/>
          <w:color w:val="333333"/>
          <w:kern w:val="0"/>
          <w:sz w:val="32"/>
          <w:szCs w:val="32"/>
          <w:shd w:val="clear" w:color="auto" w:fill="FFFFFF"/>
          <w:lang w:val="en-US" w:eastAsia="zh-CN"/>
        </w:rPr>
        <w:t>4</w:t>
      </w:r>
      <w:r>
        <w:rPr>
          <w:rFonts w:hint="eastAsia" w:ascii="方正仿宋_GBK" w:hAnsi="方正仿宋_GBK" w:eastAsia="方正仿宋_GBK" w:cs="方正仿宋_GBK"/>
          <w:b/>
          <w:bCs/>
          <w:color w:val="333333"/>
          <w:kern w:val="0"/>
          <w:sz w:val="32"/>
          <w:szCs w:val="32"/>
          <w:shd w:val="clear" w:color="auto" w:fill="FFFFFF"/>
        </w:rPr>
        <w:t>年度无政府性基金预算财政拨款收支。</w:t>
      </w:r>
    </w:p>
    <w:p w14:paraId="0D26AB4F">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636D19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811" w:leftChars="0" w:right="0" w:rightChars="0"/>
        <w:jc w:val="left"/>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b/>
          <w:bCs/>
          <w:color w:val="333333"/>
          <w:kern w:val="0"/>
          <w:sz w:val="32"/>
          <w:szCs w:val="32"/>
          <w:shd w:val="clear" w:color="auto" w:fill="FFFFFF"/>
        </w:rPr>
        <w:t>本</w:t>
      </w:r>
      <w:r>
        <w:rPr>
          <w:rFonts w:hint="eastAsia" w:ascii="方正仿宋_GBK" w:hAnsi="方正仿宋_GBK" w:eastAsia="方正仿宋_GBK" w:cs="方正仿宋_GBK"/>
          <w:b/>
          <w:bCs/>
          <w:color w:val="333333"/>
          <w:kern w:val="0"/>
          <w:sz w:val="32"/>
          <w:szCs w:val="32"/>
          <w:shd w:val="clear" w:color="auto" w:fill="FFFFFF"/>
          <w:lang w:eastAsia="zh-CN"/>
        </w:rPr>
        <w:t>单位</w:t>
      </w:r>
      <w:r>
        <w:rPr>
          <w:rFonts w:hint="eastAsia" w:ascii="方正仿宋_GBK" w:hAnsi="方正仿宋_GBK" w:eastAsia="方正仿宋_GBK" w:cs="方正仿宋_GBK"/>
          <w:b/>
          <w:bCs/>
          <w:color w:val="333333"/>
          <w:kern w:val="0"/>
          <w:sz w:val="32"/>
          <w:szCs w:val="32"/>
          <w:shd w:val="clear" w:color="auto" w:fill="FFFFFF"/>
        </w:rPr>
        <w:t>202</w:t>
      </w:r>
      <w:r>
        <w:rPr>
          <w:rFonts w:hint="eastAsia" w:ascii="方正仿宋_GBK" w:hAnsi="方正仿宋_GBK" w:eastAsia="方正仿宋_GBK" w:cs="方正仿宋_GBK"/>
          <w:b/>
          <w:bCs/>
          <w:color w:val="333333"/>
          <w:kern w:val="0"/>
          <w:sz w:val="32"/>
          <w:szCs w:val="32"/>
          <w:shd w:val="clear" w:color="auto" w:fill="FFFFFF"/>
          <w:lang w:val="en-US" w:eastAsia="zh-CN"/>
        </w:rPr>
        <w:t>4</w:t>
      </w:r>
      <w:r>
        <w:rPr>
          <w:rFonts w:hint="eastAsia" w:ascii="方正仿宋_GBK" w:hAnsi="方正仿宋_GBK" w:eastAsia="方正仿宋_GBK" w:cs="方正仿宋_GBK"/>
          <w:b/>
          <w:bCs/>
          <w:color w:val="333333"/>
          <w:kern w:val="0"/>
          <w:sz w:val="32"/>
          <w:szCs w:val="32"/>
          <w:shd w:val="clear" w:color="auto" w:fill="FFFFFF"/>
        </w:rPr>
        <w:t>年度无国有资本经营预算财政拨款支出。</w:t>
      </w:r>
    </w:p>
    <w:p w14:paraId="63392DD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7C39E37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C09D49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2024年度“三公”经费支出共计1.26万元，较年初预算数减少1.94万元，下降60.6%，主要原因是</w:t>
      </w:r>
      <w:r>
        <w:rPr>
          <w:rFonts w:hint="eastAsia" w:ascii="方正仿宋_GBK" w:hAnsi="方正仿宋_GBK" w:eastAsia="方正仿宋_GBK" w:cs="方正仿宋_GBK"/>
          <w:sz w:val="32"/>
          <w:szCs w:val="32"/>
          <w:shd w:val="clear" w:fill="FFFFFF"/>
          <w:lang w:val="en-US" w:eastAsia="zh-CN"/>
        </w:rPr>
        <w:t>2024年我单位未发生接待费。</w:t>
      </w:r>
      <w:r>
        <w:rPr>
          <w:rFonts w:hint="eastAsia" w:ascii="方正仿宋_GBK" w:hAnsi="方正仿宋_GBK" w:eastAsia="方正仿宋_GBK" w:cs="方正仿宋_GBK"/>
          <w:sz w:val="32"/>
          <w:szCs w:val="32"/>
          <w:shd w:val="clear" w:color="auto" w:fill="FFFFFF"/>
        </w:rPr>
        <w:t>较上年支出数减少0.59万元，下降31.9%，主要原因是</w:t>
      </w:r>
      <w:r>
        <w:rPr>
          <w:rFonts w:hint="eastAsia" w:ascii="方正仿宋_GBK" w:hAnsi="方正仿宋_GBK" w:eastAsia="方正仿宋_GBK" w:cs="方正仿宋_GBK"/>
          <w:sz w:val="32"/>
          <w:szCs w:val="32"/>
          <w:shd w:val="clear" w:fill="FFFFFF"/>
          <w:lang w:val="en-US" w:eastAsia="zh-CN"/>
        </w:rPr>
        <w:t>2024年我单位未发生接待费。</w:t>
      </w:r>
    </w:p>
    <w:p w14:paraId="1A8D313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AB17A5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w:t>
      </w:r>
      <w:r>
        <w:rPr>
          <w:rFonts w:hint="eastAsia" w:ascii="方正仿宋_GBK" w:hAnsi="方正仿宋_GBK" w:eastAsia="方正仿宋_GBK" w:cs="方正仿宋_GBK"/>
          <w:sz w:val="32"/>
          <w:szCs w:val="32"/>
          <w:shd w:val="clear" w:fill="FFFFFF"/>
          <w:lang w:eastAsia="zh-CN"/>
        </w:rPr>
        <w:t>本单位</w:t>
      </w:r>
      <w:r>
        <w:rPr>
          <w:rFonts w:hint="eastAsia" w:ascii="方正仿宋_GBK" w:hAnsi="方正仿宋_GBK" w:eastAsia="方正仿宋_GBK" w:cs="方正仿宋_GBK"/>
          <w:sz w:val="32"/>
          <w:szCs w:val="32"/>
          <w:shd w:val="clear" w:fill="FFFFFF"/>
          <w:lang w:val="en-US" w:eastAsia="zh-CN"/>
        </w:rPr>
        <w:t>2024年度未发生出国费用支出。与上年决算数持平。</w:t>
      </w:r>
    </w:p>
    <w:p w14:paraId="41CB6A0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w:t>
      </w:r>
      <w:r>
        <w:rPr>
          <w:rFonts w:hint="eastAsia" w:ascii="方正仿宋_GBK" w:hAnsi="方正仿宋_GBK" w:eastAsia="方正仿宋_GBK" w:cs="方正仿宋_GBK"/>
          <w:sz w:val="32"/>
          <w:szCs w:val="32"/>
          <w:shd w:val="clear" w:fill="FFFFFF"/>
          <w:lang w:eastAsia="zh-CN"/>
        </w:rPr>
        <w:t>本单位</w:t>
      </w:r>
      <w:r>
        <w:rPr>
          <w:rFonts w:hint="eastAsia" w:ascii="方正仿宋_GBK" w:hAnsi="方正仿宋_GBK" w:eastAsia="方正仿宋_GBK" w:cs="方正仿宋_GBK"/>
          <w:sz w:val="32"/>
          <w:szCs w:val="32"/>
          <w:shd w:val="clear" w:fill="FFFFFF"/>
          <w:lang w:val="en-US" w:eastAsia="zh-CN"/>
        </w:rPr>
        <w:t>2024年度未发生公务车购置费支出。与上年决算数持平。</w:t>
      </w:r>
    </w:p>
    <w:p w14:paraId="0400BDF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车运行维护费1.26万元，主要用于</w:t>
      </w:r>
      <w:r>
        <w:rPr>
          <w:rFonts w:hint="eastAsia" w:ascii="方正仿宋_GBK" w:hAnsi="方正仿宋_GBK" w:eastAsia="方正仿宋_GBK" w:cs="方正仿宋_GBK"/>
          <w:sz w:val="32"/>
          <w:szCs w:val="32"/>
          <w:shd w:val="clear" w:color="auto" w:fill="FFFFFF"/>
          <w:lang w:eastAsia="zh-CN"/>
        </w:rPr>
        <w:t>监管维护</w:t>
      </w:r>
      <w:r>
        <w:rPr>
          <w:rFonts w:hint="eastAsia" w:ascii="方正仿宋_GBK" w:hAnsi="方正仿宋_GBK" w:eastAsia="方正仿宋_GBK" w:cs="方正仿宋_GBK"/>
          <w:color w:val="auto"/>
          <w:sz w:val="32"/>
          <w:szCs w:val="32"/>
          <w:shd w:val="clear" w:color="auto" w:fill="FFFFFF"/>
          <w:lang w:eastAsia="zh-CN"/>
        </w:rPr>
        <w:t>长江大桥和长江二桥。</w:t>
      </w:r>
      <w:r>
        <w:rPr>
          <w:rFonts w:hint="eastAsia" w:ascii="方正仿宋_GBK" w:hAnsi="方正仿宋_GBK" w:eastAsia="方正仿宋_GBK" w:cs="方正仿宋_GBK"/>
          <w:sz w:val="32"/>
          <w:szCs w:val="32"/>
          <w:shd w:val="clear" w:color="auto" w:fill="FFFFFF"/>
        </w:rPr>
        <w:t>费用支出较年初预算数减少1.44万元，下降53.3%，主要原因是</w:t>
      </w:r>
      <w:r>
        <w:rPr>
          <w:rFonts w:hint="eastAsia" w:ascii="方正仿宋_GBK" w:hAnsi="方正仿宋_GBK" w:eastAsia="方正仿宋_GBK" w:cs="方正仿宋_GBK"/>
          <w:color w:val="auto"/>
          <w:sz w:val="32"/>
          <w:szCs w:val="32"/>
          <w:shd w:val="clear" w:color="auto" w:fill="FFFFFF"/>
          <w:lang w:eastAsia="zh-CN"/>
        </w:rPr>
        <w:t>节约项目经费开支。</w:t>
      </w:r>
      <w:r>
        <w:rPr>
          <w:rFonts w:hint="eastAsia" w:ascii="方正仿宋_GBK" w:hAnsi="方正仿宋_GBK" w:eastAsia="方正仿宋_GBK" w:cs="方正仿宋_GBK"/>
          <w:sz w:val="32"/>
          <w:szCs w:val="32"/>
          <w:shd w:val="clear" w:color="auto" w:fill="FFFFFF"/>
        </w:rPr>
        <w:t>较上年支出数减少0.59万元，下降31.9%，主要原因是</w:t>
      </w:r>
      <w:r>
        <w:rPr>
          <w:rFonts w:hint="eastAsia" w:ascii="方正仿宋_GBK" w:hAnsi="方正仿宋_GBK" w:eastAsia="方正仿宋_GBK" w:cs="方正仿宋_GBK"/>
          <w:color w:val="auto"/>
          <w:sz w:val="32"/>
          <w:szCs w:val="32"/>
          <w:shd w:val="clear" w:color="auto" w:fill="FFFFFF"/>
          <w:lang w:eastAsia="zh-CN"/>
        </w:rPr>
        <w:t>节约项目经费开支。</w:t>
      </w:r>
    </w:p>
    <w:p w14:paraId="054318A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公务接待费0.00万元，</w:t>
      </w:r>
      <w:r>
        <w:rPr>
          <w:rFonts w:hint="eastAsia" w:ascii="方正仿宋_GBK" w:hAnsi="方正仿宋_GBK" w:eastAsia="方正仿宋_GBK" w:cs="方正仿宋_GBK"/>
          <w:sz w:val="32"/>
          <w:szCs w:val="32"/>
          <w:shd w:val="clear" w:fill="FFFFFF"/>
          <w:lang w:eastAsia="zh-CN"/>
        </w:rPr>
        <w:t>本单位</w:t>
      </w:r>
      <w:r>
        <w:rPr>
          <w:rFonts w:hint="eastAsia" w:ascii="方正仿宋_GBK" w:hAnsi="方正仿宋_GBK" w:eastAsia="方正仿宋_GBK" w:cs="方正仿宋_GBK"/>
          <w:sz w:val="32"/>
          <w:szCs w:val="32"/>
          <w:shd w:val="clear" w:fill="FFFFFF"/>
          <w:lang w:val="en-US" w:eastAsia="zh-CN"/>
        </w:rPr>
        <w:t>2024年度未发生接待费支出。</w:t>
      </w:r>
      <w:r>
        <w:rPr>
          <w:rFonts w:hint="eastAsia" w:ascii="方正仿宋_GBK" w:hAnsi="方正仿宋_GBK" w:eastAsia="方正仿宋_GBK" w:cs="方正仿宋_GBK"/>
          <w:sz w:val="32"/>
          <w:szCs w:val="32"/>
          <w:shd w:val="clear" w:color="auto" w:fill="FFFFFF"/>
        </w:rPr>
        <w:t>费用支出较年初预算数减少0.50万元，下降100.0%，主要原因是</w:t>
      </w:r>
      <w:r>
        <w:rPr>
          <w:rFonts w:hint="eastAsia" w:ascii="方正仿宋_GBK" w:hAnsi="方正仿宋_GBK" w:eastAsia="方正仿宋_GBK" w:cs="方正仿宋_GBK"/>
          <w:sz w:val="32"/>
          <w:szCs w:val="32"/>
          <w:shd w:val="clear" w:fill="FFFFFF"/>
          <w:lang w:val="en-US" w:eastAsia="zh-CN"/>
        </w:rPr>
        <w:t>2024年度未发生接待费支出。</w:t>
      </w:r>
    </w:p>
    <w:p w14:paraId="3738D60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A14026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因公出国（境）共计0个团组，0人；公务用车购置0辆，公务车保有量为1辆；国内公务接待0批次0人，其中：国内外事接待0批次，0人；国（境）外公务接待0批次，0人。2024年本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人均接待费0元，车均购置费0万元，车均维护费1.26万元。</w:t>
      </w:r>
    </w:p>
    <w:p w14:paraId="665F53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1B898D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373C84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sz w:val="32"/>
          <w:szCs w:val="32"/>
          <w:shd w:val="clear" w:color="auto" w:fill="FFFFFF"/>
        </w:rPr>
        <w:t>本年度会议费支出0.00万元，与2023年度相比，无增减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本年度培训费支出0.53万元，与2023年度相比，增加0.03万元，增长6.0%，主要原因是</w:t>
      </w:r>
      <w:r>
        <w:rPr>
          <w:rFonts w:hint="eastAsia" w:ascii="方正仿宋_GBK" w:hAnsi="方正仿宋_GBK" w:eastAsia="方正仿宋_GBK" w:cs="方正仿宋_GBK"/>
          <w:sz w:val="32"/>
          <w:szCs w:val="32"/>
          <w:shd w:val="clear" w:fill="FFFFFF"/>
          <w:lang w:eastAsia="zh-CN"/>
        </w:rPr>
        <w:t>在职人员网络培训教育</w:t>
      </w:r>
      <w:r>
        <w:rPr>
          <w:rFonts w:hint="eastAsia" w:ascii="方正仿宋_GBK" w:hAnsi="方正仿宋_GBK" w:eastAsia="方正仿宋_GBK" w:cs="方正仿宋_GBK"/>
          <w:sz w:val="32"/>
          <w:szCs w:val="32"/>
          <w:shd w:val="clear" w:fill="FFFFFF"/>
        </w:rPr>
        <w:t>。</w:t>
      </w:r>
    </w:p>
    <w:p w14:paraId="593E695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本年度差旅费支出0.76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与2023年度相比，减少1.24万元，下降62.0%，主要原因是</w:t>
      </w:r>
      <w:r>
        <w:rPr>
          <w:rFonts w:hint="eastAsia" w:ascii="方正仿宋_GBK" w:hAnsi="方正仿宋_GBK" w:eastAsia="方正仿宋_GBK" w:cs="方正仿宋_GBK"/>
          <w:color w:val="auto"/>
          <w:sz w:val="32"/>
          <w:szCs w:val="32"/>
          <w:shd w:val="clear" w:color="auto" w:fill="FFFFFF"/>
          <w:lang w:eastAsia="zh-CN"/>
        </w:rPr>
        <w:t>节约项目经费开支。</w:t>
      </w:r>
    </w:p>
    <w:p w14:paraId="1D80DDF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0E385E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按照部门决算口径，我单位不在机关运行经费统计范围之内。</w:t>
      </w:r>
    </w:p>
    <w:p w14:paraId="6E851F83">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42A1A4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共有车辆1辆，其中，副部（省）级及以上领导用车0辆、主要</w:t>
      </w:r>
      <w:r>
        <w:rPr>
          <w:rFonts w:hint="eastAsia" w:ascii="方正仿宋_GBK" w:hAnsi="方正仿宋_GBK" w:eastAsia="方正仿宋_GBK" w:cs="方正仿宋_GBK"/>
          <w:sz w:val="32"/>
          <w:szCs w:val="32"/>
          <w:shd w:val="clear" w:color="auto" w:fill="FFFFFF"/>
          <w:lang w:eastAsia="zh-CN"/>
        </w:rPr>
        <w:t>领导人</w:t>
      </w:r>
      <w:r>
        <w:rPr>
          <w:rFonts w:hint="eastAsia" w:ascii="方正仿宋_GBK" w:hAnsi="方正仿宋_GBK" w:eastAsia="方正仿宋_GBK" w:cs="方正仿宋_GBK"/>
          <w:sz w:val="32"/>
          <w:szCs w:val="32"/>
          <w:shd w:val="clear" w:color="auto" w:fill="FFFFFF"/>
        </w:rPr>
        <w:t>用车0辆、机要通信用车0辆、应急保障用车0辆、执法执勤用车0辆，特种专业技术用车1辆，离退休干部用车0辆。单价100万元（含）以上设备</w:t>
      </w:r>
      <w:r>
        <w:rPr>
          <w:rFonts w:hint="eastAsia" w:ascii="方正仿宋_GBK" w:hAnsi="方正仿宋_GBK" w:eastAsia="方正仿宋_GBK" w:cs="方正仿宋_GBK"/>
          <w:sz w:val="32"/>
          <w:szCs w:val="32"/>
          <w:shd w:val="clear" w:color="auto" w:fill="FFFFFF"/>
          <w:lang w:eastAsia="zh-CN"/>
        </w:rPr>
        <w:t>（不含车辆）</w:t>
      </w:r>
      <w:r>
        <w:rPr>
          <w:rFonts w:hint="eastAsia" w:ascii="方正仿宋_GBK" w:hAnsi="方正仿宋_GBK" w:eastAsia="方正仿宋_GBK" w:cs="方正仿宋_GBK"/>
          <w:sz w:val="32"/>
          <w:szCs w:val="32"/>
          <w:shd w:val="clear" w:color="auto" w:fill="FFFFFF"/>
        </w:rPr>
        <w:t>0台（套）。</w:t>
      </w:r>
    </w:p>
    <w:p w14:paraId="1A32A00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089FE8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2024年度我单位未发生政府采购事项，无相关经费支出。</w:t>
      </w:r>
    </w:p>
    <w:p w14:paraId="156A46E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79267F2E">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3203FD99">
      <w:pPr>
        <w:pStyle w:val="15"/>
        <w:keepNext w:val="0"/>
        <w:keepLines w:val="0"/>
        <w:widowControl/>
        <w:suppressLineNumbers w:val="0"/>
        <w:spacing w:before="0" w:beforeAutospacing="0"/>
        <w:ind w:left="0" w:firstLine="640" w:firstLineChars="200"/>
        <w:jc w:val="left"/>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w:t>
      </w:r>
      <w:r>
        <w:rPr>
          <w:rFonts w:hint="eastAsia" w:ascii="方正仿宋_GBK" w:hAnsi="方正仿宋_GBK" w:eastAsia="方正仿宋_GBK" w:cs="方正仿宋_GBK"/>
          <w:kern w:val="0"/>
          <w:sz w:val="32"/>
          <w:szCs w:val="32"/>
          <w:shd w:val="clear" w:fill="FFFFFF"/>
          <w:lang w:eastAsia="zh-CN"/>
        </w:rPr>
        <w:t>我单位</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8个项目开展了绩效自评。</w:t>
      </w:r>
      <w:r>
        <w:rPr>
          <w:rFonts w:hint="eastAsia" w:ascii="方正仿宋_GBK" w:hAnsi="方正仿宋_GBK" w:eastAsia="方正仿宋_GBK" w:cs="方正仿宋_GBK"/>
          <w:kern w:val="0"/>
          <w:sz w:val="32"/>
          <w:szCs w:val="32"/>
          <w:shd w:val="clear" w:fill="FFFFFF"/>
        </w:rPr>
        <w:t>其中，以填报目标自评表形式开展自评</w:t>
      </w:r>
      <w:r>
        <w:rPr>
          <w:rFonts w:hint="eastAsia" w:ascii="方正仿宋_GBK" w:hAnsi="方正仿宋_GBK" w:eastAsia="方正仿宋_GBK" w:cs="方正仿宋_GBK"/>
          <w:kern w:val="0"/>
          <w:sz w:val="32"/>
          <w:szCs w:val="32"/>
          <w:shd w:val="clear" w:fill="FFFFFF"/>
          <w:lang w:val="en-US" w:eastAsia="zh-CN"/>
        </w:rPr>
        <w:t>8</w:t>
      </w:r>
      <w:r>
        <w:rPr>
          <w:rFonts w:hint="eastAsia" w:ascii="方正仿宋_GBK" w:hAnsi="方正仿宋_GBK" w:eastAsia="方正仿宋_GBK" w:cs="方正仿宋_GBK"/>
          <w:kern w:val="0"/>
          <w:sz w:val="32"/>
          <w:szCs w:val="32"/>
          <w:shd w:val="clear" w:fill="FFFFFF"/>
        </w:rPr>
        <w:t>项，涉及</w:t>
      </w:r>
      <w:r>
        <w:rPr>
          <w:rFonts w:hint="eastAsia" w:ascii="方正仿宋_GBK" w:hAnsi="方正仿宋_GBK" w:eastAsia="方正仿宋_GBK" w:cs="方正仿宋_GBK"/>
          <w:kern w:val="0"/>
          <w:sz w:val="32"/>
          <w:szCs w:val="32"/>
          <w:shd w:val="clear" w:fill="FFFFFF"/>
          <w:lang w:eastAsia="zh-CN"/>
        </w:rPr>
        <w:t>财政</w:t>
      </w:r>
      <w:r>
        <w:rPr>
          <w:rFonts w:hint="eastAsia" w:ascii="方正仿宋_GBK" w:hAnsi="方正仿宋_GBK" w:eastAsia="方正仿宋_GBK" w:cs="方正仿宋_GBK"/>
          <w:kern w:val="0"/>
          <w:sz w:val="32"/>
          <w:szCs w:val="32"/>
          <w:shd w:val="clear" w:fill="FFFFFF"/>
        </w:rPr>
        <w:t>资金</w:t>
      </w:r>
      <w:r>
        <w:rPr>
          <w:rFonts w:hint="eastAsia" w:ascii="方正仿宋_GBK" w:hAnsi="方正仿宋_GBK" w:eastAsia="方正仿宋_GBK" w:cs="方正仿宋_GBK"/>
          <w:color w:val="auto"/>
          <w:kern w:val="0"/>
          <w:sz w:val="32"/>
          <w:szCs w:val="32"/>
          <w:shd w:val="clear" w:fill="FFFFFF"/>
          <w:lang w:val="en-US" w:eastAsia="zh-CN"/>
        </w:rPr>
        <w:t>476.3</w:t>
      </w:r>
      <w:r>
        <w:rPr>
          <w:rFonts w:hint="eastAsia" w:ascii="方正仿宋_GBK" w:hAnsi="方正仿宋_GBK" w:eastAsia="方正仿宋_GBK" w:cs="方正仿宋_GBK"/>
          <w:kern w:val="0"/>
          <w:sz w:val="32"/>
          <w:szCs w:val="32"/>
          <w:shd w:val="clear" w:fill="FFFFFF"/>
        </w:rPr>
        <w:t>万元；从评价情况来看，对长江大桥桥面坑洼</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锚室积水</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伸缩缝</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护栏等11处隐患</w:t>
      </w:r>
      <w:r>
        <w:rPr>
          <w:rFonts w:hint="eastAsia" w:ascii="方正仿宋_GBK" w:hAnsi="方正仿宋_GBK" w:eastAsia="方正仿宋_GBK" w:cs="方正仿宋_GBK"/>
          <w:kern w:val="0"/>
          <w:sz w:val="32"/>
          <w:szCs w:val="32"/>
          <w:shd w:val="clear" w:fill="FFFFFF"/>
          <w:lang w:eastAsia="zh-CN"/>
        </w:rPr>
        <w:t>进行整治</w:t>
      </w:r>
      <w:r>
        <w:rPr>
          <w:rFonts w:hint="eastAsia" w:ascii="方正仿宋_GBK" w:hAnsi="方正仿宋_GBK" w:eastAsia="方正仿宋_GBK" w:cs="方正仿宋_GBK"/>
          <w:kern w:val="0"/>
          <w:sz w:val="32"/>
          <w:szCs w:val="32"/>
          <w:shd w:val="clear" w:fill="FFFFFF"/>
        </w:rPr>
        <w:t>，隐患整改率达到100%。并对附属设施人行道护栏</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车行道护栏以及钢桁架进行除锈刷漆，对桥面坑洼</w:t>
      </w:r>
      <w:r>
        <w:rPr>
          <w:rFonts w:hint="eastAsia" w:ascii="方正仿宋_GBK" w:hAnsi="方正仿宋_GBK" w:eastAsia="方正仿宋_GBK" w:cs="方正仿宋_GBK"/>
          <w:kern w:val="0"/>
          <w:sz w:val="32"/>
          <w:szCs w:val="32"/>
          <w:shd w:val="clear" w:fill="FFFFFF"/>
          <w:lang w:eastAsia="zh-CN"/>
        </w:rPr>
        <w:t>进行</w:t>
      </w:r>
      <w:r>
        <w:rPr>
          <w:rFonts w:hint="eastAsia" w:ascii="方正仿宋_GBK" w:hAnsi="方正仿宋_GBK" w:eastAsia="方正仿宋_GBK" w:cs="方正仿宋_GBK"/>
          <w:kern w:val="0"/>
          <w:sz w:val="32"/>
          <w:szCs w:val="32"/>
          <w:shd w:val="clear" w:fill="FFFFFF"/>
        </w:rPr>
        <w:t>修补，</w:t>
      </w:r>
      <w:r>
        <w:rPr>
          <w:rFonts w:hint="eastAsia" w:ascii="方正仿宋_GBK" w:hAnsi="方正仿宋_GBK" w:eastAsia="方正仿宋_GBK" w:cs="方正仿宋_GBK"/>
          <w:kern w:val="0"/>
          <w:sz w:val="32"/>
          <w:szCs w:val="32"/>
          <w:shd w:val="clear" w:fill="FFFFFF"/>
          <w:lang w:eastAsia="zh-CN"/>
        </w:rPr>
        <w:t>对防护栏进行</w:t>
      </w:r>
      <w:r>
        <w:rPr>
          <w:rFonts w:hint="eastAsia" w:ascii="方正仿宋_GBK" w:hAnsi="方正仿宋_GBK" w:eastAsia="方正仿宋_GBK" w:cs="方正仿宋_GBK"/>
          <w:kern w:val="0"/>
          <w:sz w:val="32"/>
          <w:szCs w:val="32"/>
          <w:shd w:val="clear" w:fill="FFFFFF"/>
        </w:rPr>
        <w:t>修复，配置更新消防器材，畅通应急通道，</w:t>
      </w:r>
      <w:r>
        <w:rPr>
          <w:rFonts w:hint="eastAsia" w:ascii="方正仿宋_GBK" w:hAnsi="方正仿宋_GBK" w:eastAsia="方正仿宋_GBK" w:cs="方正仿宋_GBK"/>
          <w:kern w:val="0"/>
          <w:sz w:val="32"/>
          <w:szCs w:val="32"/>
          <w:shd w:val="clear" w:fill="FFFFFF"/>
          <w:lang w:eastAsia="zh-CN"/>
        </w:rPr>
        <w:t>确保灭火</w:t>
      </w:r>
      <w:r>
        <w:rPr>
          <w:rFonts w:hint="eastAsia" w:ascii="方正仿宋_GBK" w:hAnsi="方正仿宋_GBK" w:eastAsia="方正仿宋_GBK" w:cs="方正仿宋_GBK"/>
          <w:kern w:val="0"/>
          <w:sz w:val="32"/>
          <w:szCs w:val="32"/>
          <w:shd w:val="clear" w:fill="FFFFFF"/>
        </w:rPr>
        <w:t>装置完好</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让长江大桥南北两岸交通</w:t>
      </w:r>
      <w:r>
        <w:rPr>
          <w:rFonts w:hint="eastAsia" w:ascii="方正仿宋_GBK" w:hAnsi="方正仿宋_GBK" w:eastAsia="方正仿宋_GBK" w:cs="方正仿宋_GBK"/>
          <w:kern w:val="0"/>
          <w:sz w:val="32"/>
          <w:szCs w:val="32"/>
          <w:shd w:val="clear" w:fill="FFFFFF"/>
          <w:lang w:eastAsia="zh-CN"/>
        </w:rPr>
        <w:t>更便利</w:t>
      </w:r>
      <w:r>
        <w:rPr>
          <w:rFonts w:hint="eastAsia" w:ascii="方正仿宋_GBK" w:hAnsi="方正仿宋_GBK" w:eastAsia="方正仿宋_GBK" w:cs="方正仿宋_GBK"/>
          <w:kern w:val="0"/>
          <w:sz w:val="32"/>
          <w:szCs w:val="32"/>
          <w:shd w:val="clear" w:fill="FFFFFF"/>
        </w:rPr>
        <w:t>，改善居民环境，</w:t>
      </w:r>
      <w:r>
        <w:rPr>
          <w:rFonts w:hint="eastAsia" w:ascii="方正仿宋_GBK" w:hAnsi="方正仿宋_GBK" w:eastAsia="方正仿宋_GBK" w:cs="方正仿宋_GBK"/>
          <w:kern w:val="0"/>
          <w:sz w:val="32"/>
          <w:szCs w:val="32"/>
          <w:shd w:val="clear" w:fill="FFFFFF"/>
          <w:lang w:eastAsia="zh-CN"/>
        </w:rPr>
        <w:t>提高</w:t>
      </w:r>
      <w:r>
        <w:rPr>
          <w:rFonts w:hint="eastAsia" w:ascii="方正仿宋_GBK" w:hAnsi="方正仿宋_GBK" w:eastAsia="方正仿宋_GBK" w:cs="方正仿宋_GBK"/>
          <w:kern w:val="0"/>
          <w:sz w:val="32"/>
          <w:szCs w:val="32"/>
          <w:shd w:val="clear" w:fill="FFFFFF"/>
        </w:rPr>
        <w:t>人民生活质量，促进社会和谐</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让社会公众满意</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达到预期绩效目标。</w:t>
      </w:r>
    </w:p>
    <w:p w14:paraId="3225419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楷体" w:hAnsi="楷体" w:eastAsia="楷体" w:cs="楷体"/>
          <w:b/>
          <w:bCs/>
          <w:sz w:val="32"/>
          <w:szCs w:val="32"/>
          <w:shd w:val="clear" w:color="auto" w:fill="FFFFFF"/>
          <w:lang w:val="en-US" w:eastAsia="zh-CN"/>
        </w:rPr>
      </w:pPr>
      <w:r>
        <w:rPr>
          <w:rFonts w:hint="eastAsia" w:ascii="方正仿宋_GBK" w:hAnsi="方正仿宋_GBK" w:eastAsia="方正仿宋_GBK" w:cs="方正仿宋_GBK"/>
          <w:b w:val="0"/>
          <w:bCs w:val="0"/>
          <w:sz w:val="32"/>
          <w:szCs w:val="32"/>
          <w:lang w:val="en-US" w:eastAsia="zh-CN"/>
        </w:rPr>
        <w:t>2024年度项目绩效自评表见附件；</w:t>
      </w:r>
    </w:p>
    <w:p w14:paraId="49CE576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jc w:val="left"/>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（二）</w:t>
      </w:r>
      <w:r>
        <w:rPr>
          <w:rFonts w:hint="eastAsia" w:ascii="楷体" w:hAnsi="楷体" w:eastAsia="楷体" w:cs="楷体"/>
          <w:b/>
          <w:bCs/>
          <w:sz w:val="32"/>
          <w:szCs w:val="32"/>
          <w:shd w:val="clear" w:color="auto" w:fill="FFFFFF"/>
        </w:rPr>
        <w:t>单位绩效评价情况</w:t>
      </w:r>
    </w:p>
    <w:p w14:paraId="1DF84773">
      <w:pPr>
        <w:pStyle w:val="14"/>
        <w:autoSpaceDE w:val="0"/>
        <w:ind w:firstLine="643"/>
        <w:rPr>
          <w:rFonts w:hint="eastAsia"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rPr>
        <w:t>我单位未组织开展绩效评价。</w:t>
      </w:r>
    </w:p>
    <w:p w14:paraId="2F1A78DD">
      <w:pPr>
        <w:pStyle w:val="14"/>
        <w:numPr>
          <w:ilvl w:val="0"/>
          <w:numId w:val="0"/>
        </w:numPr>
        <w:autoSpaceDE w:val="0"/>
        <w:ind w:left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（三）</w:t>
      </w:r>
      <w:r>
        <w:rPr>
          <w:rFonts w:hint="eastAsia" w:ascii="楷体" w:hAnsi="楷体" w:eastAsia="楷体" w:cs="楷体"/>
          <w:b/>
          <w:bCs/>
          <w:sz w:val="32"/>
          <w:szCs w:val="32"/>
          <w:shd w:val="clear" w:color="auto" w:fill="FFFFFF"/>
        </w:rPr>
        <w:t>财政绩效评价情况</w:t>
      </w:r>
    </w:p>
    <w:p w14:paraId="001C0DA6">
      <w:pPr>
        <w:pStyle w:val="14"/>
        <w:autoSpaceDE w:val="0"/>
        <w:ind w:firstLine="643"/>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val="0"/>
          <w:bCs w:val="0"/>
          <w:color w:val="auto"/>
          <w:sz w:val="32"/>
          <w:szCs w:val="32"/>
          <w:highlight w:val="none"/>
          <w:shd w:val="clear" w:color="auto" w:fill="FFFFFF"/>
          <w:lang w:eastAsia="zh-CN"/>
        </w:rPr>
        <w:t>县</w:t>
      </w:r>
      <w:r>
        <w:rPr>
          <w:rFonts w:hint="eastAsia" w:ascii="方正仿宋_GBK" w:hAnsi="方正仿宋_GBK" w:eastAsia="方正仿宋_GBK" w:cs="方正仿宋_GBK"/>
          <w:b w:val="0"/>
          <w:bCs w:val="0"/>
          <w:color w:val="auto"/>
          <w:sz w:val="32"/>
          <w:szCs w:val="32"/>
          <w:highlight w:val="none"/>
          <w:shd w:val="clear" w:color="auto" w:fill="FFFFFF"/>
        </w:rPr>
        <w:t>财政局未委托第三方对我单位开展绩效评价。</w:t>
      </w:r>
    </w:p>
    <w:p w14:paraId="3F3AD0CB">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14:paraId="10885CF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AA2698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741968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8848E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93C2D3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678AC9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C41E6A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E4BB8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528448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54F20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290DA9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26A3B8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9A96A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A8D7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96D36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73DA23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B8274D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14:paraId="3AEE7D7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41D1D5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2FAF4ABA">
      <w:pPr>
        <w:pStyle w:val="14"/>
        <w:autoSpaceDE w:val="0"/>
        <w:ind w:firstLine="0" w:firstLineChars="0"/>
        <w:rPr>
          <w:rStyle w:val="13"/>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28"/>
          <w:szCs w:val="28"/>
          <w:lang w:eastAsia="zh-CN"/>
        </w:rPr>
        <w:t>张文琴</w:t>
      </w:r>
      <w:r>
        <w:rPr>
          <w:rFonts w:hint="eastAsia" w:ascii="方正仿宋_GBK" w:hAnsi="方正仿宋_GBK" w:eastAsia="方正仿宋_GBK" w:cs="方正仿宋_GBK"/>
          <w:sz w:val="28"/>
          <w:szCs w:val="28"/>
          <w:lang w:val="en-US" w:eastAsia="zh-CN"/>
        </w:rPr>
        <w:t xml:space="preserve">  023-70609327</w:t>
      </w:r>
    </w:p>
    <w:tbl>
      <w:tblPr>
        <w:tblStyle w:val="10"/>
        <w:tblpPr w:leftFromText="180" w:rightFromText="180" w:vertAnchor="text" w:horzAnchor="page" w:tblpX="1058" w:tblpY="22"/>
        <w:tblOverlap w:val="never"/>
        <w:tblW w:w="4891" w:type="pct"/>
        <w:tblInd w:w="0" w:type="dxa"/>
        <w:tblLayout w:type="autofit"/>
        <w:tblCellMar>
          <w:top w:w="0" w:type="dxa"/>
          <w:left w:w="0" w:type="dxa"/>
          <w:bottom w:w="0" w:type="dxa"/>
          <w:right w:w="0" w:type="dxa"/>
        </w:tblCellMar>
      </w:tblPr>
      <w:tblGrid>
        <w:gridCol w:w="4287"/>
        <w:gridCol w:w="1966"/>
        <w:gridCol w:w="5629"/>
        <w:gridCol w:w="3106"/>
      </w:tblGrid>
      <w:tr w14:paraId="7375051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46DF1C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CC9704A">
        <w:tblPrEx>
          <w:tblCellMar>
            <w:top w:w="0" w:type="dxa"/>
            <w:left w:w="0" w:type="dxa"/>
            <w:bottom w:w="0" w:type="dxa"/>
            <w:right w:w="0" w:type="dxa"/>
          </w:tblCellMar>
        </w:tblPrEx>
        <w:trPr>
          <w:trHeight w:val="232" w:hRule="atLeast"/>
        </w:trPr>
        <w:tc>
          <w:tcPr>
            <w:tcW w:w="1430" w:type="pct"/>
            <w:tcBorders>
              <w:top w:val="nil"/>
              <w:left w:val="nil"/>
              <w:bottom w:val="nil"/>
              <w:right w:val="nil"/>
            </w:tcBorders>
            <w:shd w:val="clear" w:color="auto" w:fill="auto"/>
            <w:noWrap/>
            <w:tcMar>
              <w:top w:w="15" w:type="dxa"/>
              <w:left w:w="15" w:type="dxa"/>
              <w:right w:w="15" w:type="dxa"/>
            </w:tcMar>
            <w:vAlign w:val="bottom"/>
          </w:tcPr>
          <w:p w14:paraId="77302A5C">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24A09FD3">
            <w:pPr>
              <w:spacing w:line="200" w:lineRule="exact"/>
              <w:jc w:val="right"/>
              <w:rPr>
                <w:rFonts w:hint="default" w:ascii="Arial" w:hAnsi="Arial" w:cs="Arial"/>
                <w:color w:val="000000"/>
                <w:sz w:val="20"/>
                <w:szCs w:val="20"/>
              </w:rPr>
            </w:pPr>
          </w:p>
        </w:tc>
        <w:tc>
          <w:tcPr>
            <w:tcW w:w="1878" w:type="pct"/>
            <w:tcBorders>
              <w:top w:val="nil"/>
              <w:left w:val="nil"/>
              <w:bottom w:val="nil"/>
              <w:right w:val="nil"/>
            </w:tcBorders>
            <w:shd w:val="clear" w:color="auto" w:fill="auto"/>
            <w:noWrap/>
            <w:tcMar>
              <w:top w:w="15" w:type="dxa"/>
              <w:left w:w="15" w:type="dxa"/>
              <w:right w:w="15" w:type="dxa"/>
            </w:tcMar>
            <w:vAlign w:val="bottom"/>
          </w:tcPr>
          <w:p w14:paraId="07AC9BE1">
            <w:pPr>
              <w:spacing w:line="200" w:lineRule="exact"/>
              <w:rPr>
                <w:rFonts w:hint="default" w:ascii="Arial" w:hAnsi="Arial" w:cs="Arial"/>
                <w:color w:val="000000"/>
                <w:sz w:val="20"/>
                <w:szCs w:val="20"/>
              </w:rPr>
            </w:pPr>
          </w:p>
        </w:tc>
        <w:tc>
          <w:tcPr>
            <w:tcW w:w="1034" w:type="pct"/>
            <w:tcBorders>
              <w:top w:val="nil"/>
              <w:left w:val="nil"/>
              <w:bottom w:val="nil"/>
              <w:right w:val="nil"/>
            </w:tcBorders>
            <w:shd w:val="clear" w:color="auto" w:fill="auto"/>
            <w:noWrap/>
            <w:tcMar>
              <w:top w:w="15" w:type="dxa"/>
              <w:left w:w="15" w:type="dxa"/>
              <w:right w:w="15" w:type="dxa"/>
            </w:tcMar>
            <w:vAlign w:val="bottom"/>
          </w:tcPr>
          <w:p w14:paraId="02F99B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1930BFF">
        <w:tblPrEx>
          <w:tblCellMar>
            <w:top w:w="0" w:type="dxa"/>
            <w:left w:w="0" w:type="dxa"/>
            <w:bottom w:w="0" w:type="dxa"/>
            <w:right w:w="0" w:type="dxa"/>
          </w:tblCellMar>
        </w:tblPrEx>
        <w:trPr>
          <w:trHeight w:val="232" w:hRule="atLeast"/>
        </w:trPr>
        <w:tc>
          <w:tcPr>
            <w:tcW w:w="2086" w:type="pct"/>
            <w:gridSpan w:val="2"/>
            <w:tcBorders>
              <w:top w:val="nil"/>
              <w:left w:val="nil"/>
              <w:bottom w:val="nil"/>
              <w:right w:val="nil"/>
            </w:tcBorders>
            <w:shd w:val="clear" w:color="auto" w:fill="auto"/>
            <w:noWrap/>
            <w:tcMar>
              <w:top w:w="15" w:type="dxa"/>
              <w:left w:w="15" w:type="dxa"/>
              <w:right w:w="15" w:type="dxa"/>
            </w:tcMar>
            <w:vAlign w:val="bottom"/>
          </w:tcPr>
          <w:p w14:paraId="7B1A282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丰都县大桥管理事务中心</w:t>
            </w:r>
          </w:p>
        </w:tc>
        <w:tc>
          <w:tcPr>
            <w:tcW w:w="1878" w:type="pct"/>
            <w:tcBorders>
              <w:top w:val="nil"/>
              <w:left w:val="nil"/>
              <w:bottom w:val="nil"/>
              <w:right w:val="nil"/>
            </w:tcBorders>
            <w:shd w:val="clear" w:color="auto" w:fill="auto"/>
            <w:noWrap/>
            <w:tcMar>
              <w:top w:w="15" w:type="dxa"/>
              <w:left w:w="15" w:type="dxa"/>
              <w:right w:w="15" w:type="dxa"/>
            </w:tcMar>
            <w:vAlign w:val="bottom"/>
          </w:tcPr>
          <w:p w14:paraId="0489301B">
            <w:pPr>
              <w:spacing w:line="200" w:lineRule="exact"/>
              <w:rPr>
                <w:rFonts w:hint="default" w:ascii="Arial" w:hAnsi="Arial" w:cs="Arial"/>
                <w:color w:val="000000"/>
                <w:sz w:val="22"/>
                <w:szCs w:val="22"/>
              </w:rPr>
            </w:pPr>
          </w:p>
        </w:tc>
        <w:tc>
          <w:tcPr>
            <w:tcW w:w="1034" w:type="pct"/>
            <w:tcBorders>
              <w:top w:val="nil"/>
              <w:left w:val="nil"/>
              <w:bottom w:val="nil"/>
              <w:right w:val="nil"/>
            </w:tcBorders>
            <w:shd w:val="clear" w:color="auto" w:fill="auto"/>
            <w:noWrap/>
            <w:tcMar>
              <w:top w:w="15" w:type="dxa"/>
              <w:left w:w="15" w:type="dxa"/>
              <w:right w:w="15" w:type="dxa"/>
            </w:tcMar>
            <w:vAlign w:val="bottom"/>
          </w:tcPr>
          <w:p w14:paraId="3075180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20EC91">
        <w:tblPrEx>
          <w:tblCellMar>
            <w:top w:w="0" w:type="dxa"/>
            <w:left w:w="0" w:type="dxa"/>
            <w:bottom w:w="0" w:type="dxa"/>
            <w:right w:w="0" w:type="dxa"/>
          </w:tblCellMar>
        </w:tblPrEx>
        <w:trPr>
          <w:trHeight w:val="243" w:hRule="atLeast"/>
        </w:trPr>
        <w:tc>
          <w:tcPr>
            <w:tcW w:w="20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CA7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913"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5D57B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0380BE1">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1E0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7F7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916C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B050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0155668">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6AB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4D7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706.71</w:t>
            </w: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AED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CC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B6D24B">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A86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976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D74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CB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625DBA">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40E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9A5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B78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BCD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320EA6">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63F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A72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2008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2FF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EE9014">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011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07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A5E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99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D48156">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DE7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99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BC50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694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782EC6">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2BD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62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D52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FD8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098E37">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4D0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154735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9E7C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42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45.81</w:t>
            </w:r>
            <w:r>
              <w:rPr>
                <w:rFonts w:ascii="Times New Roman" w:hAnsi="Times New Roman"/>
                <w:color w:val="000000"/>
                <w:sz w:val="20"/>
                <w:u w:color="auto"/>
              </w:rPr>
              <w:t xml:space="preserve"> </w:t>
            </w:r>
          </w:p>
        </w:tc>
      </w:tr>
      <w:tr w14:paraId="5FB515F6">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E7D7">
            <w:pPr>
              <w:spacing w:line="240" w:lineRule="exact"/>
              <w:rPr>
                <w:rFonts w:hint="default" w:cs="宋体"/>
                <w:b/>
                <w:bCs/>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D6ADC">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51BE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A17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12.52</w:t>
            </w:r>
            <w:r>
              <w:rPr>
                <w:rFonts w:ascii="Times New Roman" w:hAnsi="Times New Roman"/>
                <w:color w:val="000000"/>
                <w:sz w:val="20"/>
                <w:u w:color="auto"/>
              </w:rPr>
              <w:t xml:space="preserve"> </w:t>
            </w:r>
          </w:p>
        </w:tc>
      </w:tr>
      <w:tr w14:paraId="728BF874">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D7E8">
            <w:pPr>
              <w:spacing w:line="240" w:lineRule="exact"/>
              <w:rPr>
                <w:rFonts w:hint="default" w:cs="宋体"/>
                <w:b/>
                <w:bCs/>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5B4CA9">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801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D1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E05252">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3F37">
            <w:pPr>
              <w:spacing w:line="240" w:lineRule="exact"/>
              <w:rPr>
                <w:rFonts w:hint="default" w:cs="宋体"/>
                <w:b/>
                <w:bCs/>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C88B9">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67B8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C9B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7807B7">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EA73">
            <w:pPr>
              <w:spacing w:line="240" w:lineRule="exact"/>
              <w:rPr>
                <w:rFonts w:hint="default" w:cs="宋体"/>
                <w:b/>
                <w:bCs/>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B71EED">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12D6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AB9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64EFBB">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ED6B">
            <w:pPr>
              <w:spacing w:line="240" w:lineRule="exact"/>
              <w:rPr>
                <w:rFonts w:hint="default" w:cs="宋体"/>
                <w:b/>
                <w:bCs/>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3047">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12F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2E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675.94</w:t>
            </w:r>
            <w:r>
              <w:rPr>
                <w:rFonts w:ascii="Times New Roman" w:hAnsi="Times New Roman"/>
                <w:color w:val="000000"/>
                <w:sz w:val="20"/>
                <w:u w:color="auto"/>
              </w:rPr>
              <w:t xml:space="preserve"> </w:t>
            </w:r>
          </w:p>
        </w:tc>
      </w:tr>
      <w:tr w14:paraId="53157C63">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0072">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6A329">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C374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6E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7E2E0F">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B407">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1E6FB">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E69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FAD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A0D283">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77ED">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48B1">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6DF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86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EAC82B">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8DBE">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63A9">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EE6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8C8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F28F18">
        <w:tblPrEx>
          <w:tblCellMar>
            <w:top w:w="0" w:type="dxa"/>
            <w:left w:w="0" w:type="dxa"/>
            <w:bottom w:w="0" w:type="dxa"/>
            <w:right w:w="0" w:type="dxa"/>
          </w:tblCellMar>
        </w:tblPrEx>
        <w:trPr>
          <w:trHeight w:val="90"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8628">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370C7">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027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E8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964229">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FFDB">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AB19">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F74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45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r>
      <w:tr w14:paraId="35DE0D06">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57B1">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436C">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B8F1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1A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0D6E1E">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4240">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E0D1">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4FA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D1C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9A3D08">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9D9B">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2FD67">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4CAB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A29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42015C">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BA52">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5EE8">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2DFC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F0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A051A8">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B21E">
            <w:pPr>
              <w:spacing w:line="240" w:lineRule="exact"/>
              <w:jc w:val="center"/>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80DB">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C6CE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85EBB0">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EC79">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F6CAD">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C615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9B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8FB653">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85ED">
            <w:pPr>
              <w:spacing w:line="240" w:lineRule="exact"/>
              <w:rPr>
                <w:rFonts w:hint="default" w:cs="宋体"/>
                <w:b/>
                <w:bCs/>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8CEB3">
            <w:pPr>
              <w:wordWrap w:val="0"/>
              <w:spacing w:line="200" w:lineRule="exact"/>
              <w:jc w:val="right"/>
              <w:textAlignment w:val="center"/>
              <w:rPr>
                <w:rFonts w:hint="default" w:ascii="Times New Roman" w:hAnsi="Times New Roman"/>
                <w:color w:val="000000"/>
                <w:sz w:val="20"/>
                <w:szCs w:val="20"/>
              </w:rPr>
            </w:pP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F765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92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01AFD4">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6C8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2F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706.71</w:t>
            </w: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E972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63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746.15</w:t>
            </w:r>
            <w:r>
              <w:rPr>
                <w:rFonts w:ascii="Times New Roman" w:hAnsi="Times New Roman"/>
                <w:color w:val="000000"/>
                <w:sz w:val="20"/>
                <w:u w:color="auto"/>
              </w:rPr>
              <w:t xml:space="preserve"> </w:t>
            </w:r>
          </w:p>
        </w:tc>
      </w:tr>
      <w:tr w14:paraId="60F9D6D7">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420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718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7E42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0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F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05C377">
        <w:tblPrEx>
          <w:tblCellMar>
            <w:top w:w="0" w:type="dxa"/>
            <w:left w:w="0" w:type="dxa"/>
            <w:bottom w:w="0" w:type="dxa"/>
            <w:right w:w="0" w:type="dxa"/>
          </w:tblCellMar>
        </w:tblPrEx>
        <w:trPr>
          <w:trHeight w:val="24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CD8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2B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39.44</w:t>
            </w: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42E8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03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1789E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F568C0">
        <w:tblPrEx>
          <w:tblCellMar>
            <w:top w:w="0" w:type="dxa"/>
            <w:left w:w="0" w:type="dxa"/>
            <w:bottom w:w="0" w:type="dxa"/>
            <w:right w:w="0" w:type="dxa"/>
          </w:tblCellMar>
        </w:tblPrEx>
        <w:trPr>
          <w:trHeight w:val="253" w:hRule="atLeast"/>
        </w:trPr>
        <w:tc>
          <w:tcPr>
            <w:tcW w:w="1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8A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93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746.15</w:t>
            </w:r>
            <w:r>
              <w:rPr>
                <w:rFonts w:ascii="Times New Roman" w:hAnsi="Times New Roman"/>
                <w:color w:val="000000"/>
                <w:sz w:val="20"/>
                <w:u w:color="auto"/>
              </w:rPr>
              <w:t xml:space="preserve"> </w:t>
            </w:r>
          </w:p>
        </w:tc>
        <w:tc>
          <w:tcPr>
            <w:tcW w:w="1878"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4CF3F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03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858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746.15</w:t>
            </w:r>
            <w:r>
              <w:rPr>
                <w:rFonts w:ascii="Times New Roman" w:hAnsi="Times New Roman"/>
                <w:color w:val="000000"/>
                <w:sz w:val="20"/>
                <w:u w:color="auto"/>
              </w:rPr>
              <w:t xml:space="preserve"> </w:t>
            </w:r>
          </w:p>
        </w:tc>
      </w:tr>
    </w:tbl>
    <w:p w14:paraId="38026454">
      <w:pPr>
        <w:rPr>
          <w:rFonts w:hint="default" w:cs="宋体"/>
          <w:sz w:val="21"/>
          <w:szCs w:val="21"/>
        </w:rPr>
      </w:pPr>
    </w:p>
    <w:p w14:paraId="24494A0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4904" w:type="pct"/>
        <w:tblInd w:w="0" w:type="dxa"/>
        <w:tblLayout w:type="fixed"/>
        <w:tblCellMar>
          <w:top w:w="0" w:type="dxa"/>
          <w:left w:w="0" w:type="dxa"/>
          <w:bottom w:w="0" w:type="dxa"/>
          <w:right w:w="0" w:type="dxa"/>
        </w:tblCellMar>
      </w:tblPr>
      <w:tblGrid>
        <w:gridCol w:w="1430"/>
        <w:gridCol w:w="2919"/>
        <w:gridCol w:w="1362"/>
        <w:gridCol w:w="1671"/>
        <w:gridCol w:w="1256"/>
        <w:gridCol w:w="1438"/>
        <w:gridCol w:w="1459"/>
        <w:gridCol w:w="693"/>
        <w:gridCol w:w="1450"/>
        <w:gridCol w:w="1350"/>
      </w:tblGrid>
      <w:tr w14:paraId="1325F72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67EBEA8">
            <w:pPr>
              <w:jc w:val="center"/>
              <w:textAlignment w:val="bottom"/>
              <w:rPr>
                <w:rFonts w:hint="default" w:cs="宋体"/>
                <w:b/>
                <w:color w:val="000000"/>
                <w:sz w:val="32"/>
                <w:szCs w:val="32"/>
              </w:rPr>
            </w:pPr>
            <w:r>
              <w:rPr>
                <w:rFonts w:cs="宋体"/>
                <w:b/>
                <w:color w:val="000000"/>
                <w:sz w:val="32"/>
                <w:szCs w:val="32"/>
              </w:rPr>
              <w:t>收入决算表</w:t>
            </w:r>
          </w:p>
        </w:tc>
      </w:tr>
      <w:tr w14:paraId="5ABDFB39">
        <w:tblPrEx>
          <w:tblCellMar>
            <w:top w:w="0" w:type="dxa"/>
            <w:left w:w="0" w:type="dxa"/>
            <w:bottom w:w="0" w:type="dxa"/>
            <w:right w:w="0" w:type="dxa"/>
          </w:tblCellMar>
        </w:tblPrEx>
        <w:trPr>
          <w:trHeight w:val="328" w:hRule="atLeast"/>
        </w:trPr>
        <w:tc>
          <w:tcPr>
            <w:tcW w:w="1900" w:type="pct"/>
            <w:gridSpan w:val="3"/>
            <w:vMerge w:val="restart"/>
            <w:tcBorders>
              <w:top w:val="nil"/>
              <w:left w:val="nil"/>
              <w:right w:val="nil"/>
            </w:tcBorders>
            <w:shd w:val="clear" w:color="auto" w:fill="auto"/>
            <w:noWrap/>
            <w:tcMar>
              <w:top w:w="15" w:type="dxa"/>
              <w:left w:w="15" w:type="dxa"/>
              <w:right w:w="15" w:type="dxa"/>
            </w:tcMar>
            <w:vAlign w:val="bottom"/>
          </w:tcPr>
          <w:p w14:paraId="6B6348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丰都县大桥管理事务中心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414C437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1DB68D2">
            <w:pPr>
              <w:rPr>
                <w:rFonts w:hint="default" w:cs="宋体"/>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70BC964E">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39F5F1A7">
            <w:pPr>
              <w:rPr>
                <w:rFonts w:hint="default" w:cs="宋体"/>
                <w:color w:val="000000"/>
                <w:sz w:val="20"/>
                <w:szCs w:val="20"/>
              </w:rPr>
            </w:pPr>
          </w:p>
        </w:tc>
        <w:tc>
          <w:tcPr>
            <w:tcW w:w="230" w:type="pct"/>
            <w:tcBorders>
              <w:top w:val="nil"/>
              <w:left w:val="nil"/>
              <w:bottom w:val="nil"/>
              <w:right w:val="nil"/>
            </w:tcBorders>
            <w:shd w:val="clear" w:color="auto" w:fill="auto"/>
            <w:noWrap/>
            <w:tcMar>
              <w:top w:w="15" w:type="dxa"/>
              <w:left w:w="15" w:type="dxa"/>
              <w:right w:w="15" w:type="dxa"/>
            </w:tcMar>
            <w:vAlign w:val="bottom"/>
          </w:tcPr>
          <w:p w14:paraId="554501FF">
            <w:pPr>
              <w:rPr>
                <w:rFonts w:hint="default" w:cs="宋体"/>
                <w:color w:val="000000"/>
                <w:sz w:val="20"/>
                <w:szCs w:val="20"/>
              </w:rPr>
            </w:pPr>
          </w:p>
        </w:tc>
        <w:tc>
          <w:tcPr>
            <w:tcW w:w="482" w:type="pct"/>
            <w:tcBorders>
              <w:top w:val="nil"/>
              <w:left w:val="nil"/>
              <w:bottom w:val="nil"/>
              <w:right w:val="nil"/>
            </w:tcBorders>
            <w:shd w:val="clear" w:color="auto" w:fill="auto"/>
            <w:noWrap/>
            <w:tcMar>
              <w:top w:w="15" w:type="dxa"/>
              <w:left w:w="15" w:type="dxa"/>
              <w:right w:w="15" w:type="dxa"/>
            </w:tcMar>
            <w:vAlign w:val="bottom"/>
          </w:tcPr>
          <w:p w14:paraId="3968397F">
            <w:pPr>
              <w:rPr>
                <w:rFonts w:hint="default" w:cs="宋体"/>
                <w:color w:val="000000"/>
                <w:sz w:val="20"/>
                <w:szCs w:val="20"/>
              </w:rPr>
            </w:pPr>
          </w:p>
        </w:tc>
        <w:tc>
          <w:tcPr>
            <w:tcW w:w="449" w:type="pct"/>
            <w:tcBorders>
              <w:top w:val="nil"/>
              <w:left w:val="nil"/>
              <w:bottom w:val="nil"/>
              <w:right w:val="nil"/>
            </w:tcBorders>
            <w:shd w:val="clear" w:color="auto" w:fill="auto"/>
            <w:noWrap/>
            <w:tcMar>
              <w:top w:w="15" w:type="dxa"/>
              <w:left w:w="15" w:type="dxa"/>
              <w:right w:w="15" w:type="dxa"/>
            </w:tcMar>
            <w:vAlign w:val="bottom"/>
          </w:tcPr>
          <w:p w14:paraId="796D93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C6076B4">
        <w:tblPrEx>
          <w:tblCellMar>
            <w:top w:w="0" w:type="dxa"/>
            <w:left w:w="0" w:type="dxa"/>
            <w:bottom w:w="0" w:type="dxa"/>
            <w:right w:w="0" w:type="dxa"/>
          </w:tblCellMar>
        </w:tblPrEx>
        <w:trPr>
          <w:trHeight w:val="328" w:hRule="atLeast"/>
        </w:trPr>
        <w:tc>
          <w:tcPr>
            <w:tcW w:w="1900" w:type="pct"/>
            <w:gridSpan w:val="3"/>
            <w:vMerge w:val="continue"/>
            <w:tcBorders>
              <w:left w:val="nil"/>
              <w:bottom w:val="nil"/>
              <w:right w:val="nil"/>
            </w:tcBorders>
            <w:shd w:val="clear" w:color="auto" w:fill="auto"/>
            <w:noWrap/>
            <w:tcMar>
              <w:top w:w="15" w:type="dxa"/>
              <w:left w:w="15" w:type="dxa"/>
              <w:right w:w="15" w:type="dxa"/>
            </w:tcMar>
            <w:vAlign w:val="bottom"/>
          </w:tcPr>
          <w:p w14:paraId="02BE3B8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E1BE5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9EBD2A4">
            <w:pPr>
              <w:rPr>
                <w:rFonts w:hint="default" w:cs="宋体"/>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75AC5F6B">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2F9D2B7E">
            <w:pPr>
              <w:rPr>
                <w:rFonts w:hint="default" w:cs="宋体"/>
                <w:color w:val="000000"/>
                <w:sz w:val="20"/>
                <w:szCs w:val="20"/>
              </w:rPr>
            </w:pPr>
          </w:p>
        </w:tc>
        <w:tc>
          <w:tcPr>
            <w:tcW w:w="230" w:type="pct"/>
            <w:tcBorders>
              <w:top w:val="nil"/>
              <w:left w:val="nil"/>
              <w:bottom w:val="nil"/>
              <w:right w:val="nil"/>
            </w:tcBorders>
            <w:shd w:val="clear" w:color="auto" w:fill="auto"/>
            <w:noWrap/>
            <w:tcMar>
              <w:top w:w="15" w:type="dxa"/>
              <w:left w:w="15" w:type="dxa"/>
              <w:right w:w="15" w:type="dxa"/>
            </w:tcMar>
            <w:vAlign w:val="bottom"/>
          </w:tcPr>
          <w:p w14:paraId="3E94C95F">
            <w:pPr>
              <w:rPr>
                <w:rFonts w:hint="default" w:cs="宋体"/>
                <w:color w:val="000000"/>
                <w:sz w:val="20"/>
                <w:szCs w:val="20"/>
              </w:rPr>
            </w:pPr>
          </w:p>
        </w:tc>
        <w:tc>
          <w:tcPr>
            <w:tcW w:w="482" w:type="pct"/>
            <w:tcBorders>
              <w:top w:val="nil"/>
              <w:left w:val="nil"/>
              <w:bottom w:val="nil"/>
              <w:right w:val="nil"/>
            </w:tcBorders>
            <w:shd w:val="clear" w:color="auto" w:fill="auto"/>
            <w:noWrap/>
            <w:tcMar>
              <w:top w:w="15" w:type="dxa"/>
              <w:left w:w="15" w:type="dxa"/>
              <w:right w:w="15" w:type="dxa"/>
            </w:tcMar>
            <w:vAlign w:val="bottom"/>
          </w:tcPr>
          <w:p w14:paraId="77730E6A">
            <w:pPr>
              <w:rPr>
                <w:rFonts w:hint="default" w:cs="宋体"/>
                <w:color w:val="000000"/>
                <w:sz w:val="20"/>
                <w:szCs w:val="20"/>
              </w:rPr>
            </w:pPr>
          </w:p>
        </w:tc>
        <w:tc>
          <w:tcPr>
            <w:tcW w:w="449" w:type="pct"/>
            <w:tcBorders>
              <w:top w:val="nil"/>
              <w:left w:val="nil"/>
              <w:bottom w:val="nil"/>
              <w:right w:val="nil"/>
            </w:tcBorders>
            <w:shd w:val="clear" w:color="auto" w:fill="auto"/>
            <w:noWrap/>
            <w:tcMar>
              <w:top w:w="15" w:type="dxa"/>
              <w:left w:w="15" w:type="dxa"/>
              <w:right w:w="15" w:type="dxa"/>
            </w:tcMar>
            <w:vAlign w:val="bottom"/>
          </w:tcPr>
          <w:p w14:paraId="1567F5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D868D9">
        <w:tblPrEx>
          <w:tblCellMar>
            <w:top w:w="0" w:type="dxa"/>
            <w:left w:w="0" w:type="dxa"/>
            <w:bottom w:w="0" w:type="dxa"/>
            <w:right w:w="0" w:type="dxa"/>
          </w:tblCellMar>
        </w:tblPrEx>
        <w:trPr>
          <w:trHeight w:val="431" w:hRule="atLeast"/>
        </w:trPr>
        <w:tc>
          <w:tcPr>
            <w:tcW w:w="1446"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6BD2432">
            <w:pPr>
              <w:jc w:val="center"/>
              <w:textAlignment w:val="bottom"/>
              <w:rPr>
                <w:rFonts w:hint="default" w:cs="宋体"/>
                <w:b/>
                <w:color w:val="000000"/>
                <w:sz w:val="20"/>
                <w:szCs w:val="20"/>
              </w:rPr>
            </w:pPr>
            <w:r>
              <w:rPr>
                <w:rFonts w:cs="宋体"/>
                <w:b/>
                <w:color w:val="000000"/>
                <w:sz w:val="20"/>
                <w:szCs w:val="20"/>
              </w:rPr>
              <w:t>项目</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E2B5">
            <w:pPr>
              <w:jc w:val="center"/>
              <w:textAlignment w:val="center"/>
              <w:rPr>
                <w:rFonts w:hint="default" w:cs="宋体"/>
                <w:b/>
                <w:color w:val="000000"/>
                <w:sz w:val="20"/>
                <w:szCs w:val="20"/>
              </w:rPr>
            </w:pPr>
            <w:r>
              <w:rPr>
                <w:rFonts w:cs="宋体"/>
                <w:b/>
                <w:color w:val="000000"/>
                <w:sz w:val="20"/>
                <w:szCs w:val="20"/>
              </w:rPr>
              <w:t>本年收入合计</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0BAB">
            <w:pPr>
              <w:jc w:val="center"/>
              <w:textAlignment w:val="center"/>
              <w:rPr>
                <w:rFonts w:hint="default" w:cs="宋体"/>
                <w:b/>
                <w:color w:val="000000"/>
                <w:sz w:val="20"/>
                <w:szCs w:val="20"/>
              </w:rPr>
            </w:pPr>
            <w:r>
              <w:rPr>
                <w:rFonts w:cs="宋体"/>
                <w:b/>
                <w:color w:val="000000"/>
                <w:sz w:val="20"/>
                <w:szCs w:val="20"/>
              </w:rPr>
              <w:t>财政拨款收入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3E18">
            <w:pPr>
              <w:jc w:val="center"/>
              <w:textAlignment w:val="center"/>
              <w:rPr>
                <w:rFonts w:hint="default" w:cs="宋体"/>
                <w:b/>
                <w:color w:val="000000"/>
                <w:sz w:val="20"/>
                <w:szCs w:val="20"/>
              </w:rPr>
            </w:pPr>
            <w:r>
              <w:rPr>
                <w:rFonts w:cs="宋体"/>
                <w:b/>
                <w:color w:val="000000"/>
                <w:sz w:val="20"/>
                <w:szCs w:val="20"/>
              </w:rPr>
              <w:t>上级补助收入</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E1FDD">
            <w:pPr>
              <w:jc w:val="center"/>
              <w:textAlignment w:val="bottom"/>
              <w:rPr>
                <w:rFonts w:hint="default" w:cs="宋体"/>
                <w:b/>
                <w:color w:val="000000"/>
                <w:sz w:val="20"/>
                <w:szCs w:val="20"/>
              </w:rPr>
            </w:pPr>
            <w:r>
              <w:rPr>
                <w:rFonts w:cs="宋体"/>
                <w:b/>
                <w:color w:val="000000"/>
                <w:sz w:val="20"/>
                <w:szCs w:val="20"/>
              </w:rPr>
              <w:t>事业收入</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F46F">
            <w:pPr>
              <w:jc w:val="center"/>
              <w:textAlignment w:val="center"/>
              <w:rPr>
                <w:rFonts w:hint="default" w:cs="宋体"/>
                <w:b/>
                <w:color w:val="000000"/>
                <w:sz w:val="20"/>
                <w:szCs w:val="20"/>
              </w:rPr>
            </w:pPr>
            <w:r>
              <w:rPr>
                <w:rFonts w:cs="宋体"/>
                <w:b/>
                <w:color w:val="000000"/>
                <w:sz w:val="20"/>
                <w:szCs w:val="20"/>
              </w:rPr>
              <w:t>经营收入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81F8">
            <w:pPr>
              <w:jc w:val="center"/>
              <w:textAlignment w:val="center"/>
              <w:rPr>
                <w:rFonts w:hint="default" w:cs="宋体"/>
                <w:b/>
                <w:color w:val="000000"/>
                <w:sz w:val="20"/>
                <w:szCs w:val="20"/>
              </w:rPr>
            </w:pPr>
            <w:r>
              <w:rPr>
                <w:rFonts w:cs="宋体"/>
                <w:b/>
                <w:color w:val="000000"/>
                <w:sz w:val="20"/>
                <w:szCs w:val="20"/>
              </w:rPr>
              <w:t>附属单位上缴收入</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76F6">
            <w:pPr>
              <w:jc w:val="center"/>
              <w:textAlignment w:val="center"/>
              <w:rPr>
                <w:rFonts w:hint="default" w:cs="宋体"/>
                <w:b/>
                <w:color w:val="000000"/>
                <w:sz w:val="20"/>
                <w:szCs w:val="20"/>
              </w:rPr>
            </w:pPr>
            <w:r>
              <w:rPr>
                <w:rFonts w:cs="宋体"/>
                <w:b/>
                <w:color w:val="000000"/>
                <w:sz w:val="20"/>
                <w:szCs w:val="20"/>
              </w:rPr>
              <w:t>其他收入</w:t>
            </w:r>
          </w:p>
        </w:tc>
      </w:tr>
      <w:tr w14:paraId="42C3DCE3">
        <w:tblPrEx>
          <w:tblCellMar>
            <w:top w:w="0" w:type="dxa"/>
            <w:left w:w="0" w:type="dxa"/>
            <w:bottom w:w="0" w:type="dxa"/>
            <w:right w:w="0" w:type="dxa"/>
          </w:tblCellMar>
        </w:tblPrEx>
        <w:trPr>
          <w:trHeight w:val="334" w:hRule="atLeast"/>
        </w:trPr>
        <w:tc>
          <w:tcPr>
            <w:tcW w:w="47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4F9F">
            <w:pPr>
              <w:jc w:val="center"/>
              <w:textAlignment w:val="center"/>
              <w:rPr>
                <w:rFonts w:hint="default" w:cs="宋体"/>
                <w:b/>
                <w:color w:val="000000"/>
                <w:sz w:val="20"/>
                <w:szCs w:val="20"/>
              </w:rPr>
            </w:pPr>
            <w:r>
              <w:rPr>
                <w:rFonts w:cs="宋体"/>
                <w:b/>
                <w:color w:val="000000"/>
                <w:sz w:val="20"/>
                <w:szCs w:val="20"/>
              </w:rPr>
              <w:t>功能分类科目编码</w:t>
            </w:r>
          </w:p>
        </w:tc>
        <w:tc>
          <w:tcPr>
            <w:tcW w:w="97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9606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DC7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B62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15FA">
            <w:pPr>
              <w:jc w:val="center"/>
              <w:rPr>
                <w:rFonts w:hint="default" w:cs="宋体"/>
                <w:b/>
                <w:color w:val="000000"/>
                <w:sz w:val="20"/>
                <w:szCs w:val="20"/>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B9F8">
            <w:pPr>
              <w:jc w:val="center"/>
              <w:textAlignment w:val="center"/>
              <w:rPr>
                <w:rFonts w:hint="default" w:cs="宋体"/>
                <w:b/>
                <w:color w:val="000000"/>
                <w:sz w:val="20"/>
                <w:szCs w:val="20"/>
              </w:rPr>
            </w:pPr>
            <w:r>
              <w:rPr>
                <w:rFonts w:cs="宋体"/>
                <w:b/>
                <w:color w:val="000000"/>
                <w:sz w:val="20"/>
                <w:szCs w:val="20"/>
              </w:rPr>
              <w:t>小计</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5DE2">
            <w:pPr>
              <w:jc w:val="center"/>
              <w:textAlignment w:val="center"/>
              <w:rPr>
                <w:rFonts w:hint="default" w:cs="宋体"/>
                <w:b/>
                <w:color w:val="000000"/>
                <w:sz w:val="20"/>
                <w:szCs w:val="20"/>
              </w:rPr>
            </w:pPr>
            <w:r>
              <w:rPr>
                <w:rFonts w:cs="宋体"/>
                <w:b/>
                <w:color w:val="000000"/>
                <w:sz w:val="20"/>
                <w:szCs w:val="20"/>
              </w:rPr>
              <w:t>其中：教育收费</w:t>
            </w: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B3A79">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8A11">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73EE">
            <w:pPr>
              <w:jc w:val="center"/>
              <w:rPr>
                <w:rFonts w:hint="default" w:cs="宋体"/>
                <w:b/>
                <w:color w:val="000000"/>
                <w:sz w:val="20"/>
                <w:szCs w:val="20"/>
              </w:rPr>
            </w:pPr>
          </w:p>
        </w:tc>
      </w:tr>
      <w:tr w14:paraId="7B391BE5">
        <w:tblPrEx>
          <w:tblCellMar>
            <w:top w:w="0" w:type="dxa"/>
            <w:left w:w="0" w:type="dxa"/>
            <w:bottom w:w="0" w:type="dxa"/>
            <w:right w:w="0" w:type="dxa"/>
          </w:tblCellMar>
        </w:tblPrEx>
        <w:trPr>
          <w:trHeight w:val="334" w:hRule="atLeast"/>
        </w:trPr>
        <w:tc>
          <w:tcPr>
            <w:tcW w:w="47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AE7B">
            <w:pPr>
              <w:jc w:val="center"/>
              <w:rPr>
                <w:rFonts w:hint="default" w:cs="宋体"/>
                <w:b/>
                <w:color w:val="000000"/>
                <w:sz w:val="20"/>
                <w:szCs w:val="20"/>
              </w:rPr>
            </w:pPr>
          </w:p>
        </w:tc>
        <w:tc>
          <w:tcPr>
            <w:tcW w:w="97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A6BD8D">
            <w:pPr>
              <w:jc w:val="center"/>
              <w:rPr>
                <w:rFonts w:hint="default" w:cs="宋体"/>
                <w:b/>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F92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FC6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28E4">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1870">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EC08D">
            <w:pPr>
              <w:jc w:val="center"/>
              <w:rPr>
                <w:rFonts w:hint="default" w:cs="宋体"/>
                <w:b/>
                <w:color w:val="000000"/>
                <w:sz w:val="20"/>
                <w:szCs w:val="20"/>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9FC16">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DFC51">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66526">
            <w:pPr>
              <w:jc w:val="center"/>
              <w:rPr>
                <w:rFonts w:hint="default" w:cs="宋体"/>
                <w:b/>
                <w:color w:val="000000"/>
                <w:sz w:val="20"/>
                <w:szCs w:val="20"/>
              </w:rPr>
            </w:pPr>
          </w:p>
        </w:tc>
      </w:tr>
      <w:tr w14:paraId="445CF11F">
        <w:tblPrEx>
          <w:tblCellMar>
            <w:top w:w="0" w:type="dxa"/>
            <w:left w:w="0" w:type="dxa"/>
            <w:bottom w:w="0" w:type="dxa"/>
            <w:right w:w="0" w:type="dxa"/>
          </w:tblCellMar>
        </w:tblPrEx>
        <w:trPr>
          <w:trHeight w:val="334" w:hRule="atLeast"/>
        </w:trPr>
        <w:tc>
          <w:tcPr>
            <w:tcW w:w="47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9327">
            <w:pPr>
              <w:jc w:val="center"/>
              <w:rPr>
                <w:rFonts w:hint="default" w:cs="宋体"/>
                <w:b/>
                <w:color w:val="000000"/>
                <w:sz w:val="20"/>
                <w:szCs w:val="20"/>
              </w:rPr>
            </w:pPr>
          </w:p>
        </w:tc>
        <w:tc>
          <w:tcPr>
            <w:tcW w:w="97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4F24E5">
            <w:pPr>
              <w:jc w:val="center"/>
              <w:rPr>
                <w:rFonts w:hint="default" w:cs="宋体"/>
                <w:b/>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177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CB3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3A91">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979A">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A9AA">
            <w:pPr>
              <w:jc w:val="center"/>
              <w:rPr>
                <w:rFonts w:hint="default" w:cs="宋体"/>
                <w:b/>
                <w:color w:val="000000"/>
                <w:sz w:val="20"/>
                <w:szCs w:val="20"/>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5A3FB">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867C2">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7728">
            <w:pPr>
              <w:jc w:val="center"/>
              <w:rPr>
                <w:rFonts w:hint="default" w:cs="宋体"/>
                <w:b/>
                <w:color w:val="000000"/>
                <w:sz w:val="20"/>
                <w:szCs w:val="20"/>
              </w:rPr>
            </w:pPr>
          </w:p>
        </w:tc>
      </w:tr>
      <w:tr w14:paraId="42DA29F5">
        <w:tblPrEx>
          <w:tblCellMar>
            <w:top w:w="0" w:type="dxa"/>
            <w:left w:w="0" w:type="dxa"/>
            <w:bottom w:w="0" w:type="dxa"/>
            <w:right w:w="0" w:type="dxa"/>
          </w:tblCellMar>
        </w:tblPrEx>
        <w:trPr>
          <w:trHeight w:val="334" w:hRule="atLeast"/>
        </w:trPr>
        <w:tc>
          <w:tcPr>
            <w:tcW w:w="47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2CA6">
            <w:pPr>
              <w:jc w:val="center"/>
              <w:rPr>
                <w:rFonts w:hint="default" w:cs="宋体"/>
                <w:b/>
                <w:color w:val="000000"/>
                <w:sz w:val="20"/>
                <w:szCs w:val="20"/>
              </w:rPr>
            </w:pPr>
          </w:p>
        </w:tc>
        <w:tc>
          <w:tcPr>
            <w:tcW w:w="97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E94F46">
            <w:pPr>
              <w:jc w:val="center"/>
              <w:rPr>
                <w:rFonts w:hint="default" w:cs="宋体"/>
                <w:b/>
                <w:color w:val="000000"/>
                <w:sz w:val="20"/>
                <w:szCs w:val="20"/>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14F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077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A3E53">
            <w:pPr>
              <w:jc w:val="center"/>
              <w:rPr>
                <w:rFonts w:hint="default" w:cs="宋体"/>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F340">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D415">
            <w:pPr>
              <w:jc w:val="center"/>
              <w:rPr>
                <w:rFonts w:hint="default" w:cs="宋体"/>
                <w:b/>
                <w:color w:val="000000"/>
                <w:sz w:val="20"/>
                <w:szCs w:val="20"/>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5CC8">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89D0">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E82F">
            <w:pPr>
              <w:jc w:val="center"/>
              <w:rPr>
                <w:rFonts w:hint="default" w:cs="宋体"/>
                <w:b/>
                <w:color w:val="000000"/>
                <w:sz w:val="20"/>
                <w:szCs w:val="20"/>
              </w:rPr>
            </w:pPr>
          </w:p>
        </w:tc>
      </w:tr>
      <w:tr w14:paraId="7BC00B5A">
        <w:tblPrEx>
          <w:tblCellMar>
            <w:top w:w="0" w:type="dxa"/>
            <w:left w:w="0" w:type="dxa"/>
            <w:bottom w:w="0" w:type="dxa"/>
            <w:right w:w="0" w:type="dxa"/>
          </w:tblCellMar>
        </w:tblPrEx>
        <w:trPr>
          <w:trHeight w:val="338" w:hRule="atLeast"/>
        </w:trPr>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0BCB">
            <w:pPr>
              <w:jc w:val="center"/>
              <w:textAlignment w:val="center"/>
              <w:rPr>
                <w:rFonts w:hint="default" w:cs="宋体"/>
                <w:b/>
                <w:color w:val="000000"/>
                <w:sz w:val="20"/>
                <w:szCs w:val="20"/>
              </w:rPr>
            </w:pPr>
            <w:r>
              <w:rPr>
                <w:rFonts w:cs="宋体"/>
                <w:b/>
                <w:color w:val="000000"/>
                <w:sz w:val="20"/>
                <w:szCs w:val="20"/>
              </w:rPr>
              <w:t>合计</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A4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706.71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B85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706.71</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978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1E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63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10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BD6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E26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EC35BF">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58FA">
            <w:pPr>
              <w:textAlignment w:val="center"/>
              <w:rPr>
                <w:rFonts w:hint="default" w:cs="宋体"/>
                <w:color w:val="000000"/>
                <w:sz w:val="20"/>
                <w:szCs w:val="20"/>
              </w:rPr>
            </w:pPr>
            <w:r>
              <w:rPr>
                <w:rFonts w:cs="宋体"/>
                <w:b/>
                <w:color w:val="000000"/>
                <w:sz w:val="20"/>
                <w:szCs w:val="20"/>
              </w:rPr>
              <w:t>208</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D332">
            <w:pPr>
              <w:textAlignment w:val="center"/>
              <w:rPr>
                <w:rFonts w:hint="default" w:cs="宋体"/>
                <w:color w:val="000000"/>
                <w:sz w:val="20"/>
                <w:szCs w:val="20"/>
              </w:rPr>
            </w:pPr>
            <w:r>
              <w:rPr>
                <w:rFonts w:cs="宋体"/>
                <w:b/>
                <w:color w:val="000000"/>
                <w:sz w:val="20"/>
                <w:szCs w:val="20"/>
              </w:rPr>
              <w:t>社会保障和就业支出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8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9C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1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5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F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2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E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2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D7AF70">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DA4C">
            <w:pPr>
              <w:textAlignment w:val="center"/>
              <w:rPr>
                <w:rFonts w:hint="default" w:cs="宋体"/>
                <w:color w:val="000000"/>
                <w:sz w:val="20"/>
                <w:szCs w:val="20"/>
              </w:rPr>
            </w:pPr>
            <w:r>
              <w:rPr>
                <w:rFonts w:cs="宋体"/>
                <w:b/>
                <w:color w:val="000000"/>
                <w:sz w:val="20"/>
                <w:szCs w:val="20"/>
              </w:rPr>
              <w:t>20805</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9D07">
            <w:pPr>
              <w:textAlignment w:val="center"/>
              <w:rPr>
                <w:rFonts w:hint="default" w:cs="宋体"/>
                <w:color w:val="000000"/>
                <w:sz w:val="20"/>
                <w:szCs w:val="20"/>
              </w:rPr>
            </w:pPr>
            <w:r>
              <w:rPr>
                <w:rFonts w:cs="宋体"/>
                <w:b/>
                <w:color w:val="000000"/>
                <w:sz w:val="20"/>
                <w:szCs w:val="20"/>
              </w:rPr>
              <w:t>行政事业单位养老支出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0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1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B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1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0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D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F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9B0429">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92C3">
            <w:pPr>
              <w:textAlignment w:val="center"/>
              <w:rPr>
                <w:rFonts w:hint="default" w:cs="宋体"/>
                <w:color w:val="000000"/>
                <w:sz w:val="20"/>
                <w:szCs w:val="20"/>
              </w:rPr>
            </w:pPr>
            <w:r>
              <w:rPr>
                <w:rFonts w:cs="宋体"/>
                <w:color w:val="000000"/>
                <w:sz w:val="20"/>
                <w:szCs w:val="20"/>
              </w:rPr>
              <w:t>2080502</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06154">
            <w:pPr>
              <w:textAlignment w:val="center"/>
              <w:rPr>
                <w:rFonts w:hint="default" w:cs="宋体"/>
                <w:color w:val="000000"/>
                <w:sz w:val="20"/>
                <w:szCs w:val="20"/>
              </w:rPr>
            </w:pPr>
            <w:r>
              <w:rPr>
                <w:rFonts w:cs="宋体"/>
                <w:color w:val="000000"/>
                <w:sz w:val="20"/>
                <w:szCs w:val="20"/>
              </w:rPr>
              <w:t>事业单位离退休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3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9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B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3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F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0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A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7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F8AB72">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EA8F">
            <w:pPr>
              <w:textAlignment w:val="center"/>
              <w:rPr>
                <w:rFonts w:hint="default" w:cs="宋体"/>
                <w:color w:val="000000"/>
                <w:sz w:val="20"/>
                <w:szCs w:val="20"/>
              </w:rPr>
            </w:pPr>
            <w:r>
              <w:rPr>
                <w:rFonts w:cs="宋体"/>
                <w:color w:val="000000"/>
                <w:sz w:val="20"/>
                <w:szCs w:val="20"/>
              </w:rPr>
              <w:t>2080505</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9FBA">
            <w:pPr>
              <w:textAlignment w:val="center"/>
              <w:rPr>
                <w:rFonts w:hint="default" w:cs="宋体"/>
                <w:color w:val="000000"/>
                <w:sz w:val="20"/>
                <w:szCs w:val="20"/>
              </w:rPr>
            </w:pPr>
            <w:r>
              <w:rPr>
                <w:rFonts w:cs="宋体"/>
                <w:color w:val="000000"/>
                <w:sz w:val="20"/>
                <w:szCs w:val="20"/>
              </w:rPr>
              <w:t>机关事业单位基本养老保险缴费支出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9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0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A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4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3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0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8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D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CC97E">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E521">
            <w:pPr>
              <w:textAlignment w:val="center"/>
              <w:rPr>
                <w:rFonts w:hint="default" w:cs="宋体"/>
                <w:color w:val="000000"/>
                <w:sz w:val="20"/>
                <w:szCs w:val="20"/>
              </w:rPr>
            </w:pPr>
            <w:r>
              <w:rPr>
                <w:rFonts w:cs="宋体"/>
                <w:color w:val="000000"/>
                <w:sz w:val="20"/>
                <w:szCs w:val="20"/>
              </w:rPr>
              <w:t>2080506</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02FB">
            <w:pPr>
              <w:textAlignment w:val="center"/>
              <w:rPr>
                <w:rFonts w:hint="default" w:cs="宋体"/>
                <w:color w:val="000000"/>
                <w:sz w:val="20"/>
                <w:szCs w:val="20"/>
              </w:rPr>
            </w:pPr>
            <w:r>
              <w:rPr>
                <w:rFonts w:cs="宋体"/>
                <w:color w:val="000000"/>
                <w:sz w:val="20"/>
                <w:szCs w:val="20"/>
              </w:rPr>
              <w:t>机关事业单位职业年金缴费支出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A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A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1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B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3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3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B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B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19A2F0">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39319">
            <w:pPr>
              <w:textAlignment w:val="center"/>
              <w:rPr>
                <w:rFonts w:hint="default" w:cs="宋体"/>
                <w:color w:val="000000"/>
                <w:sz w:val="20"/>
                <w:szCs w:val="20"/>
              </w:rPr>
            </w:pPr>
            <w:r>
              <w:rPr>
                <w:rFonts w:cs="宋体"/>
                <w:color w:val="000000"/>
                <w:sz w:val="20"/>
                <w:szCs w:val="20"/>
              </w:rPr>
              <w:t>2080599</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54DF">
            <w:pPr>
              <w:textAlignment w:val="center"/>
              <w:rPr>
                <w:rFonts w:hint="default" w:cs="宋体"/>
                <w:color w:val="000000"/>
                <w:sz w:val="20"/>
                <w:szCs w:val="20"/>
              </w:rPr>
            </w:pPr>
            <w:r>
              <w:rPr>
                <w:rFonts w:cs="宋体"/>
                <w:color w:val="000000"/>
                <w:sz w:val="20"/>
                <w:szCs w:val="20"/>
              </w:rPr>
              <w:t>其他行政事业单位养老支出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F2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C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B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9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5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8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5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0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1CAA06">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4DA3">
            <w:pPr>
              <w:textAlignment w:val="center"/>
              <w:rPr>
                <w:rFonts w:hint="default" w:cs="宋体"/>
                <w:color w:val="000000"/>
                <w:sz w:val="20"/>
                <w:szCs w:val="20"/>
              </w:rPr>
            </w:pPr>
            <w:r>
              <w:rPr>
                <w:rFonts w:cs="宋体"/>
                <w:b/>
                <w:color w:val="000000"/>
                <w:sz w:val="20"/>
                <w:szCs w:val="20"/>
              </w:rPr>
              <w:t>210</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0503">
            <w:pPr>
              <w:textAlignment w:val="center"/>
              <w:rPr>
                <w:rFonts w:hint="default" w:cs="宋体"/>
                <w:color w:val="000000"/>
                <w:sz w:val="20"/>
                <w:szCs w:val="20"/>
              </w:rPr>
            </w:pPr>
            <w:r>
              <w:rPr>
                <w:rFonts w:cs="宋体"/>
                <w:b/>
                <w:color w:val="000000"/>
                <w:sz w:val="20"/>
                <w:szCs w:val="20"/>
              </w:rPr>
              <w:t>卫生健康支出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D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B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2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8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E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5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B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B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AFE164">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54F9">
            <w:pPr>
              <w:textAlignment w:val="center"/>
              <w:rPr>
                <w:rFonts w:hint="default" w:cs="宋体"/>
                <w:color w:val="000000"/>
                <w:sz w:val="20"/>
                <w:szCs w:val="20"/>
              </w:rPr>
            </w:pPr>
            <w:r>
              <w:rPr>
                <w:rFonts w:cs="宋体"/>
                <w:b/>
                <w:color w:val="000000"/>
                <w:sz w:val="20"/>
                <w:szCs w:val="20"/>
              </w:rPr>
              <w:t>21011</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5B079">
            <w:pPr>
              <w:textAlignment w:val="center"/>
              <w:rPr>
                <w:rFonts w:hint="default" w:cs="宋体"/>
                <w:color w:val="000000"/>
                <w:sz w:val="20"/>
                <w:szCs w:val="20"/>
              </w:rPr>
            </w:pPr>
            <w:r>
              <w:rPr>
                <w:rFonts w:cs="宋体"/>
                <w:b/>
                <w:color w:val="000000"/>
                <w:sz w:val="20"/>
                <w:szCs w:val="20"/>
              </w:rPr>
              <w:t>行政事业单位医疗</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0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4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3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A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0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9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0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8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9233AD">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B18F">
            <w:pPr>
              <w:textAlignment w:val="center"/>
              <w:rPr>
                <w:rFonts w:hint="default" w:cs="宋体"/>
                <w:color w:val="000000"/>
                <w:sz w:val="20"/>
                <w:szCs w:val="20"/>
              </w:rPr>
            </w:pPr>
            <w:r>
              <w:rPr>
                <w:rFonts w:cs="宋体"/>
                <w:color w:val="000000"/>
                <w:sz w:val="20"/>
                <w:szCs w:val="20"/>
              </w:rPr>
              <w:t>2101102</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B1308">
            <w:pPr>
              <w:textAlignment w:val="center"/>
              <w:rPr>
                <w:rFonts w:hint="default" w:cs="宋体"/>
                <w:color w:val="000000"/>
                <w:sz w:val="20"/>
                <w:szCs w:val="20"/>
              </w:rPr>
            </w:pPr>
            <w:r>
              <w:rPr>
                <w:rFonts w:cs="宋体"/>
                <w:color w:val="000000"/>
                <w:sz w:val="20"/>
                <w:szCs w:val="20"/>
              </w:rPr>
              <w:t>事业单位医疗</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0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4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7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E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7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F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A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D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5B13F0">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2E7A">
            <w:pPr>
              <w:textAlignment w:val="center"/>
              <w:rPr>
                <w:rFonts w:hint="default" w:cs="宋体"/>
                <w:color w:val="000000"/>
                <w:sz w:val="20"/>
                <w:szCs w:val="20"/>
              </w:rPr>
            </w:pPr>
            <w:r>
              <w:rPr>
                <w:rFonts w:cs="宋体"/>
                <w:color w:val="000000"/>
                <w:sz w:val="20"/>
                <w:szCs w:val="20"/>
              </w:rPr>
              <w:t>2101199</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39517">
            <w:pPr>
              <w:textAlignment w:val="center"/>
              <w:rPr>
                <w:rFonts w:hint="default" w:cs="宋体"/>
                <w:color w:val="000000"/>
                <w:sz w:val="20"/>
                <w:szCs w:val="20"/>
              </w:rPr>
            </w:pPr>
            <w:r>
              <w:rPr>
                <w:rFonts w:cs="宋体"/>
                <w:color w:val="000000"/>
                <w:sz w:val="20"/>
                <w:szCs w:val="20"/>
              </w:rPr>
              <w:t>其他行政事业单位医疗支出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F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3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1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2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5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2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A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3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662DD3">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C866">
            <w:pPr>
              <w:textAlignment w:val="center"/>
              <w:rPr>
                <w:rFonts w:hint="default" w:cs="宋体"/>
                <w:color w:val="000000"/>
                <w:sz w:val="20"/>
                <w:szCs w:val="20"/>
              </w:rPr>
            </w:pPr>
            <w:r>
              <w:rPr>
                <w:rFonts w:cs="宋体"/>
                <w:b/>
                <w:color w:val="000000"/>
                <w:sz w:val="20"/>
                <w:szCs w:val="20"/>
              </w:rPr>
              <w:t>214</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E5C32">
            <w:pPr>
              <w:textAlignment w:val="center"/>
              <w:rPr>
                <w:rFonts w:hint="default" w:cs="宋体"/>
                <w:color w:val="000000"/>
                <w:sz w:val="20"/>
                <w:szCs w:val="20"/>
              </w:rPr>
            </w:pPr>
            <w:r>
              <w:rPr>
                <w:rFonts w:cs="宋体"/>
                <w:b/>
                <w:color w:val="000000"/>
                <w:sz w:val="20"/>
                <w:szCs w:val="20"/>
              </w:rPr>
              <w:t>交通运输支出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54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636.49</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5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636.49</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F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4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E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0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B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4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5A74FC">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483A">
            <w:pPr>
              <w:textAlignment w:val="center"/>
              <w:rPr>
                <w:rFonts w:hint="default" w:cs="宋体"/>
                <w:color w:val="000000"/>
                <w:sz w:val="20"/>
                <w:szCs w:val="20"/>
              </w:rPr>
            </w:pPr>
            <w:r>
              <w:rPr>
                <w:rFonts w:cs="宋体"/>
                <w:b/>
                <w:color w:val="000000"/>
                <w:sz w:val="20"/>
                <w:szCs w:val="20"/>
              </w:rPr>
              <w:t>21401</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5692E">
            <w:pPr>
              <w:textAlignment w:val="center"/>
              <w:rPr>
                <w:rFonts w:hint="default" w:cs="宋体"/>
                <w:color w:val="000000"/>
                <w:sz w:val="20"/>
                <w:szCs w:val="20"/>
              </w:rPr>
            </w:pPr>
            <w:r>
              <w:rPr>
                <w:rFonts w:cs="宋体"/>
                <w:b/>
                <w:color w:val="000000"/>
                <w:sz w:val="20"/>
                <w:szCs w:val="20"/>
              </w:rPr>
              <w:t>公路水路运输</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9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636.49</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C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636.49</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2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9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6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D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3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A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551CCD">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21FC">
            <w:pPr>
              <w:textAlignment w:val="center"/>
              <w:rPr>
                <w:rFonts w:hint="default" w:cs="宋体"/>
                <w:color w:val="000000"/>
                <w:sz w:val="20"/>
                <w:szCs w:val="20"/>
              </w:rPr>
            </w:pPr>
            <w:r>
              <w:rPr>
                <w:rFonts w:cs="宋体"/>
                <w:color w:val="000000"/>
                <w:sz w:val="20"/>
                <w:szCs w:val="20"/>
              </w:rPr>
              <w:t>2140106</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9EB7B">
            <w:pPr>
              <w:textAlignment w:val="center"/>
              <w:rPr>
                <w:rFonts w:hint="default" w:cs="宋体"/>
                <w:color w:val="000000"/>
                <w:sz w:val="20"/>
                <w:szCs w:val="20"/>
              </w:rPr>
            </w:pPr>
            <w:r>
              <w:rPr>
                <w:rFonts w:cs="宋体"/>
                <w:color w:val="000000"/>
                <w:sz w:val="20"/>
                <w:szCs w:val="20"/>
              </w:rPr>
              <w:t>公路养护</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8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402.54</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0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402.54</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9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4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9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A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5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0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7B78E3">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7368">
            <w:pPr>
              <w:textAlignment w:val="center"/>
              <w:rPr>
                <w:rFonts w:hint="default" w:cs="宋体"/>
                <w:color w:val="000000"/>
                <w:sz w:val="20"/>
                <w:szCs w:val="20"/>
              </w:rPr>
            </w:pPr>
            <w:r>
              <w:rPr>
                <w:rFonts w:cs="宋体"/>
                <w:color w:val="000000"/>
                <w:sz w:val="20"/>
                <w:szCs w:val="20"/>
              </w:rPr>
              <w:t>2140199</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33D3">
            <w:pPr>
              <w:textAlignment w:val="center"/>
              <w:rPr>
                <w:rFonts w:hint="default" w:cs="宋体"/>
                <w:color w:val="000000"/>
                <w:sz w:val="20"/>
                <w:szCs w:val="20"/>
              </w:rPr>
            </w:pPr>
            <w:r>
              <w:rPr>
                <w:rFonts w:cs="宋体"/>
                <w:color w:val="000000"/>
                <w:sz w:val="20"/>
                <w:szCs w:val="20"/>
              </w:rPr>
              <w:t>其他公路水路运输支出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3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233.96</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C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233.96</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F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A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D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2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F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E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F6E06B">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8DF7">
            <w:pPr>
              <w:textAlignment w:val="center"/>
              <w:rPr>
                <w:rFonts w:hint="default" w:cs="宋体"/>
                <w:color w:val="000000"/>
                <w:sz w:val="20"/>
                <w:szCs w:val="20"/>
              </w:rPr>
            </w:pPr>
            <w:r>
              <w:rPr>
                <w:rFonts w:cs="宋体"/>
                <w:b/>
                <w:color w:val="000000"/>
                <w:sz w:val="20"/>
                <w:szCs w:val="20"/>
              </w:rPr>
              <w:t>221</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F397">
            <w:pPr>
              <w:textAlignment w:val="center"/>
              <w:rPr>
                <w:rFonts w:hint="default" w:cs="宋体"/>
                <w:color w:val="000000"/>
                <w:sz w:val="20"/>
                <w:szCs w:val="20"/>
              </w:rPr>
            </w:pPr>
            <w:r>
              <w:rPr>
                <w:rFonts w:cs="宋体"/>
                <w:b/>
                <w:color w:val="000000"/>
                <w:sz w:val="20"/>
                <w:szCs w:val="20"/>
              </w:rPr>
              <w:t>住房保障支出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A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7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9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0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E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F1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3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1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C72834">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F1AA">
            <w:pPr>
              <w:textAlignment w:val="center"/>
              <w:rPr>
                <w:rFonts w:hint="default" w:cs="宋体"/>
                <w:color w:val="000000"/>
                <w:sz w:val="20"/>
                <w:szCs w:val="20"/>
              </w:rPr>
            </w:pPr>
            <w:r>
              <w:rPr>
                <w:rFonts w:cs="宋体"/>
                <w:b/>
                <w:color w:val="000000"/>
                <w:sz w:val="20"/>
                <w:szCs w:val="20"/>
              </w:rPr>
              <w:t>22102</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1892">
            <w:pPr>
              <w:textAlignment w:val="center"/>
              <w:rPr>
                <w:rFonts w:hint="default" w:cs="宋体"/>
                <w:color w:val="000000"/>
                <w:sz w:val="20"/>
                <w:szCs w:val="20"/>
              </w:rPr>
            </w:pPr>
            <w:r>
              <w:rPr>
                <w:rFonts w:cs="宋体"/>
                <w:b/>
                <w:color w:val="000000"/>
                <w:sz w:val="20"/>
                <w:szCs w:val="20"/>
              </w:rPr>
              <w:t>住房改革支出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5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D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5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F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E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3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B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D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778851">
        <w:tblPrEx>
          <w:tblCellMar>
            <w:top w:w="0" w:type="dxa"/>
            <w:left w:w="0" w:type="dxa"/>
            <w:bottom w:w="0" w:type="dxa"/>
            <w:right w:w="0" w:type="dxa"/>
          </w:tblCellMar>
        </w:tblPrEx>
        <w:trPr>
          <w:trHeight w:val="348" w:hRule="atLeas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9248">
            <w:pPr>
              <w:textAlignment w:val="center"/>
              <w:rPr>
                <w:rFonts w:hint="default" w:cs="宋体"/>
                <w:color w:val="000000"/>
                <w:sz w:val="20"/>
                <w:szCs w:val="20"/>
              </w:rPr>
            </w:pPr>
            <w:r>
              <w:rPr>
                <w:rFonts w:cs="宋体"/>
                <w:color w:val="000000"/>
                <w:sz w:val="20"/>
                <w:szCs w:val="20"/>
              </w:rPr>
              <w:t>2210201</w:t>
            </w:r>
          </w:p>
        </w:tc>
        <w:tc>
          <w:tcPr>
            <w:tcW w:w="9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9BEE">
            <w:pPr>
              <w:textAlignment w:val="center"/>
              <w:rPr>
                <w:rFonts w:hint="default" w:cs="宋体"/>
                <w:color w:val="000000"/>
                <w:sz w:val="20"/>
                <w:szCs w:val="20"/>
              </w:rPr>
            </w:pPr>
            <w:r>
              <w:rPr>
                <w:rFonts w:cs="宋体"/>
                <w:color w:val="000000"/>
                <w:sz w:val="20"/>
                <w:szCs w:val="20"/>
              </w:rPr>
              <w:t>住房公积金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7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A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AF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E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5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E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B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B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2D4A5E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CBFBECC">
      <w:pPr>
        <w:rPr>
          <w:rFonts w:hint="default" w:cs="宋体"/>
          <w:sz w:val="20"/>
          <w:szCs w:val="20"/>
        </w:rPr>
      </w:pPr>
      <w:r>
        <w:rPr>
          <w:rFonts w:cs="宋体"/>
          <w:sz w:val="20"/>
          <w:szCs w:val="20"/>
        </w:rPr>
        <w:br w:type="page"/>
      </w:r>
    </w:p>
    <w:tbl>
      <w:tblPr>
        <w:tblStyle w:val="10"/>
        <w:tblW w:w="4914" w:type="pct"/>
        <w:tblInd w:w="0" w:type="dxa"/>
        <w:tblLayout w:type="fixed"/>
        <w:tblCellMar>
          <w:top w:w="0" w:type="dxa"/>
          <w:left w:w="0" w:type="dxa"/>
          <w:bottom w:w="0" w:type="dxa"/>
          <w:right w:w="0" w:type="dxa"/>
        </w:tblCellMar>
      </w:tblPr>
      <w:tblGrid>
        <w:gridCol w:w="1292"/>
        <w:gridCol w:w="3601"/>
        <w:gridCol w:w="1534"/>
        <w:gridCol w:w="1450"/>
        <w:gridCol w:w="1416"/>
        <w:gridCol w:w="1967"/>
        <w:gridCol w:w="1617"/>
        <w:gridCol w:w="2183"/>
      </w:tblGrid>
      <w:tr w14:paraId="2A9FFAB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D05E32">
            <w:pPr>
              <w:jc w:val="center"/>
              <w:textAlignment w:val="bottom"/>
              <w:rPr>
                <w:rFonts w:hint="default" w:cs="宋体"/>
                <w:b/>
                <w:color w:val="000000"/>
                <w:sz w:val="32"/>
                <w:szCs w:val="32"/>
              </w:rPr>
            </w:pPr>
            <w:r>
              <w:rPr>
                <w:rFonts w:cs="宋体"/>
                <w:b/>
                <w:color w:val="000000"/>
                <w:sz w:val="32"/>
                <w:szCs w:val="32"/>
              </w:rPr>
              <w:t>支出决算表</w:t>
            </w:r>
          </w:p>
        </w:tc>
      </w:tr>
      <w:tr w14:paraId="0463CF1F">
        <w:tblPrEx>
          <w:tblCellMar>
            <w:top w:w="0" w:type="dxa"/>
            <w:left w:w="0" w:type="dxa"/>
            <w:bottom w:w="0" w:type="dxa"/>
            <w:right w:w="0" w:type="dxa"/>
          </w:tblCellMar>
        </w:tblPrEx>
        <w:trPr>
          <w:trHeight w:val="342" w:hRule="atLeast"/>
        </w:trPr>
        <w:tc>
          <w:tcPr>
            <w:tcW w:w="2133" w:type="pct"/>
            <w:gridSpan w:val="3"/>
            <w:vMerge w:val="restart"/>
            <w:tcBorders>
              <w:top w:val="nil"/>
              <w:left w:val="nil"/>
              <w:right w:val="nil"/>
            </w:tcBorders>
            <w:shd w:val="clear" w:color="auto" w:fill="auto"/>
            <w:noWrap/>
            <w:tcMar>
              <w:top w:w="15" w:type="dxa"/>
              <w:left w:w="15" w:type="dxa"/>
              <w:right w:w="15" w:type="dxa"/>
            </w:tcMar>
            <w:vAlign w:val="bottom"/>
          </w:tcPr>
          <w:p w14:paraId="615501F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丰都县大桥管理事务中心 </w:t>
            </w:r>
          </w:p>
        </w:tc>
        <w:tc>
          <w:tcPr>
            <w:tcW w:w="481" w:type="pct"/>
            <w:tcBorders>
              <w:top w:val="nil"/>
              <w:left w:val="nil"/>
              <w:bottom w:val="nil"/>
              <w:right w:val="nil"/>
            </w:tcBorders>
            <w:shd w:val="clear" w:color="auto" w:fill="auto"/>
            <w:noWrap/>
            <w:tcMar>
              <w:top w:w="15" w:type="dxa"/>
              <w:left w:w="15" w:type="dxa"/>
              <w:right w:w="15" w:type="dxa"/>
            </w:tcMar>
            <w:vAlign w:val="bottom"/>
          </w:tcPr>
          <w:p w14:paraId="06B93CD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F07C975">
            <w:pPr>
              <w:rPr>
                <w:rFonts w:hint="default" w:cs="宋体"/>
                <w:color w:val="000000"/>
                <w:sz w:val="20"/>
                <w:szCs w:val="20"/>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5DDBF709">
            <w:pPr>
              <w:rPr>
                <w:rFonts w:hint="default" w:cs="宋体"/>
                <w:color w:val="000000"/>
                <w:sz w:val="20"/>
                <w:szCs w:val="20"/>
              </w:rPr>
            </w:pPr>
          </w:p>
        </w:tc>
        <w:tc>
          <w:tcPr>
            <w:tcW w:w="536" w:type="pct"/>
            <w:tcBorders>
              <w:top w:val="nil"/>
              <w:left w:val="nil"/>
              <w:bottom w:val="nil"/>
              <w:right w:val="nil"/>
            </w:tcBorders>
            <w:shd w:val="clear" w:color="auto" w:fill="auto"/>
            <w:noWrap/>
            <w:tcMar>
              <w:top w:w="15" w:type="dxa"/>
              <w:left w:w="15" w:type="dxa"/>
              <w:right w:w="15" w:type="dxa"/>
            </w:tcMar>
            <w:vAlign w:val="bottom"/>
          </w:tcPr>
          <w:p w14:paraId="1E584C76">
            <w:pPr>
              <w:rPr>
                <w:rFonts w:hint="default" w:cs="宋体"/>
                <w:color w:val="000000"/>
                <w:sz w:val="20"/>
                <w:szCs w:val="20"/>
              </w:rPr>
            </w:pPr>
          </w:p>
        </w:tc>
        <w:tc>
          <w:tcPr>
            <w:tcW w:w="724" w:type="pct"/>
            <w:tcBorders>
              <w:top w:val="nil"/>
              <w:left w:val="nil"/>
              <w:bottom w:val="nil"/>
              <w:right w:val="nil"/>
            </w:tcBorders>
            <w:shd w:val="clear" w:color="auto" w:fill="auto"/>
            <w:noWrap/>
            <w:tcMar>
              <w:top w:w="15" w:type="dxa"/>
              <w:left w:w="15" w:type="dxa"/>
              <w:right w:w="15" w:type="dxa"/>
            </w:tcMar>
            <w:vAlign w:val="bottom"/>
          </w:tcPr>
          <w:p w14:paraId="4A6F5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0E1F4E8">
        <w:tblPrEx>
          <w:tblCellMar>
            <w:top w:w="0" w:type="dxa"/>
            <w:left w:w="0" w:type="dxa"/>
            <w:bottom w:w="0" w:type="dxa"/>
            <w:right w:w="0" w:type="dxa"/>
          </w:tblCellMar>
        </w:tblPrEx>
        <w:trPr>
          <w:trHeight w:val="342" w:hRule="atLeast"/>
        </w:trPr>
        <w:tc>
          <w:tcPr>
            <w:tcW w:w="2133" w:type="pct"/>
            <w:gridSpan w:val="3"/>
            <w:vMerge w:val="continue"/>
            <w:tcBorders>
              <w:left w:val="nil"/>
              <w:bottom w:val="nil"/>
              <w:right w:val="nil"/>
            </w:tcBorders>
            <w:shd w:val="clear" w:color="auto" w:fill="auto"/>
            <w:noWrap/>
            <w:tcMar>
              <w:top w:w="15" w:type="dxa"/>
              <w:left w:w="15" w:type="dxa"/>
              <w:right w:w="15" w:type="dxa"/>
            </w:tcMar>
            <w:vAlign w:val="bottom"/>
          </w:tcPr>
          <w:p w14:paraId="1AF21BED">
            <w:pPr>
              <w:rPr>
                <w:rFonts w:hint="default" w:cs="宋体"/>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12F43D1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71ABA0E">
            <w:pPr>
              <w:rPr>
                <w:rFonts w:hint="default" w:cs="宋体"/>
                <w:color w:val="000000"/>
                <w:sz w:val="20"/>
                <w:szCs w:val="20"/>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236A4115">
            <w:pPr>
              <w:rPr>
                <w:rFonts w:hint="default" w:cs="宋体"/>
                <w:color w:val="000000"/>
                <w:sz w:val="20"/>
                <w:szCs w:val="20"/>
              </w:rPr>
            </w:pPr>
          </w:p>
        </w:tc>
        <w:tc>
          <w:tcPr>
            <w:tcW w:w="536" w:type="pct"/>
            <w:tcBorders>
              <w:top w:val="nil"/>
              <w:left w:val="nil"/>
              <w:bottom w:val="nil"/>
              <w:right w:val="nil"/>
            </w:tcBorders>
            <w:shd w:val="clear" w:color="auto" w:fill="auto"/>
            <w:noWrap/>
            <w:tcMar>
              <w:top w:w="15" w:type="dxa"/>
              <w:left w:w="15" w:type="dxa"/>
              <w:right w:w="15" w:type="dxa"/>
            </w:tcMar>
            <w:vAlign w:val="bottom"/>
          </w:tcPr>
          <w:p w14:paraId="77245849">
            <w:pPr>
              <w:rPr>
                <w:rFonts w:hint="default" w:cs="宋体"/>
                <w:color w:val="000000"/>
                <w:sz w:val="20"/>
                <w:szCs w:val="20"/>
              </w:rPr>
            </w:pPr>
          </w:p>
        </w:tc>
        <w:tc>
          <w:tcPr>
            <w:tcW w:w="724" w:type="pct"/>
            <w:tcBorders>
              <w:top w:val="nil"/>
              <w:left w:val="nil"/>
              <w:bottom w:val="nil"/>
              <w:right w:val="nil"/>
            </w:tcBorders>
            <w:shd w:val="clear" w:color="auto" w:fill="auto"/>
            <w:noWrap/>
            <w:tcMar>
              <w:top w:w="15" w:type="dxa"/>
              <w:left w:w="15" w:type="dxa"/>
              <w:right w:w="15" w:type="dxa"/>
            </w:tcMar>
            <w:vAlign w:val="bottom"/>
          </w:tcPr>
          <w:p w14:paraId="05DFC5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74860C">
        <w:tblPrEx>
          <w:tblCellMar>
            <w:top w:w="0" w:type="dxa"/>
            <w:left w:w="0" w:type="dxa"/>
            <w:bottom w:w="0" w:type="dxa"/>
            <w:right w:w="0" w:type="dxa"/>
          </w:tblCellMar>
        </w:tblPrEx>
        <w:trPr>
          <w:trHeight w:val="362" w:hRule="atLeast"/>
        </w:trPr>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FA553">
            <w:pPr>
              <w:jc w:val="center"/>
              <w:textAlignment w:val="bottom"/>
              <w:rPr>
                <w:rFonts w:hint="default" w:cs="宋体"/>
                <w:b/>
                <w:color w:val="000000"/>
                <w:sz w:val="20"/>
                <w:szCs w:val="20"/>
              </w:rPr>
            </w:pPr>
            <w:r>
              <w:rPr>
                <w:rFonts w:cs="宋体"/>
                <w:b/>
                <w:color w:val="000000"/>
                <w:sz w:val="20"/>
                <w:szCs w:val="20"/>
              </w:rPr>
              <w:t>项目</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A4366">
            <w:pPr>
              <w:jc w:val="center"/>
              <w:textAlignment w:val="center"/>
              <w:rPr>
                <w:rFonts w:hint="default" w:cs="宋体"/>
                <w:b/>
                <w:color w:val="000000"/>
                <w:sz w:val="20"/>
                <w:szCs w:val="20"/>
              </w:rPr>
            </w:pPr>
            <w:r>
              <w:rPr>
                <w:rFonts w:cs="宋体"/>
                <w:b/>
                <w:color w:val="000000"/>
                <w:sz w:val="20"/>
                <w:szCs w:val="20"/>
              </w:rPr>
              <w:t>本年支出合计</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4884">
            <w:pPr>
              <w:jc w:val="center"/>
              <w:textAlignment w:val="center"/>
              <w:rPr>
                <w:rFonts w:hint="default" w:cs="宋体"/>
                <w:b/>
                <w:color w:val="000000"/>
                <w:sz w:val="20"/>
                <w:szCs w:val="20"/>
              </w:rPr>
            </w:pPr>
            <w:r>
              <w:rPr>
                <w:rFonts w:cs="宋体"/>
                <w:b/>
                <w:color w:val="000000"/>
                <w:sz w:val="20"/>
                <w:szCs w:val="20"/>
              </w:rPr>
              <w:t>基本支出</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FE9EE">
            <w:pPr>
              <w:jc w:val="center"/>
              <w:textAlignment w:val="center"/>
              <w:rPr>
                <w:rFonts w:hint="default" w:cs="宋体"/>
                <w:b/>
                <w:color w:val="000000"/>
                <w:sz w:val="20"/>
                <w:szCs w:val="20"/>
              </w:rPr>
            </w:pPr>
            <w:r>
              <w:rPr>
                <w:rFonts w:cs="宋体"/>
                <w:b/>
                <w:color w:val="000000"/>
                <w:sz w:val="20"/>
                <w:szCs w:val="20"/>
              </w:rPr>
              <w:t>项目支出</w:t>
            </w:r>
          </w:p>
        </w:tc>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77EE">
            <w:pPr>
              <w:jc w:val="center"/>
              <w:textAlignment w:val="center"/>
              <w:rPr>
                <w:rFonts w:hint="default" w:cs="宋体"/>
                <w:b/>
                <w:color w:val="000000"/>
                <w:sz w:val="20"/>
                <w:szCs w:val="20"/>
              </w:rPr>
            </w:pPr>
            <w:r>
              <w:rPr>
                <w:rFonts w:cs="宋体"/>
                <w:b/>
                <w:color w:val="000000"/>
                <w:sz w:val="20"/>
                <w:szCs w:val="20"/>
              </w:rPr>
              <w:t>上缴上级支出</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4F01">
            <w:pPr>
              <w:jc w:val="center"/>
              <w:textAlignment w:val="center"/>
              <w:rPr>
                <w:rFonts w:hint="default" w:cs="宋体"/>
                <w:b/>
                <w:color w:val="000000"/>
                <w:sz w:val="20"/>
                <w:szCs w:val="20"/>
              </w:rPr>
            </w:pPr>
            <w:r>
              <w:rPr>
                <w:rFonts w:cs="宋体"/>
                <w:b/>
                <w:color w:val="000000"/>
                <w:sz w:val="20"/>
                <w:szCs w:val="20"/>
              </w:rPr>
              <w:t>经营支出</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0418">
            <w:pPr>
              <w:jc w:val="center"/>
              <w:textAlignment w:val="center"/>
              <w:rPr>
                <w:rFonts w:hint="default" w:cs="宋体"/>
                <w:b/>
                <w:color w:val="000000"/>
                <w:sz w:val="20"/>
                <w:szCs w:val="20"/>
              </w:rPr>
            </w:pPr>
            <w:r>
              <w:rPr>
                <w:rFonts w:cs="宋体"/>
                <w:b/>
                <w:color w:val="000000"/>
                <w:sz w:val="20"/>
                <w:szCs w:val="20"/>
              </w:rPr>
              <w:t>对附属单位补助支出</w:t>
            </w:r>
          </w:p>
        </w:tc>
      </w:tr>
      <w:tr w14:paraId="55F53176">
        <w:tblPrEx>
          <w:tblCellMar>
            <w:top w:w="0" w:type="dxa"/>
            <w:left w:w="0" w:type="dxa"/>
            <w:bottom w:w="0" w:type="dxa"/>
            <w:right w:w="0" w:type="dxa"/>
          </w:tblCellMar>
        </w:tblPrEx>
        <w:trPr>
          <w:trHeight w:val="338" w:hRule="atLeast"/>
        </w:trPr>
        <w:tc>
          <w:tcPr>
            <w:tcW w:w="42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9E3E">
            <w:pPr>
              <w:jc w:val="center"/>
              <w:textAlignment w:val="center"/>
              <w:rPr>
                <w:rFonts w:hint="default" w:cs="宋体"/>
                <w:b/>
                <w:color w:val="000000"/>
                <w:sz w:val="20"/>
                <w:szCs w:val="20"/>
              </w:rPr>
            </w:pPr>
            <w:r>
              <w:rPr>
                <w:rFonts w:cs="宋体"/>
                <w:b/>
                <w:color w:val="000000"/>
                <w:sz w:val="20"/>
                <w:szCs w:val="20"/>
              </w:rPr>
              <w:t>功能分类科目编码</w:t>
            </w:r>
          </w:p>
        </w:tc>
        <w:tc>
          <w:tcPr>
            <w:tcW w:w="119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CEB0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10DE">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682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BD13">
            <w:pPr>
              <w:jc w:val="center"/>
              <w:rPr>
                <w:rFonts w:hint="default" w:cs="宋体"/>
                <w:b/>
                <w:color w:val="000000"/>
                <w:sz w:val="20"/>
                <w:szCs w:val="20"/>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6830B">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FBE8D">
            <w:pPr>
              <w:jc w:val="center"/>
              <w:rPr>
                <w:rFonts w:hint="default" w:cs="宋体"/>
                <w:b/>
                <w:color w:val="000000"/>
                <w:sz w:val="20"/>
                <w:szCs w:val="20"/>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ECAC">
            <w:pPr>
              <w:jc w:val="center"/>
              <w:rPr>
                <w:rFonts w:hint="default" w:cs="宋体"/>
                <w:b/>
                <w:color w:val="000000"/>
                <w:sz w:val="20"/>
                <w:szCs w:val="20"/>
              </w:rPr>
            </w:pPr>
          </w:p>
        </w:tc>
      </w:tr>
      <w:tr w14:paraId="59B65566">
        <w:tblPrEx>
          <w:tblCellMar>
            <w:top w:w="0" w:type="dxa"/>
            <w:left w:w="0" w:type="dxa"/>
            <w:bottom w:w="0" w:type="dxa"/>
            <w:right w:w="0" w:type="dxa"/>
          </w:tblCellMar>
        </w:tblPrEx>
        <w:trPr>
          <w:trHeight w:val="338" w:hRule="atLeast"/>
        </w:trPr>
        <w:tc>
          <w:tcPr>
            <w:tcW w:w="42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1A3B">
            <w:pPr>
              <w:jc w:val="center"/>
              <w:rPr>
                <w:rFonts w:hint="default" w:cs="宋体"/>
                <w:b/>
                <w:color w:val="000000"/>
                <w:sz w:val="20"/>
                <w:szCs w:val="20"/>
              </w:rPr>
            </w:pPr>
          </w:p>
        </w:tc>
        <w:tc>
          <w:tcPr>
            <w:tcW w:w="119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D2051B">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AAE6">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28D1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0DD3">
            <w:pPr>
              <w:jc w:val="center"/>
              <w:rPr>
                <w:rFonts w:hint="default" w:cs="宋体"/>
                <w:b/>
                <w:color w:val="000000"/>
                <w:sz w:val="20"/>
                <w:szCs w:val="20"/>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A5A2A">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C027">
            <w:pPr>
              <w:jc w:val="center"/>
              <w:rPr>
                <w:rFonts w:hint="default" w:cs="宋体"/>
                <w:b/>
                <w:color w:val="000000"/>
                <w:sz w:val="20"/>
                <w:szCs w:val="20"/>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35EDD">
            <w:pPr>
              <w:jc w:val="center"/>
              <w:rPr>
                <w:rFonts w:hint="default" w:cs="宋体"/>
                <w:b/>
                <w:color w:val="000000"/>
                <w:sz w:val="20"/>
                <w:szCs w:val="20"/>
              </w:rPr>
            </w:pPr>
          </w:p>
        </w:tc>
      </w:tr>
      <w:tr w14:paraId="7019A13D">
        <w:tblPrEx>
          <w:tblCellMar>
            <w:top w:w="0" w:type="dxa"/>
            <w:left w:w="0" w:type="dxa"/>
            <w:bottom w:w="0" w:type="dxa"/>
            <w:right w:w="0" w:type="dxa"/>
          </w:tblCellMar>
        </w:tblPrEx>
        <w:trPr>
          <w:trHeight w:val="338" w:hRule="atLeast"/>
        </w:trPr>
        <w:tc>
          <w:tcPr>
            <w:tcW w:w="42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DF66">
            <w:pPr>
              <w:jc w:val="center"/>
              <w:rPr>
                <w:rFonts w:hint="default" w:cs="宋体"/>
                <w:b/>
                <w:color w:val="000000"/>
                <w:sz w:val="20"/>
                <w:szCs w:val="20"/>
              </w:rPr>
            </w:pPr>
          </w:p>
        </w:tc>
        <w:tc>
          <w:tcPr>
            <w:tcW w:w="119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A1F5A1">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1B40">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32D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78E0">
            <w:pPr>
              <w:jc w:val="center"/>
              <w:rPr>
                <w:rFonts w:hint="default" w:cs="宋体"/>
                <w:b/>
                <w:color w:val="000000"/>
                <w:sz w:val="20"/>
                <w:szCs w:val="20"/>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42B4">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05E96">
            <w:pPr>
              <w:jc w:val="center"/>
              <w:rPr>
                <w:rFonts w:hint="default" w:cs="宋体"/>
                <w:b/>
                <w:color w:val="000000"/>
                <w:sz w:val="20"/>
                <w:szCs w:val="20"/>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D3AE">
            <w:pPr>
              <w:jc w:val="center"/>
              <w:rPr>
                <w:rFonts w:hint="default" w:cs="宋体"/>
                <w:b/>
                <w:color w:val="000000"/>
                <w:sz w:val="20"/>
                <w:szCs w:val="20"/>
              </w:rPr>
            </w:pPr>
          </w:p>
        </w:tc>
      </w:tr>
      <w:tr w14:paraId="48453EDE">
        <w:tblPrEx>
          <w:tblCellMar>
            <w:top w:w="0" w:type="dxa"/>
            <w:left w:w="0" w:type="dxa"/>
            <w:bottom w:w="0" w:type="dxa"/>
            <w:right w:w="0" w:type="dxa"/>
          </w:tblCellMar>
        </w:tblPrEx>
        <w:trPr>
          <w:trHeight w:val="338" w:hRule="atLeast"/>
        </w:trPr>
        <w:tc>
          <w:tcPr>
            <w:tcW w:w="42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0CD0">
            <w:pPr>
              <w:jc w:val="center"/>
              <w:rPr>
                <w:rFonts w:hint="default" w:cs="宋体"/>
                <w:b/>
                <w:color w:val="000000"/>
                <w:sz w:val="20"/>
                <w:szCs w:val="20"/>
              </w:rPr>
            </w:pPr>
          </w:p>
        </w:tc>
        <w:tc>
          <w:tcPr>
            <w:tcW w:w="119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C4148D">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2AE6">
            <w:pPr>
              <w:jc w:val="center"/>
              <w:rPr>
                <w:rFonts w:hint="default" w:cs="宋体"/>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58A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8E42">
            <w:pPr>
              <w:jc w:val="center"/>
              <w:rPr>
                <w:rFonts w:hint="default" w:cs="宋体"/>
                <w:b/>
                <w:color w:val="000000"/>
                <w:sz w:val="20"/>
                <w:szCs w:val="20"/>
              </w:rPr>
            </w:pPr>
          </w:p>
        </w:tc>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4C16">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6870">
            <w:pPr>
              <w:jc w:val="center"/>
              <w:rPr>
                <w:rFonts w:hint="default" w:cs="宋体"/>
                <w:b/>
                <w:color w:val="000000"/>
                <w:sz w:val="20"/>
                <w:szCs w:val="20"/>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C040B">
            <w:pPr>
              <w:jc w:val="center"/>
              <w:rPr>
                <w:rFonts w:hint="default" w:cs="宋体"/>
                <w:b/>
                <w:color w:val="000000"/>
                <w:sz w:val="20"/>
                <w:szCs w:val="20"/>
              </w:rPr>
            </w:pPr>
          </w:p>
        </w:tc>
      </w:tr>
      <w:tr w14:paraId="008EF438">
        <w:tblPrEx>
          <w:tblCellMar>
            <w:top w:w="0" w:type="dxa"/>
            <w:left w:w="0" w:type="dxa"/>
            <w:bottom w:w="0" w:type="dxa"/>
            <w:right w:w="0" w:type="dxa"/>
          </w:tblCellMar>
        </w:tblPrEx>
        <w:trPr>
          <w:trHeight w:val="362" w:hRule="atLeast"/>
        </w:trPr>
        <w:tc>
          <w:tcPr>
            <w:tcW w:w="16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4467">
            <w:pPr>
              <w:jc w:val="center"/>
              <w:textAlignment w:val="center"/>
              <w:rPr>
                <w:rFonts w:hint="default" w:cs="宋体"/>
                <w:b/>
                <w:color w:val="000000"/>
                <w:sz w:val="20"/>
                <w:szCs w:val="20"/>
              </w:rPr>
            </w:pPr>
            <w:r>
              <w:rPr>
                <w:rFonts w:cs="宋体"/>
                <w:b/>
                <w:color w:val="000000"/>
                <w:sz w:val="20"/>
                <w:szCs w:val="20"/>
              </w:rPr>
              <w:t>合计</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75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746.15</w:t>
            </w:r>
            <w:r>
              <w:rPr>
                <w:rFonts w:ascii="Times New Roman" w:hAnsi="Times New Roman"/>
                <w:b/>
                <w:color w:val="000000"/>
                <w:sz w:val="20"/>
                <w:u w:color="auto"/>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95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271.42</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C3B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474.73</w:t>
            </w:r>
            <w:r>
              <w:rPr>
                <w:rFonts w:ascii="Times New Roman" w:hAnsi="Times New Roman"/>
                <w:b/>
                <w:color w:val="000000"/>
                <w:sz w:val="20"/>
                <w:u w:color="auto"/>
              </w:rPr>
              <w:t xml:space="preserve"> </w:t>
            </w:r>
          </w:p>
        </w:tc>
        <w:tc>
          <w:tcPr>
            <w:tcW w:w="6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38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3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FB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2A79887">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08C5">
            <w:pPr>
              <w:textAlignment w:val="center"/>
              <w:rPr>
                <w:rFonts w:hint="default" w:cs="宋体"/>
                <w:color w:val="000000"/>
                <w:sz w:val="20"/>
                <w:szCs w:val="20"/>
              </w:rPr>
            </w:pPr>
            <w:r>
              <w:rPr>
                <w:rFonts w:cs="宋体"/>
                <w:b/>
                <w:color w:val="000000"/>
                <w:sz w:val="20"/>
                <w:szCs w:val="20"/>
              </w:rPr>
              <w:t>208</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9E74">
            <w:pPr>
              <w:textAlignment w:val="center"/>
              <w:rPr>
                <w:rFonts w:hint="default" w:cs="宋体"/>
                <w:color w:val="000000"/>
                <w:sz w:val="20"/>
                <w:szCs w:val="20"/>
              </w:rPr>
            </w:pPr>
            <w:r>
              <w:rPr>
                <w:rFonts w:cs="宋体"/>
                <w:b/>
                <w:color w:val="000000"/>
                <w:sz w:val="20"/>
                <w:szCs w:val="20"/>
              </w:rPr>
              <w:t>社会保障和就业支出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0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4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F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C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F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F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1BDE7A">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B15E">
            <w:pPr>
              <w:textAlignment w:val="center"/>
              <w:rPr>
                <w:rFonts w:hint="default" w:cs="宋体"/>
                <w:color w:val="000000"/>
                <w:sz w:val="20"/>
                <w:szCs w:val="20"/>
              </w:rPr>
            </w:pPr>
            <w:r>
              <w:rPr>
                <w:rFonts w:cs="宋体"/>
                <w:b/>
                <w:color w:val="000000"/>
                <w:sz w:val="20"/>
                <w:szCs w:val="20"/>
              </w:rPr>
              <w:t>20805</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3C3AC">
            <w:pPr>
              <w:textAlignment w:val="center"/>
              <w:rPr>
                <w:rFonts w:hint="default" w:cs="宋体"/>
                <w:color w:val="000000"/>
                <w:sz w:val="20"/>
                <w:szCs w:val="20"/>
              </w:rPr>
            </w:pPr>
            <w:r>
              <w:rPr>
                <w:rFonts w:cs="宋体"/>
                <w:b/>
                <w:color w:val="000000"/>
                <w:sz w:val="20"/>
                <w:szCs w:val="20"/>
              </w:rPr>
              <w:t>行政事业单位养老支出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C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4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5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D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1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E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8B4C8E">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E0EA">
            <w:pPr>
              <w:textAlignment w:val="center"/>
              <w:rPr>
                <w:rFonts w:hint="default" w:cs="宋体"/>
                <w:color w:val="000000"/>
                <w:sz w:val="20"/>
                <w:szCs w:val="20"/>
              </w:rPr>
            </w:pPr>
            <w:r>
              <w:rPr>
                <w:rFonts w:cs="宋体"/>
                <w:color w:val="000000"/>
                <w:sz w:val="20"/>
                <w:szCs w:val="20"/>
              </w:rPr>
              <w:t>2080502</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6F3A1">
            <w:pPr>
              <w:textAlignment w:val="center"/>
              <w:rPr>
                <w:rFonts w:hint="default" w:cs="宋体"/>
                <w:color w:val="000000"/>
                <w:sz w:val="20"/>
                <w:szCs w:val="20"/>
              </w:rPr>
            </w:pPr>
            <w:r>
              <w:rPr>
                <w:rFonts w:cs="宋体"/>
                <w:color w:val="000000"/>
                <w:sz w:val="20"/>
                <w:szCs w:val="20"/>
              </w:rPr>
              <w:t>事业单位离退休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C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5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4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2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9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B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0E21B">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FC94">
            <w:pPr>
              <w:textAlignment w:val="center"/>
              <w:rPr>
                <w:rFonts w:hint="default" w:cs="宋体"/>
                <w:color w:val="000000"/>
                <w:sz w:val="20"/>
                <w:szCs w:val="20"/>
              </w:rPr>
            </w:pPr>
            <w:r>
              <w:rPr>
                <w:rFonts w:cs="宋体"/>
                <w:color w:val="000000"/>
                <w:sz w:val="20"/>
                <w:szCs w:val="20"/>
              </w:rPr>
              <w:t>2080505</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41B7">
            <w:pPr>
              <w:textAlignment w:val="center"/>
              <w:rPr>
                <w:rFonts w:hint="default" w:cs="宋体"/>
                <w:color w:val="000000"/>
                <w:sz w:val="20"/>
                <w:szCs w:val="20"/>
              </w:rPr>
            </w:pPr>
            <w:r>
              <w:rPr>
                <w:rFonts w:cs="宋体"/>
                <w:color w:val="000000"/>
                <w:sz w:val="20"/>
                <w:szCs w:val="20"/>
              </w:rPr>
              <w:t>机关事业单位基本养老保险缴费支出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E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5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25.03</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5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9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C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4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317C5E">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A33A">
            <w:pPr>
              <w:textAlignment w:val="center"/>
              <w:rPr>
                <w:rFonts w:hint="default" w:cs="宋体"/>
                <w:color w:val="000000"/>
                <w:sz w:val="20"/>
                <w:szCs w:val="20"/>
              </w:rPr>
            </w:pPr>
            <w:r>
              <w:rPr>
                <w:rFonts w:cs="宋体"/>
                <w:color w:val="000000"/>
                <w:sz w:val="20"/>
                <w:szCs w:val="20"/>
              </w:rPr>
              <w:t>2080506</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FD423">
            <w:pPr>
              <w:textAlignment w:val="center"/>
              <w:rPr>
                <w:rFonts w:hint="default" w:cs="宋体"/>
                <w:color w:val="000000"/>
                <w:sz w:val="20"/>
                <w:szCs w:val="20"/>
              </w:rPr>
            </w:pPr>
            <w:r>
              <w:rPr>
                <w:rFonts w:cs="宋体"/>
                <w:color w:val="000000"/>
                <w:sz w:val="20"/>
                <w:szCs w:val="20"/>
              </w:rPr>
              <w:t>机关事业单位职业年金缴费支出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6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D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F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4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5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E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F291A6">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B060">
            <w:pPr>
              <w:textAlignment w:val="center"/>
              <w:rPr>
                <w:rFonts w:hint="default" w:cs="宋体"/>
                <w:color w:val="000000"/>
                <w:sz w:val="20"/>
                <w:szCs w:val="20"/>
              </w:rPr>
            </w:pPr>
            <w:r>
              <w:rPr>
                <w:rFonts w:cs="宋体"/>
                <w:color w:val="000000"/>
                <w:sz w:val="20"/>
                <w:szCs w:val="20"/>
              </w:rPr>
              <w:t>2080599</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9CFB">
            <w:pPr>
              <w:textAlignment w:val="center"/>
              <w:rPr>
                <w:rFonts w:hint="default" w:cs="宋体"/>
                <w:color w:val="000000"/>
                <w:sz w:val="20"/>
                <w:szCs w:val="20"/>
              </w:rPr>
            </w:pPr>
            <w:r>
              <w:rPr>
                <w:rFonts w:cs="宋体"/>
                <w:color w:val="000000"/>
                <w:sz w:val="20"/>
                <w:szCs w:val="20"/>
              </w:rPr>
              <w:t>其他行政事业单位养老支出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00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0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4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9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0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0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4DB197">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80B8">
            <w:pPr>
              <w:textAlignment w:val="center"/>
              <w:rPr>
                <w:rFonts w:hint="default" w:cs="宋体"/>
                <w:color w:val="000000"/>
                <w:sz w:val="20"/>
                <w:szCs w:val="20"/>
              </w:rPr>
            </w:pPr>
            <w:r>
              <w:rPr>
                <w:rFonts w:cs="宋体"/>
                <w:b/>
                <w:color w:val="000000"/>
                <w:sz w:val="20"/>
                <w:szCs w:val="20"/>
              </w:rPr>
              <w:t>210</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293AD">
            <w:pPr>
              <w:textAlignment w:val="center"/>
              <w:rPr>
                <w:rFonts w:hint="default" w:cs="宋体"/>
                <w:color w:val="000000"/>
                <w:sz w:val="20"/>
                <w:szCs w:val="20"/>
              </w:rPr>
            </w:pPr>
            <w:r>
              <w:rPr>
                <w:rFonts w:cs="宋体"/>
                <w:b/>
                <w:color w:val="000000"/>
                <w:sz w:val="20"/>
                <w:szCs w:val="20"/>
              </w:rPr>
              <w:t>卫生健康支出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7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F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9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9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7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D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4E3D92">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5443">
            <w:pPr>
              <w:textAlignment w:val="center"/>
              <w:rPr>
                <w:rFonts w:hint="default" w:cs="宋体"/>
                <w:color w:val="000000"/>
                <w:sz w:val="20"/>
                <w:szCs w:val="20"/>
              </w:rPr>
            </w:pPr>
            <w:r>
              <w:rPr>
                <w:rFonts w:cs="宋体"/>
                <w:b/>
                <w:color w:val="000000"/>
                <w:sz w:val="20"/>
                <w:szCs w:val="20"/>
              </w:rPr>
              <w:t>21011</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54C3B">
            <w:pPr>
              <w:textAlignment w:val="center"/>
              <w:rPr>
                <w:rFonts w:hint="default" w:cs="宋体"/>
                <w:color w:val="000000"/>
                <w:sz w:val="20"/>
                <w:szCs w:val="20"/>
              </w:rPr>
            </w:pPr>
            <w:r>
              <w:rPr>
                <w:rFonts w:cs="宋体"/>
                <w:b/>
                <w:color w:val="000000"/>
                <w:sz w:val="20"/>
                <w:szCs w:val="20"/>
              </w:rPr>
              <w:t>行政事业单位医疗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F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1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F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B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C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9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D9582">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0F49">
            <w:pPr>
              <w:textAlignment w:val="center"/>
              <w:rPr>
                <w:rFonts w:hint="default" w:cs="宋体"/>
                <w:color w:val="000000"/>
                <w:sz w:val="20"/>
                <w:szCs w:val="20"/>
              </w:rPr>
            </w:pPr>
            <w:r>
              <w:rPr>
                <w:rFonts w:cs="宋体"/>
                <w:color w:val="000000"/>
                <w:sz w:val="20"/>
                <w:szCs w:val="20"/>
              </w:rPr>
              <w:t>2101102</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45EBB">
            <w:pPr>
              <w:textAlignment w:val="center"/>
              <w:rPr>
                <w:rFonts w:hint="default" w:cs="宋体"/>
                <w:color w:val="000000"/>
                <w:sz w:val="20"/>
                <w:szCs w:val="20"/>
              </w:rPr>
            </w:pPr>
            <w:r>
              <w:rPr>
                <w:rFonts w:cs="宋体"/>
                <w:color w:val="000000"/>
                <w:sz w:val="20"/>
                <w:szCs w:val="20"/>
              </w:rPr>
              <w:t>事业单位医疗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C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7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3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7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B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C8F314">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5FE2">
            <w:pPr>
              <w:textAlignment w:val="center"/>
              <w:rPr>
                <w:rFonts w:hint="default" w:cs="宋体"/>
                <w:color w:val="000000"/>
                <w:sz w:val="20"/>
                <w:szCs w:val="20"/>
              </w:rPr>
            </w:pPr>
            <w:r>
              <w:rPr>
                <w:rFonts w:cs="宋体"/>
                <w:color w:val="000000"/>
                <w:sz w:val="20"/>
                <w:szCs w:val="20"/>
              </w:rPr>
              <w:t>2101199</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BFDD">
            <w:pPr>
              <w:textAlignment w:val="center"/>
              <w:rPr>
                <w:rFonts w:hint="default" w:cs="宋体"/>
                <w:color w:val="000000"/>
                <w:sz w:val="20"/>
                <w:szCs w:val="20"/>
              </w:rPr>
            </w:pPr>
            <w:r>
              <w:rPr>
                <w:rFonts w:cs="宋体"/>
                <w:color w:val="000000"/>
                <w:sz w:val="20"/>
                <w:szCs w:val="20"/>
              </w:rPr>
              <w:t>其他行政事业单位医疗支出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2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1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A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4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C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8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1C4CC">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B28F">
            <w:pPr>
              <w:textAlignment w:val="center"/>
              <w:rPr>
                <w:rFonts w:hint="default" w:cs="宋体"/>
                <w:color w:val="000000"/>
                <w:sz w:val="20"/>
                <w:szCs w:val="20"/>
              </w:rPr>
            </w:pPr>
            <w:r>
              <w:rPr>
                <w:rFonts w:cs="宋体"/>
                <w:b/>
                <w:color w:val="000000"/>
                <w:sz w:val="20"/>
                <w:szCs w:val="20"/>
              </w:rPr>
              <w:t>214</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14F2">
            <w:pPr>
              <w:textAlignment w:val="center"/>
              <w:rPr>
                <w:rFonts w:hint="default" w:cs="宋体"/>
                <w:color w:val="000000"/>
                <w:sz w:val="20"/>
                <w:szCs w:val="20"/>
              </w:rPr>
            </w:pPr>
            <w:r>
              <w:rPr>
                <w:rFonts w:cs="宋体"/>
                <w:b/>
                <w:color w:val="000000"/>
                <w:sz w:val="20"/>
                <w:szCs w:val="20"/>
              </w:rPr>
              <w:t>交通运输支出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F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675.94</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5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201.21</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F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474.73</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1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A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1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F50EB6">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4BE3">
            <w:pPr>
              <w:textAlignment w:val="center"/>
              <w:rPr>
                <w:rFonts w:hint="default" w:cs="宋体"/>
                <w:color w:val="000000"/>
                <w:sz w:val="20"/>
                <w:szCs w:val="20"/>
              </w:rPr>
            </w:pPr>
            <w:r>
              <w:rPr>
                <w:rFonts w:cs="宋体"/>
                <w:b/>
                <w:color w:val="000000"/>
                <w:sz w:val="20"/>
                <w:szCs w:val="20"/>
              </w:rPr>
              <w:t>21401</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FB8C">
            <w:pPr>
              <w:textAlignment w:val="center"/>
              <w:rPr>
                <w:rFonts w:hint="default" w:cs="宋体"/>
                <w:color w:val="000000"/>
                <w:sz w:val="20"/>
                <w:szCs w:val="20"/>
              </w:rPr>
            </w:pPr>
            <w:r>
              <w:rPr>
                <w:rFonts w:cs="宋体"/>
                <w:b/>
                <w:color w:val="000000"/>
                <w:sz w:val="20"/>
                <w:szCs w:val="20"/>
              </w:rPr>
              <w:t>公路水路运输</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C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675.94</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E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201.21</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7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474.73</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5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6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A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7C7A27">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4486">
            <w:pPr>
              <w:textAlignment w:val="center"/>
              <w:rPr>
                <w:rFonts w:hint="default" w:cs="宋体"/>
                <w:color w:val="000000"/>
                <w:sz w:val="20"/>
                <w:szCs w:val="20"/>
              </w:rPr>
            </w:pPr>
            <w:r>
              <w:rPr>
                <w:rFonts w:cs="宋体"/>
                <w:color w:val="000000"/>
                <w:sz w:val="20"/>
                <w:szCs w:val="20"/>
              </w:rPr>
              <w:t>2140106</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8E97">
            <w:pPr>
              <w:textAlignment w:val="center"/>
              <w:rPr>
                <w:rFonts w:hint="default" w:cs="宋体"/>
                <w:color w:val="000000"/>
                <w:sz w:val="20"/>
                <w:szCs w:val="20"/>
              </w:rPr>
            </w:pPr>
            <w:r>
              <w:rPr>
                <w:rFonts w:cs="宋体"/>
                <w:color w:val="000000"/>
                <w:sz w:val="20"/>
                <w:szCs w:val="20"/>
              </w:rPr>
              <w:t>公路养护</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A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441.98</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8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8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240.78</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3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6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4C336">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D75B">
            <w:pPr>
              <w:textAlignment w:val="center"/>
              <w:rPr>
                <w:rFonts w:hint="default" w:cs="宋体"/>
                <w:color w:val="000000"/>
                <w:sz w:val="20"/>
                <w:szCs w:val="20"/>
              </w:rPr>
            </w:pPr>
            <w:r>
              <w:rPr>
                <w:rFonts w:cs="宋体"/>
                <w:color w:val="000000"/>
                <w:sz w:val="20"/>
                <w:szCs w:val="20"/>
              </w:rPr>
              <w:t>2140199</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400C">
            <w:pPr>
              <w:textAlignment w:val="center"/>
              <w:rPr>
                <w:rFonts w:hint="default" w:cs="宋体"/>
                <w:color w:val="000000"/>
                <w:sz w:val="20"/>
                <w:szCs w:val="20"/>
              </w:rPr>
            </w:pPr>
            <w:r>
              <w:rPr>
                <w:rFonts w:cs="宋体"/>
                <w:color w:val="000000"/>
                <w:sz w:val="20"/>
                <w:szCs w:val="20"/>
              </w:rPr>
              <w:t>其他公路水路运输支出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8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233.96</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A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9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233.96</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4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2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0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1E151C">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9F6A">
            <w:pPr>
              <w:textAlignment w:val="center"/>
              <w:rPr>
                <w:rFonts w:hint="default" w:cs="宋体"/>
                <w:color w:val="000000"/>
                <w:sz w:val="20"/>
                <w:szCs w:val="20"/>
              </w:rPr>
            </w:pPr>
            <w:r>
              <w:rPr>
                <w:rFonts w:cs="宋体"/>
                <w:b/>
                <w:color w:val="000000"/>
                <w:sz w:val="20"/>
                <w:szCs w:val="20"/>
              </w:rPr>
              <w:t>221</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4C82">
            <w:pPr>
              <w:textAlignment w:val="center"/>
              <w:rPr>
                <w:rFonts w:hint="default" w:cs="宋体"/>
                <w:color w:val="000000"/>
                <w:sz w:val="20"/>
                <w:szCs w:val="20"/>
              </w:rPr>
            </w:pPr>
            <w:r>
              <w:rPr>
                <w:rFonts w:cs="宋体"/>
                <w:b/>
                <w:color w:val="000000"/>
                <w:sz w:val="20"/>
                <w:szCs w:val="20"/>
              </w:rPr>
              <w:t>住房保障支出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C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F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3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7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0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B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2DEB75">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3445">
            <w:pPr>
              <w:textAlignment w:val="center"/>
              <w:rPr>
                <w:rFonts w:hint="default" w:cs="宋体"/>
                <w:color w:val="000000"/>
                <w:sz w:val="20"/>
                <w:szCs w:val="20"/>
              </w:rPr>
            </w:pPr>
            <w:r>
              <w:rPr>
                <w:rFonts w:cs="宋体"/>
                <w:b/>
                <w:color w:val="000000"/>
                <w:sz w:val="20"/>
                <w:szCs w:val="20"/>
              </w:rPr>
              <w:t>22102</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710C">
            <w:pPr>
              <w:textAlignment w:val="center"/>
              <w:rPr>
                <w:rFonts w:hint="default" w:cs="宋体"/>
                <w:color w:val="000000"/>
                <w:sz w:val="20"/>
                <w:szCs w:val="20"/>
              </w:rPr>
            </w:pPr>
            <w:r>
              <w:rPr>
                <w:rFonts w:cs="宋体"/>
                <w:b/>
                <w:color w:val="000000"/>
                <w:sz w:val="20"/>
                <w:szCs w:val="20"/>
              </w:rPr>
              <w:t>住房改革支出</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4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E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6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A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0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C0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3ECC04">
        <w:tblPrEx>
          <w:tblCellMar>
            <w:top w:w="0" w:type="dxa"/>
            <w:left w:w="0" w:type="dxa"/>
            <w:bottom w:w="0" w:type="dxa"/>
            <w:right w:w="0" w:type="dxa"/>
          </w:tblCellMar>
        </w:tblPrEx>
        <w:trPr>
          <w:trHeight w:val="382" w:hRule="atLeast"/>
        </w:trPr>
        <w:tc>
          <w:tcPr>
            <w:tcW w:w="42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BB87">
            <w:pPr>
              <w:textAlignment w:val="center"/>
              <w:rPr>
                <w:rFonts w:hint="default" w:cs="宋体"/>
                <w:color w:val="000000"/>
                <w:sz w:val="20"/>
                <w:szCs w:val="20"/>
              </w:rPr>
            </w:pPr>
            <w:r>
              <w:rPr>
                <w:rFonts w:cs="宋体"/>
                <w:color w:val="000000"/>
                <w:sz w:val="20"/>
                <w:szCs w:val="20"/>
              </w:rPr>
              <w:t>2210201</w:t>
            </w:r>
          </w:p>
        </w:tc>
        <w:tc>
          <w:tcPr>
            <w:tcW w:w="11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5015">
            <w:pPr>
              <w:textAlignment w:val="center"/>
              <w:rPr>
                <w:rFonts w:hint="default" w:cs="宋体"/>
                <w:color w:val="000000"/>
                <w:sz w:val="20"/>
                <w:szCs w:val="20"/>
              </w:rPr>
            </w:pPr>
            <w:r>
              <w:rPr>
                <w:rFonts w:cs="宋体"/>
                <w:color w:val="000000"/>
                <w:sz w:val="20"/>
                <w:szCs w:val="20"/>
              </w:rPr>
              <w:t>住房公积金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8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6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6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D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8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7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79DBF5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674FDF3">
      <w:pPr>
        <w:rPr>
          <w:rFonts w:hint="default" w:cs="宋体"/>
          <w:sz w:val="21"/>
          <w:szCs w:val="21"/>
        </w:rPr>
      </w:pPr>
      <w:r>
        <w:rPr>
          <w:rFonts w:cs="宋体"/>
          <w:sz w:val="21"/>
          <w:szCs w:val="21"/>
        </w:rPr>
        <w:br w:type="page"/>
      </w:r>
    </w:p>
    <w:p w14:paraId="4D733F1F">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3996C5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596AF2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06FA8C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49804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丰都县大桥管理事务中心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6A829D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6CE28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ECE6C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4B16B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8EC50A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D2E9FF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1FE2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15366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DC5B7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4D3A34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E90FA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6DA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4F0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CBC935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31F5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3847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6CEB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93C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A6431E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7DB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7F96">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D183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64F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DA61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5F26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0323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30C65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8B0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4C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138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C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A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F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1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5263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D62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0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756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7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0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B7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90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C353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95E8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3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7B9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7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98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0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B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EA6F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1D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5B88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4E3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D6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4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1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46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CC1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95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D73C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825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0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C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1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3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F99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4B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EA9F3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EE5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5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6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43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5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752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65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9BDD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3BA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3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0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2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E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43B6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5C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542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166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F5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C2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9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474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88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BB6E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90B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45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62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F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4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C211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12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CE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720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8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8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7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D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4A6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F7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B3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9CC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D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5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7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42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633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A9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81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755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20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2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4A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A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73D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A5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21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BA1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64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F6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B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42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927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30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43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B35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F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2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5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6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D44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7D4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6F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E18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3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B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33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A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B774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CD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59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18E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F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6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9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7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5B7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F4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A29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9D1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2E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2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4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5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0C0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56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5A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6EB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E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F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E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0671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27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D2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191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A4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1E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C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2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A30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F0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1D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348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7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4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1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F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5E1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5F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DE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051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FC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2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7D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A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D90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57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DB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32F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7F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7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4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2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07D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28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1E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937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8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B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1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1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660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DCC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CC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A0A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3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A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3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C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725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068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F4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109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E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63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4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E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01B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9529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5F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466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A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9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A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C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B72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037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B0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25B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C6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C0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85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6B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2D1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419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65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8B3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7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B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72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E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D7B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B92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B7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0DD41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B70E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065B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EAFA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04BAD8">
            <w:pPr>
              <w:spacing w:line="200" w:lineRule="exact"/>
              <w:rPr>
                <w:rFonts w:hint="default" w:ascii="Times New Roman" w:hAnsi="Times New Roman"/>
                <w:color w:val="000000"/>
                <w:sz w:val="18"/>
                <w:szCs w:val="18"/>
              </w:rPr>
            </w:pPr>
          </w:p>
        </w:tc>
      </w:tr>
      <w:tr w14:paraId="5C951C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DCA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8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F7E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90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C8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B2A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A18D">
            <w:pPr>
              <w:spacing w:line="200" w:lineRule="exact"/>
              <w:jc w:val="right"/>
              <w:rPr>
                <w:rFonts w:hint="default" w:ascii="Times New Roman" w:hAnsi="Times New Roman"/>
                <w:color w:val="000000"/>
                <w:sz w:val="18"/>
                <w:szCs w:val="18"/>
              </w:rPr>
            </w:pPr>
          </w:p>
        </w:tc>
      </w:tr>
      <w:tr w14:paraId="0D4F1D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DD3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D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3A3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88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631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117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BF4F">
            <w:pPr>
              <w:spacing w:line="200" w:lineRule="exact"/>
              <w:jc w:val="right"/>
              <w:rPr>
                <w:rFonts w:hint="default" w:ascii="Times New Roman" w:hAnsi="Times New Roman"/>
                <w:color w:val="000000"/>
                <w:sz w:val="18"/>
                <w:szCs w:val="18"/>
              </w:rPr>
            </w:pPr>
          </w:p>
        </w:tc>
      </w:tr>
      <w:tr w14:paraId="07588A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0E5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D1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8E5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04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87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9B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7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D05A84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795" w:type="pct"/>
        <w:tblInd w:w="0" w:type="dxa"/>
        <w:tblLayout w:type="fixed"/>
        <w:tblCellMar>
          <w:top w:w="0" w:type="dxa"/>
          <w:left w:w="0" w:type="dxa"/>
          <w:bottom w:w="0" w:type="dxa"/>
          <w:right w:w="0" w:type="dxa"/>
        </w:tblCellMar>
      </w:tblPr>
      <w:tblGrid>
        <w:gridCol w:w="1305"/>
        <w:gridCol w:w="4073"/>
        <w:gridCol w:w="3306"/>
        <w:gridCol w:w="2810"/>
        <w:gridCol w:w="3200"/>
      </w:tblGrid>
      <w:tr w14:paraId="149CDA6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CDC02D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32A0E9A">
        <w:tblPrEx>
          <w:tblCellMar>
            <w:top w:w="0" w:type="dxa"/>
            <w:left w:w="0" w:type="dxa"/>
            <w:bottom w:w="0" w:type="dxa"/>
            <w:right w:w="0" w:type="dxa"/>
          </w:tblCellMar>
        </w:tblPrEx>
        <w:trPr>
          <w:trHeight w:val="255" w:hRule="atLeast"/>
        </w:trPr>
        <w:tc>
          <w:tcPr>
            <w:tcW w:w="2954" w:type="pct"/>
            <w:gridSpan w:val="3"/>
            <w:vMerge w:val="restart"/>
            <w:tcBorders>
              <w:top w:val="nil"/>
              <w:left w:val="nil"/>
              <w:right w:val="nil"/>
            </w:tcBorders>
            <w:shd w:val="clear" w:color="auto" w:fill="auto"/>
            <w:noWrap/>
            <w:tcMar>
              <w:top w:w="15" w:type="dxa"/>
              <w:left w:w="15" w:type="dxa"/>
              <w:right w:w="15" w:type="dxa"/>
            </w:tcMar>
            <w:vAlign w:val="bottom"/>
          </w:tcPr>
          <w:p w14:paraId="74508AB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丰都县大桥管理事务中心</w:t>
            </w:r>
          </w:p>
        </w:tc>
        <w:tc>
          <w:tcPr>
            <w:tcW w:w="956" w:type="pct"/>
            <w:tcBorders>
              <w:top w:val="nil"/>
              <w:left w:val="nil"/>
              <w:bottom w:val="nil"/>
              <w:right w:val="nil"/>
            </w:tcBorders>
            <w:shd w:val="clear" w:color="auto" w:fill="auto"/>
            <w:noWrap/>
            <w:tcMar>
              <w:top w:w="15" w:type="dxa"/>
              <w:left w:w="15" w:type="dxa"/>
              <w:right w:w="15" w:type="dxa"/>
            </w:tcMar>
            <w:vAlign w:val="bottom"/>
          </w:tcPr>
          <w:p w14:paraId="70ABC8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BFE7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A2F62D4">
        <w:tblPrEx>
          <w:tblCellMar>
            <w:top w:w="0" w:type="dxa"/>
            <w:left w:w="0" w:type="dxa"/>
            <w:bottom w:w="0" w:type="dxa"/>
            <w:right w:w="0" w:type="dxa"/>
          </w:tblCellMar>
        </w:tblPrEx>
        <w:trPr>
          <w:trHeight w:val="285" w:hRule="atLeast"/>
        </w:trPr>
        <w:tc>
          <w:tcPr>
            <w:tcW w:w="2954" w:type="pct"/>
            <w:gridSpan w:val="3"/>
            <w:vMerge w:val="continue"/>
            <w:tcBorders>
              <w:left w:val="nil"/>
              <w:bottom w:val="nil"/>
              <w:right w:val="nil"/>
            </w:tcBorders>
            <w:shd w:val="clear" w:color="auto" w:fill="auto"/>
            <w:noWrap/>
            <w:tcMar>
              <w:top w:w="15" w:type="dxa"/>
              <w:left w:w="15" w:type="dxa"/>
              <w:right w:w="15" w:type="dxa"/>
            </w:tcMar>
            <w:vAlign w:val="bottom"/>
          </w:tcPr>
          <w:p w14:paraId="58214BFF">
            <w:pPr>
              <w:rPr>
                <w:rFonts w:hint="default" w:cs="宋体"/>
                <w:color w:val="000000"/>
                <w:sz w:val="20"/>
                <w:szCs w:val="20"/>
              </w:rPr>
            </w:pPr>
          </w:p>
        </w:tc>
        <w:tc>
          <w:tcPr>
            <w:tcW w:w="956" w:type="pct"/>
            <w:tcBorders>
              <w:top w:val="nil"/>
              <w:left w:val="nil"/>
              <w:bottom w:val="nil"/>
              <w:right w:val="nil"/>
            </w:tcBorders>
            <w:shd w:val="clear" w:color="auto" w:fill="auto"/>
            <w:noWrap/>
            <w:tcMar>
              <w:top w:w="15" w:type="dxa"/>
              <w:left w:w="15" w:type="dxa"/>
              <w:right w:w="15" w:type="dxa"/>
            </w:tcMar>
            <w:vAlign w:val="bottom"/>
          </w:tcPr>
          <w:p w14:paraId="3AEE07E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BCCD89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C74512">
        <w:tblPrEx>
          <w:tblCellMar>
            <w:top w:w="0" w:type="dxa"/>
            <w:left w:w="0" w:type="dxa"/>
            <w:bottom w:w="0" w:type="dxa"/>
            <w:right w:w="0" w:type="dxa"/>
          </w:tblCellMar>
        </w:tblPrEx>
        <w:trPr>
          <w:trHeight w:val="308" w:hRule="atLeast"/>
        </w:trPr>
        <w:tc>
          <w:tcPr>
            <w:tcW w:w="182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5D10">
            <w:pPr>
              <w:jc w:val="center"/>
              <w:textAlignment w:val="center"/>
              <w:rPr>
                <w:rFonts w:hint="default" w:cs="宋体"/>
                <w:b/>
                <w:color w:val="000000"/>
                <w:sz w:val="20"/>
                <w:szCs w:val="20"/>
              </w:rPr>
            </w:pPr>
            <w:r>
              <w:rPr>
                <w:rFonts w:cs="宋体"/>
                <w:b/>
                <w:color w:val="000000"/>
                <w:sz w:val="20"/>
                <w:szCs w:val="20"/>
              </w:rPr>
              <w:t>项目</w:t>
            </w:r>
          </w:p>
        </w:tc>
        <w:tc>
          <w:tcPr>
            <w:tcW w:w="3170"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5D9A5">
            <w:pPr>
              <w:jc w:val="center"/>
              <w:textAlignment w:val="center"/>
              <w:rPr>
                <w:rFonts w:hint="default" w:cs="宋体"/>
                <w:b/>
                <w:color w:val="000000"/>
                <w:sz w:val="20"/>
                <w:szCs w:val="20"/>
              </w:rPr>
            </w:pPr>
            <w:r>
              <w:rPr>
                <w:rFonts w:cs="宋体"/>
                <w:b/>
                <w:color w:val="000000"/>
                <w:sz w:val="20"/>
                <w:szCs w:val="20"/>
              </w:rPr>
              <w:t>本年支出</w:t>
            </w:r>
          </w:p>
        </w:tc>
      </w:tr>
      <w:tr w14:paraId="6109150B">
        <w:tblPrEx>
          <w:tblCellMar>
            <w:top w:w="0" w:type="dxa"/>
            <w:left w:w="0" w:type="dxa"/>
            <w:bottom w:w="0" w:type="dxa"/>
            <w:right w:w="0" w:type="dxa"/>
          </w:tblCellMar>
        </w:tblPrEx>
        <w:trPr>
          <w:trHeight w:val="326" w:hRule="atLeast"/>
        </w:trPr>
        <w:tc>
          <w:tcPr>
            <w:tcW w:w="44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0E27">
            <w:pPr>
              <w:jc w:val="center"/>
              <w:textAlignment w:val="center"/>
              <w:rPr>
                <w:rFonts w:hint="default" w:cs="宋体"/>
                <w:b/>
                <w:color w:val="000000"/>
                <w:sz w:val="20"/>
                <w:szCs w:val="20"/>
              </w:rPr>
            </w:pPr>
            <w:r>
              <w:rPr>
                <w:rFonts w:cs="宋体"/>
                <w:b/>
                <w:color w:val="000000"/>
                <w:sz w:val="20"/>
                <w:szCs w:val="20"/>
              </w:rPr>
              <w:t>功能分类科目编码</w:t>
            </w:r>
          </w:p>
        </w:tc>
        <w:tc>
          <w:tcPr>
            <w:tcW w:w="138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E65F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2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01D9E">
            <w:pPr>
              <w:jc w:val="center"/>
              <w:textAlignment w:val="center"/>
              <w:rPr>
                <w:rFonts w:hint="default" w:cs="宋体"/>
                <w:b/>
                <w:color w:val="000000"/>
                <w:sz w:val="20"/>
                <w:szCs w:val="20"/>
              </w:rPr>
            </w:pPr>
            <w:r>
              <w:rPr>
                <w:rFonts w:cs="宋体"/>
                <w:b/>
                <w:color w:val="000000"/>
                <w:sz w:val="20"/>
                <w:szCs w:val="20"/>
              </w:rPr>
              <w:t>合计</w:t>
            </w:r>
          </w:p>
        </w:tc>
        <w:tc>
          <w:tcPr>
            <w:tcW w:w="95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7904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F11A8">
            <w:pPr>
              <w:jc w:val="center"/>
              <w:textAlignment w:val="center"/>
              <w:rPr>
                <w:rFonts w:hint="default" w:cs="宋体"/>
                <w:b/>
                <w:color w:val="000000"/>
                <w:sz w:val="20"/>
                <w:szCs w:val="20"/>
              </w:rPr>
            </w:pPr>
            <w:r>
              <w:rPr>
                <w:rFonts w:cs="宋体"/>
                <w:b/>
                <w:color w:val="000000"/>
                <w:sz w:val="20"/>
                <w:szCs w:val="20"/>
              </w:rPr>
              <w:t>项目支出</w:t>
            </w:r>
          </w:p>
        </w:tc>
      </w:tr>
      <w:tr w14:paraId="077F4E43">
        <w:tblPrEx>
          <w:tblCellMar>
            <w:top w:w="0" w:type="dxa"/>
            <w:left w:w="0" w:type="dxa"/>
            <w:bottom w:w="0" w:type="dxa"/>
            <w:right w:w="0" w:type="dxa"/>
          </w:tblCellMar>
        </w:tblPrEx>
        <w:trPr>
          <w:trHeight w:val="326"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DDED">
            <w:pPr>
              <w:jc w:val="center"/>
              <w:rPr>
                <w:rFonts w:hint="default" w:cs="宋体"/>
                <w:b/>
                <w:color w:val="000000"/>
                <w:sz w:val="20"/>
                <w:szCs w:val="20"/>
              </w:rPr>
            </w:pPr>
          </w:p>
        </w:tc>
        <w:tc>
          <w:tcPr>
            <w:tcW w:w="138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E048F">
            <w:pPr>
              <w:jc w:val="center"/>
              <w:rPr>
                <w:rFonts w:hint="default" w:cs="宋体"/>
                <w:b/>
                <w:color w:val="000000"/>
                <w:sz w:val="20"/>
                <w:szCs w:val="20"/>
              </w:rPr>
            </w:pPr>
          </w:p>
        </w:tc>
        <w:tc>
          <w:tcPr>
            <w:tcW w:w="112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0EAF9">
            <w:pPr>
              <w:jc w:val="center"/>
              <w:rPr>
                <w:rFonts w:hint="default" w:cs="宋体"/>
                <w:b/>
                <w:color w:val="000000"/>
                <w:sz w:val="20"/>
                <w:szCs w:val="20"/>
              </w:rPr>
            </w:pPr>
          </w:p>
        </w:tc>
        <w:tc>
          <w:tcPr>
            <w:tcW w:w="9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C47B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E19CB">
            <w:pPr>
              <w:jc w:val="center"/>
              <w:rPr>
                <w:rFonts w:hint="default" w:cs="宋体"/>
                <w:b/>
                <w:color w:val="000000"/>
                <w:sz w:val="20"/>
                <w:szCs w:val="20"/>
              </w:rPr>
            </w:pPr>
          </w:p>
        </w:tc>
      </w:tr>
      <w:tr w14:paraId="6BBD7B89">
        <w:tblPrEx>
          <w:tblCellMar>
            <w:top w:w="0" w:type="dxa"/>
            <w:left w:w="0" w:type="dxa"/>
            <w:bottom w:w="0" w:type="dxa"/>
            <w:right w:w="0" w:type="dxa"/>
          </w:tblCellMar>
        </w:tblPrEx>
        <w:trPr>
          <w:trHeight w:val="615"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629F">
            <w:pPr>
              <w:jc w:val="center"/>
              <w:rPr>
                <w:rFonts w:hint="default" w:cs="宋体"/>
                <w:b/>
                <w:color w:val="000000"/>
                <w:sz w:val="20"/>
                <w:szCs w:val="20"/>
              </w:rPr>
            </w:pPr>
          </w:p>
        </w:tc>
        <w:tc>
          <w:tcPr>
            <w:tcW w:w="138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23B77">
            <w:pPr>
              <w:jc w:val="center"/>
              <w:rPr>
                <w:rFonts w:hint="default" w:cs="宋体"/>
                <w:b/>
                <w:color w:val="000000"/>
                <w:sz w:val="20"/>
                <w:szCs w:val="20"/>
              </w:rPr>
            </w:pPr>
          </w:p>
        </w:tc>
        <w:tc>
          <w:tcPr>
            <w:tcW w:w="112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AC8A5">
            <w:pPr>
              <w:jc w:val="center"/>
              <w:rPr>
                <w:rFonts w:hint="default" w:cs="宋体"/>
                <w:b/>
                <w:color w:val="000000"/>
                <w:sz w:val="20"/>
                <w:szCs w:val="20"/>
              </w:rPr>
            </w:pPr>
          </w:p>
        </w:tc>
        <w:tc>
          <w:tcPr>
            <w:tcW w:w="9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7068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C1C78">
            <w:pPr>
              <w:jc w:val="center"/>
              <w:rPr>
                <w:rFonts w:hint="default" w:cs="宋体"/>
                <w:b/>
                <w:color w:val="000000"/>
                <w:sz w:val="20"/>
                <w:szCs w:val="20"/>
              </w:rPr>
            </w:pPr>
          </w:p>
        </w:tc>
      </w:tr>
      <w:tr w14:paraId="6754464C">
        <w:tblPrEx>
          <w:tblCellMar>
            <w:top w:w="0" w:type="dxa"/>
            <w:left w:w="0" w:type="dxa"/>
            <w:bottom w:w="0" w:type="dxa"/>
            <w:right w:w="0" w:type="dxa"/>
          </w:tblCellMar>
        </w:tblPrEx>
        <w:trPr>
          <w:trHeight w:val="308" w:hRule="atLeast"/>
        </w:trPr>
        <w:tc>
          <w:tcPr>
            <w:tcW w:w="1829"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77B83">
            <w:pPr>
              <w:jc w:val="center"/>
              <w:textAlignment w:val="center"/>
              <w:rPr>
                <w:rFonts w:hint="default" w:cs="宋体"/>
                <w:b/>
                <w:color w:val="000000"/>
                <w:sz w:val="20"/>
                <w:szCs w:val="20"/>
              </w:rPr>
            </w:pPr>
            <w:r>
              <w:rPr>
                <w:rFonts w:cs="宋体"/>
                <w:b/>
                <w:color w:val="000000"/>
                <w:sz w:val="20"/>
                <w:szCs w:val="20"/>
              </w:rPr>
              <w:t>合计</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43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746.15</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DF1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271.42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22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474.73</w:t>
            </w:r>
            <w:r>
              <w:rPr>
                <w:rFonts w:ascii="Times New Roman" w:hAnsi="Times New Roman"/>
                <w:b/>
                <w:color w:val="000000"/>
                <w:sz w:val="20"/>
                <w:u w:color="auto"/>
              </w:rPr>
              <w:t xml:space="preserve"> </w:t>
            </w:r>
          </w:p>
        </w:tc>
      </w:tr>
      <w:tr w14:paraId="1404E1DD">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A6BD">
            <w:pPr>
              <w:textAlignment w:val="center"/>
              <w:rPr>
                <w:rFonts w:hint="default" w:cs="宋体"/>
                <w:color w:val="000000"/>
                <w:sz w:val="20"/>
                <w:szCs w:val="20"/>
              </w:rPr>
            </w:pPr>
            <w:r>
              <w:rPr>
                <w:rFonts w:cs="宋体"/>
                <w:b/>
                <w:color w:val="000000"/>
                <w:sz w:val="20"/>
                <w:szCs w:val="20"/>
              </w:rPr>
              <w:t>208</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4CC65">
            <w:pPr>
              <w:textAlignment w:val="center"/>
              <w:rPr>
                <w:rFonts w:hint="default" w:cs="宋体"/>
                <w:color w:val="000000"/>
                <w:sz w:val="20"/>
                <w:szCs w:val="20"/>
              </w:rPr>
            </w:pPr>
            <w:r>
              <w:rPr>
                <w:rFonts w:cs="宋体"/>
                <w:b/>
                <w:color w:val="000000"/>
                <w:sz w:val="20"/>
                <w:szCs w:val="20"/>
              </w:rPr>
              <w:t>社会保障和就业支出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3D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07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C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D7FF88">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441A">
            <w:pPr>
              <w:textAlignment w:val="center"/>
              <w:rPr>
                <w:rFonts w:hint="default" w:cs="宋体"/>
                <w:color w:val="000000"/>
                <w:sz w:val="20"/>
                <w:szCs w:val="20"/>
              </w:rPr>
            </w:pPr>
            <w:r>
              <w:rPr>
                <w:rFonts w:cs="宋体"/>
                <w:b/>
                <w:color w:val="000000"/>
                <w:sz w:val="20"/>
                <w:szCs w:val="20"/>
              </w:rPr>
              <w:t>20805</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EF85">
            <w:pPr>
              <w:textAlignment w:val="center"/>
              <w:rPr>
                <w:rFonts w:hint="default" w:cs="宋体"/>
                <w:color w:val="000000"/>
                <w:sz w:val="20"/>
                <w:szCs w:val="20"/>
              </w:rPr>
            </w:pPr>
            <w:r>
              <w:rPr>
                <w:rFonts w:cs="宋体"/>
                <w:b/>
                <w:color w:val="000000"/>
                <w:sz w:val="20"/>
                <w:szCs w:val="20"/>
              </w:rPr>
              <w:t>行政事业单位养老支出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F9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46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03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45CAD">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2047">
            <w:pPr>
              <w:textAlignment w:val="center"/>
              <w:rPr>
                <w:rFonts w:hint="default" w:cs="宋体"/>
                <w:color w:val="000000"/>
                <w:sz w:val="20"/>
                <w:szCs w:val="20"/>
              </w:rPr>
            </w:pPr>
            <w:r>
              <w:rPr>
                <w:rFonts w:cs="宋体"/>
                <w:color w:val="000000"/>
                <w:sz w:val="20"/>
                <w:szCs w:val="20"/>
              </w:rPr>
              <w:t>2080502</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1D9C9">
            <w:pPr>
              <w:textAlignment w:val="center"/>
              <w:rPr>
                <w:rFonts w:hint="default" w:cs="宋体"/>
                <w:color w:val="000000"/>
                <w:sz w:val="20"/>
                <w:szCs w:val="20"/>
              </w:rPr>
            </w:pPr>
            <w:r>
              <w:rPr>
                <w:rFonts w:cs="宋体"/>
                <w:color w:val="000000"/>
                <w:sz w:val="20"/>
                <w:szCs w:val="20"/>
              </w:rPr>
              <w:t>事业单位离退休</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AF7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8FC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C5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7EE4D">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20FC">
            <w:pPr>
              <w:textAlignment w:val="center"/>
              <w:rPr>
                <w:rFonts w:hint="default" w:cs="宋体"/>
                <w:color w:val="000000"/>
                <w:sz w:val="20"/>
                <w:szCs w:val="20"/>
              </w:rPr>
            </w:pPr>
            <w:r>
              <w:rPr>
                <w:rFonts w:cs="宋体"/>
                <w:color w:val="000000"/>
                <w:sz w:val="20"/>
                <w:szCs w:val="20"/>
              </w:rPr>
              <w:t>2080505</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47F3E">
            <w:pPr>
              <w:textAlignment w:val="center"/>
              <w:rPr>
                <w:rFonts w:hint="default" w:cs="宋体"/>
                <w:color w:val="000000"/>
                <w:sz w:val="20"/>
                <w:szCs w:val="20"/>
              </w:rPr>
            </w:pPr>
            <w:r>
              <w:rPr>
                <w:rFonts w:cs="宋体"/>
                <w:color w:val="000000"/>
                <w:sz w:val="20"/>
                <w:szCs w:val="20"/>
              </w:rPr>
              <w:t>机关事业单位基本养老保险缴费支出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D5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25.03</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175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EB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7E22BC">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F97B">
            <w:pPr>
              <w:textAlignment w:val="center"/>
              <w:rPr>
                <w:rFonts w:hint="default" w:cs="宋体"/>
                <w:color w:val="000000"/>
                <w:sz w:val="20"/>
                <w:szCs w:val="20"/>
              </w:rPr>
            </w:pPr>
            <w:r>
              <w:rPr>
                <w:rFonts w:cs="宋体"/>
                <w:color w:val="000000"/>
                <w:sz w:val="20"/>
                <w:szCs w:val="20"/>
              </w:rPr>
              <w:t>2080506</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8AD75">
            <w:pPr>
              <w:textAlignment w:val="center"/>
              <w:rPr>
                <w:rFonts w:hint="default" w:cs="宋体"/>
                <w:color w:val="000000"/>
                <w:sz w:val="20"/>
                <w:szCs w:val="20"/>
              </w:rPr>
            </w:pPr>
            <w:r>
              <w:rPr>
                <w:rFonts w:cs="宋体"/>
                <w:color w:val="000000"/>
                <w:sz w:val="20"/>
                <w:szCs w:val="20"/>
              </w:rPr>
              <w:t>机关事业单位职业年金缴费支出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D3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9C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74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9F7BDE">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7A9A">
            <w:pPr>
              <w:textAlignment w:val="center"/>
              <w:rPr>
                <w:rFonts w:hint="default" w:cs="宋体"/>
                <w:color w:val="000000"/>
                <w:sz w:val="20"/>
                <w:szCs w:val="20"/>
              </w:rPr>
            </w:pPr>
            <w:r>
              <w:rPr>
                <w:rFonts w:cs="宋体"/>
                <w:color w:val="000000"/>
                <w:sz w:val="20"/>
                <w:szCs w:val="20"/>
              </w:rPr>
              <w:t>2080599</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6BEB">
            <w:pPr>
              <w:textAlignment w:val="center"/>
              <w:rPr>
                <w:rFonts w:hint="default" w:cs="宋体"/>
                <w:color w:val="000000"/>
                <w:sz w:val="20"/>
                <w:szCs w:val="20"/>
              </w:rPr>
            </w:pPr>
            <w:r>
              <w:rPr>
                <w:rFonts w:cs="宋体"/>
                <w:color w:val="000000"/>
                <w:sz w:val="20"/>
                <w:szCs w:val="20"/>
              </w:rPr>
              <w:t>其他行政事业单位养老支出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7B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71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88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8E4BEF">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12A2">
            <w:pPr>
              <w:textAlignment w:val="center"/>
              <w:rPr>
                <w:rFonts w:hint="default" w:cs="宋体"/>
                <w:color w:val="000000"/>
                <w:sz w:val="20"/>
                <w:szCs w:val="20"/>
              </w:rPr>
            </w:pPr>
            <w:r>
              <w:rPr>
                <w:rFonts w:cs="宋体"/>
                <w:b/>
                <w:color w:val="000000"/>
                <w:sz w:val="20"/>
                <w:szCs w:val="20"/>
              </w:rPr>
              <w:t>210</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DB9F">
            <w:pPr>
              <w:textAlignment w:val="center"/>
              <w:rPr>
                <w:rFonts w:hint="default" w:cs="宋体"/>
                <w:color w:val="000000"/>
                <w:sz w:val="20"/>
                <w:szCs w:val="20"/>
              </w:rPr>
            </w:pPr>
            <w:r>
              <w:rPr>
                <w:rFonts w:cs="宋体"/>
                <w:b/>
                <w:color w:val="000000"/>
                <w:sz w:val="20"/>
                <w:szCs w:val="20"/>
              </w:rPr>
              <w:t>卫生健康支出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EC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B9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29C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06A842">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A6AB">
            <w:pPr>
              <w:textAlignment w:val="center"/>
              <w:rPr>
                <w:rFonts w:hint="default" w:cs="宋体"/>
                <w:color w:val="000000"/>
                <w:sz w:val="20"/>
                <w:szCs w:val="20"/>
              </w:rPr>
            </w:pPr>
            <w:r>
              <w:rPr>
                <w:rFonts w:cs="宋体"/>
                <w:b/>
                <w:color w:val="000000"/>
                <w:sz w:val="20"/>
                <w:szCs w:val="20"/>
              </w:rPr>
              <w:t>21011</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1369">
            <w:pPr>
              <w:textAlignment w:val="center"/>
              <w:rPr>
                <w:rFonts w:hint="default" w:cs="宋体"/>
                <w:color w:val="000000"/>
                <w:sz w:val="20"/>
                <w:szCs w:val="20"/>
              </w:rPr>
            </w:pPr>
            <w:r>
              <w:rPr>
                <w:rFonts w:cs="宋体"/>
                <w:b/>
                <w:color w:val="000000"/>
                <w:sz w:val="20"/>
                <w:szCs w:val="20"/>
              </w:rPr>
              <w:t>行政事业单位医疗</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97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C27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85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F93942">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5C86">
            <w:pPr>
              <w:textAlignment w:val="center"/>
              <w:rPr>
                <w:rFonts w:hint="default" w:cs="宋体"/>
                <w:color w:val="000000"/>
                <w:sz w:val="20"/>
                <w:szCs w:val="20"/>
              </w:rPr>
            </w:pPr>
            <w:r>
              <w:rPr>
                <w:rFonts w:cs="宋体"/>
                <w:color w:val="000000"/>
                <w:sz w:val="20"/>
                <w:szCs w:val="20"/>
              </w:rPr>
              <w:t>2101102</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9264">
            <w:pPr>
              <w:textAlignment w:val="center"/>
              <w:rPr>
                <w:rFonts w:hint="default" w:cs="宋体"/>
                <w:color w:val="000000"/>
                <w:sz w:val="20"/>
                <w:szCs w:val="20"/>
              </w:rPr>
            </w:pPr>
            <w:r>
              <w:rPr>
                <w:rFonts w:cs="宋体"/>
                <w:color w:val="000000"/>
                <w:sz w:val="20"/>
                <w:szCs w:val="20"/>
              </w:rPr>
              <w:t>事业单位医疗</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39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28E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FD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487C46">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41CC">
            <w:pPr>
              <w:textAlignment w:val="center"/>
              <w:rPr>
                <w:rFonts w:hint="default" w:cs="宋体"/>
                <w:color w:val="000000"/>
                <w:sz w:val="20"/>
                <w:szCs w:val="20"/>
              </w:rPr>
            </w:pPr>
            <w:r>
              <w:rPr>
                <w:rFonts w:cs="宋体"/>
                <w:color w:val="000000"/>
                <w:sz w:val="20"/>
                <w:szCs w:val="20"/>
              </w:rPr>
              <w:t>2101199</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2D1C">
            <w:pPr>
              <w:textAlignment w:val="center"/>
              <w:rPr>
                <w:rFonts w:hint="default" w:cs="宋体"/>
                <w:color w:val="000000"/>
                <w:sz w:val="20"/>
                <w:szCs w:val="20"/>
              </w:rPr>
            </w:pPr>
            <w:r>
              <w:rPr>
                <w:rFonts w:cs="宋体"/>
                <w:color w:val="000000"/>
                <w:sz w:val="20"/>
                <w:szCs w:val="20"/>
              </w:rPr>
              <w:t>其他行政事业单位医疗支出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9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B9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9B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52D97">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231A">
            <w:pPr>
              <w:textAlignment w:val="center"/>
              <w:rPr>
                <w:rFonts w:hint="default" w:cs="宋体"/>
                <w:color w:val="000000"/>
                <w:sz w:val="20"/>
                <w:szCs w:val="20"/>
              </w:rPr>
            </w:pPr>
            <w:r>
              <w:rPr>
                <w:rFonts w:cs="宋体"/>
                <w:b/>
                <w:color w:val="000000"/>
                <w:sz w:val="20"/>
                <w:szCs w:val="20"/>
              </w:rPr>
              <w:t>214</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4D92">
            <w:pPr>
              <w:textAlignment w:val="center"/>
              <w:rPr>
                <w:rFonts w:hint="default" w:cs="宋体"/>
                <w:color w:val="000000"/>
                <w:sz w:val="20"/>
                <w:szCs w:val="20"/>
              </w:rPr>
            </w:pPr>
            <w:r>
              <w:rPr>
                <w:rFonts w:cs="宋体"/>
                <w:b/>
                <w:color w:val="000000"/>
                <w:sz w:val="20"/>
                <w:szCs w:val="20"/>
              </w:rPr>
              <w:t>交通运输支出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93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675.94</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C62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B4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474.73</w:t>
            </w:r>
            <w:r>
              <w:rPr>
                <w:rFonts w:ascii="Times New Roman" w:hAnsi="Times New Roman"/>
                <w:b/>
                <w:color w:val="000000"/>
                <w:sz w:val="20"/>
                <w:u w:color="auto"/>
              </w:rPr>
              <w:t xml:space="preserve"> </w:t>
            </w:r>
          </w:p>
        </w:tc>
      </w:tr>
      <w:tr w14:paraId="7F0518CC">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F5E1">
            <w:pPr>
              <w:textAlignment w:val="center"/>
              <w:rPr>
                <w:rFonts w:hint="default" w:cs="宋体"/>
                <w:color w:val="000000"/>
                <w:sz w:val="20"/>
                <w:szCs w:val="20"/>
              </w:rPr>
            </w:pPr>
            <w:r>
              <w:rPr>
                <w:rFonts w:cs="宋体"/>
                <w:b/>
                <w:color w:val="000000"/>
                <w:sz w:val="20"/>
                <w:szCs w:val="20"/>
              </w:rPr>
              <w:t>21401</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7F46">
            <w:pPr>
              <w:textAlignment w:val="center"/>
              <w:rPr>
                <w:rFonts w:hint="default" w:cs="宋体"/>
                <w:color w:val="000000"/>
                <w:sz w:val="20"/>
                <w:szCs w:val="20"/>
              </w:rPr>
            </w:pPr>
            <w:r>
              <w:rPr>
                <w:rFonts w:cs="宋体"/>
                <w:b/>
                <w:color w:val="000000"/>
                <w:sz w:val="20"/>
                <w:szCs w:val="20"/>
              </w:rPr>
              <w:t>公路水路运输</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E0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675.94</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B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B4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474.73</w:t>
            </w:r>
            <w:r>
              <w:rPr>
                <w:rFonts w:ascii="Times New Roman" w:hAnsi="Times New Roman"/>
                <w:b/>
                <w:color w:val="000000"/>
                <w:sz w:val="20"/>
                <w:u w:color="auto"/>
              </w:rPr>
              <w:t xml:space="preserve"> </w:t>
            </w:r>
          </w:p>
        </w:tc>
      </w:tr>
      <w:tr w14:paraId="396623CE">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8341">
            <w:pPr>
              <w:textAlignment w:val="center"/>
              <w:rPr>
                <w:rFonts w:hint="default" w:cs="宋体"/>
                <w:color w:val="000000"/>
                <w:sz w:val="20"/>
                <w:szCs w:val="20"/>
              </w:rPr>
            </w:pPr>
            <w:r>
              <w:rPr>
                <w:rFonts w:cs="宋体"/>
                <w:color w:val="000000"/>
                <w:sz w:val="20"/>
                <w:szCs w:val="20"/>
              </w:rPr>
              <w:t>2140106</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43858">
            <w:pPr>
              <w:textAlignment w:val="center"/>
              <w:rPr>
                <w:rFonts w:hint="default" w:cs="宋体"/>
                <w:color w:val="000000"/>
                <w:sz w:val="20"/>
                <w:szCs w:val="20"/>
              </w:rPr>
            </w:pPr>
            <w:r>
              <w:rPr>
                <w:rFonts w:cs="宋体"/>
                <w:color w:val="000000"/>
                <w:sz w:val="20"/>
                <w:szCs w:val="20"/>
              </w:rPr>
              <w:t>公路养护</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6E3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441.98</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F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0C2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240.78</w:t>
            </w:r>
            <w:r>
              <w:rPr>
                <w:rFonts w:ascii="Times New Roman" w:hAnsi="Times New Roman"/>
                <w:color w:val="000000"/>
                <w:sz w:val="20"/>
                <w:u w:color="auto"/>
              </w:rPr>
              <w:t xml:space="preserve"> </w:t>
            </w:r>
          </w:p>
        </w:tc>
      </w:tr>
      <w:tr w14:paraId="2BB2C210">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8BB4">
            <w:pPr>
              <w:textAlignment w:val="center"/>
              <w:rPr>
                <w:rFonts w:hint="default" w:cs="宋体"/>
                <w:color w:val="000000"/>
                <w:sz w:val="20"/>
                <w:szCs w:val="20"/>
              </w:rPr>
            </w:pPr>
            <w:r>
              <w:rPr>
                <w:rFonts w:cs="宋体"/>
                <w:color w:val="000000"/>
                <w:sz w:val="20"/>
                <w:szCs w:val="20"/>
              </w:rPr>
              <w:t>2140199</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B23FC">
            <w:pPr>
              <w:textAlignment w:val="center"/>
              <w:rPr>
                <w:rFonts w:hint="default" w:cs="宋体"/>
                <w:color w:val="000000"/>
                <w:sz w:val="20"/>
                <w:szCs w:val="20"/>
              </w:rPr>
            </w:pPr>
            <w:r>
              <w:rPr>
                <w:rFonts w:cs="宋体"/>
                <w:color w:val="000000"/>
                <w:sz w:val="20"/>
                <w:szCs w:val="20"/>
              </w:rPr>
              <w:t>其他公路水路运输支出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9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233.96</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3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34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233.96</w:t>
            </w:r>
            <w:r>
              <w:rPr>
                <w:rFonts w:ascii="Times New Roman" w:hAnsi="Times New Roman"/>
                <w:color w:val="000000"/>
                <w:sz w:val="20"/>
                <w:u w:color="auto"/>
              </w:rPr>
              <w:t xml:space="preserve"> </w:t>
            </w:r>
          </w:p>
        </w:tc>
      </w:tr>
      <w:tr w14:paraId="564A71E3">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7AC0">
            <w:pPr>
              <w:textAlignment w:val="center"/>
              <w:rPr>
                <w:rFonts w:hint="default" w:cs="宋体"/>
                <w:color w:val="000000"/>
                <w:sz w:val="20"/>
                <w:szCs w:val="20"/>
              </w:rPr>
            </w:pPr>
            <w:r>
              <w:rPr>
                <w:rFonts w:cs="宋体"/>
                <w:b/>
                <w:color w:val="000000"/>
                <w:sz w:val="20"/>
                <w:szCs w:val="20"/>
              </w:rPr>
              <w:t>221</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A1BC">
            <w:pPr>
              <w:textAlignment w:val="center"/>
              <w:rPr>
                <w:rFonts w:hint="default" w:cs="宋体"/>
                <w:color w:val="000000"/>
                <w:sz w:val="20"/>
                <w:szCs w:val="20"/>
              </w:rPr>
            </w:pPr>
            <w:r>
              <w:rPr>
                <w:rFonts w:cs="宋体"/>
                <w:b/>
                <w:color w:val="000000"/>
                <w:sz w:val="20"/>
                <w:szCs w:val="20"/>
              </w:rPr>
              <w:t>住房保障支出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1F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792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B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8F7E0">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9E6D">
            <w:pPr>
              <w:textAlignment w:val="center"/>
              <w:rPr>
                <w:rFonts w:hint="default" w:cs="宋体"/>
                <w:color w:val="000000"/>
                <w:sz w:val="20"/>
                <w:szCs w:val="20"/>
              </w:rPr>
            </w:pPr>
            <w:r>
              <w:rPr>
                <w:rFonts w:cs="宋体"/>
                <w:b/>
                <w:color w:val="000000"/>
                <w:sz w:val="20"/>
                <w:szCs w:val="20"/>
              </w:rPr>
              <w:t>22102</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11E4">
            <w:pPr>
              <w:textAlignment w:val="center"/>
              <w:rPr>
                <w:rFonts w:hint="default" w:cs="宋体"/>
                <w:color w:val="000000"/>
                <w:sz w:val="20"/>
                <w:szCs w:val="20"/>
              </w:rPr>
            </w:pPr>
            <w:r>
              <w:rPr>
                <w:rFonts w:cs="宋体"/>
                <w:b/>
                <w:color w:val="000000"/>
                <w:sz w:val="20"/>
                <w:szCs w:val="20"/>
              </w:rPr>
              <w:t>住房改革支出</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5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6B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A9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FA245F">
        <w:tblPrEx>
          <w:tblCellMar>
            <w:top w:w="0" w:type="dxa"/>
            <w:left w:w="0" w:type="dxa"/>
            <w:bottom w:w="0" w:type="dxa"/>
            <w:right w:w="0" w:type="dxa"/>
          </w:tblCellMar>
        </w:tblPrEx>
        <w:trPr>
          <w:trHeight w:val="30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723E">
            <w:pPr>
              <w:textAlignment w:val="center"/>
              <w:rPr>
                <w:rFonts w:hint="default" w:cs="宋体"/>
                <w:color w:val="000000"/>
                <w:sz w:val="20"/>
                <w:szCs w:val="20"/>
              </w:rPr>
            </w:pPr>
            <w:r>
              <w:rPr>
                <w:rFonts w:cs="宋体"/>
                <w:color w:val="000000"/>
                <w:sz w:val="20"/>
                <w:szCs w:val="20"/>
              </w:rPr>
              <w:t>2210201</w:t>
            </w:r>
          </w:p>
        </w:tc>
        <w:tc>
          <w:tcPr>
            <w:tcW w:w="13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93A5B">
            <w:pPr>
              <w:textAlignment w:val="center"/>
              <w:rPr>
                <w:rFonts w:hint="default" w:cs="宋体"/>
                <w:color w:val="000000"/>
                <w:sz w:val="20"/>
                <w:szCs w:val="20"/>
              </w:rPr>
            </w:pPr>
            <w:r>
              <w:rPr>
                <w:rFonts w:cs="宋体"/>
                <w:color w:val="000000"/>
                <w:sz w:val="20"/>
                <w:szCs w:val="20"/>
              </w:rPr>
              <w:t>住房公积金</w:t>
            </w:r>
          </w:p>
        </w:tc>
        <w:tc>
          <w:tcPr>
            <w:tcW w:w="11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DB8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c>
          <w:tcPr>
            <w:tcW w:w="9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6AE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0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F70B0A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FD11E5">
      <w:pPr>
        <w:ind w:firstLine="630" w:firstLineChars="300"/>
        <w:rPr>
          <w:rFonts w:hint="default" w:cs="宋体"/>
          <w:sz w:val="21"/>
          <w:szCs w:val="21"/>
        </w:rPr>
      </w:pPr>
      <w:r>
        <w:rPr>
          <w:rFonts w:cs="宋体"/>
          <w:sz w:val="21"/>
          <w:szCs w:val="21"/>
        </w:rPr>
        <w:br w:type="page"/>
      </w:r>
    </w:p>
    <w:tbl>
      <w:tblPr>
        <w:tblStyle w:val="10"/>
        <w:tblW w:w="4506" w:type="pct"/>
        <w:tblInd w:w="0" w:type="dxa"/>
        <w:tblLayout w:type="fixed"/>
        <w:tblCellMar>
          <w:top w:w="0" w:type="dxa"/>
          <w:left w:w="0" w:type="dxa"/>
          <w:bottom w:w="0" w:type="dxa"/>
          <w:right w:w="0" w:type="dxa"/>
        </w:tblCellMar>
      </w:tblPr>
      <w:tblGrid>
        <w:gridCol w:w="791"/>
        <w:gridCol w:w="2536"/>
        <w:gridCol w:w="1749"/>
        <w:gridCol w:w="860"/>
        <w:gridCol w:w="2003"/>
        <w:gridCol w:w="1152"/>
        <w:gridCol w:w="689"/>
        <w:gridCol w:w="2445"/>
        <w:gridCol w:w="1584"/>
      </w:tblGrid>
      <w:tr w14:paraId="1E9716BF">
        <w:tblPrEx>
          <w:tblCellMar>
            <w:top w:w="0" w:type="dxa"/>
            <w:left w:w="0" w:type="dxa"/>
            <w:bottom w:w="0" w:type="dxa"/>
            <w:right w:w="0" w:type="dxa"/>
          </w:tblCellMar>
        </w:tblPrEx>
        <w:trPr>
          <w:trHeight w:val="449"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D84DD1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B22C38">
        <w:tblPrEx>
          <w:tblCellMar>
            <w:top w:w="0" w:type="dxa"/>
            <w:left w:w="0" w:type="dxa"/>
            <w:bottom w:w="0" w:type="dxa"/>
            <w:right w:w="0" w:type="dxa"/>
          </w:tblCellMar>
        </w:tblPrEx>
        <w:trPr>
          <w:trHeight w:val="345" w:hRule="atLeast"/>
        </w:trPr>
        <w:tc>
          <w:tcPr>
            <w:tcW w:w="2874" w:type="pct"/>
            <w:gridSpan w:val="5"/>
            <w:vMerge w:val="restart"/>
            <w:tcBorders>
              <w:top w:val="nil"/>
              <w:left w:val="nil"/>
              <w:right w:val="nil"/>
            </w:tcBorders>
            <w:shd w:val="clear" w:color="auto" w:fill="auto"/>
            <w:noWrap/>
            <w:tcMar>
              <w:top w:w="15" w:type="dxa"/>
              <w:left w:w="15" w:type="dxa"/>
              <w:right w:w="15" w:type="dxa"/>
            </w:tcMar>
            <w:vAlign w:val="bottom"/>
          </w:tcPr>
          <w:p w14:paraId="270777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丰都县大桥管理事务中心</w:t>
            </w:r>
          </w:p>
        </w:tc>
        <w:tc>
          <w:tcPr>
            <w:tcW w:w="417" w:type="pct"/>
            <w:tcBorders>
              <w:top w:val="nil"/>
              <w:left w:val="nil"/>
              <w:bottom w:val="nil"/>
              <w:right w:val="nil"/>
            </w:tcBorders>
            <w:shd w:val="clear" w:color="auto" w:fill="auto"/>
            <w:noWrap/>
            <w:tcMar>
              <w:top w:w="15" w:type="dxa"/>
              <w:left w:w="15" w:type="dxa"/>
              <w:right w:w="15" w:type="dxa"/>
            </w:tcMar>
            <w:vAlign w:val="bottom"/>
          </w:tcPr>
          <w:p w14:paraId="4324251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49" w:type="pct"/>
            <w:tcBorders>
              <w:top w:val="nil"/>
              <w:left w:val="nil"/>
              <w:bottom w:val="nil"/>
              <w:right w:val="nil"/>
            </w:tcBorders>
            <w:shd w:val="clear" w:color="auto" w:fill="auto"/>
            <w:noWrap/>
            <w:tcMar>
              <w:top w:w="15" w:type="dxa"/>
              <w:left w:w="15" w:type="dxa"/>
              <w:right w:w="15" w:type="dxa"/>
            </w:tcMar>
            <w:vAlign w:val="bottom"/>
          </w:tcPr>
          <w:p w14:paraId="4C86EDA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85" w:type="pct"/>
            <w:tcBorders>
              <w:top w:val="nil"/>
              <w:left w:val="nil"/>
              <w:bottom w:val="nil"/>
              <w:right w:val="nil"/>
            </w:tcBorders>
            <w:shd w:val="clear" w:color="auto" w:fill="auto"/>
            <w:noWrap/>
            <w:tcMar>
              <w:top w:w="15" w:type="dxa"/>
              <w:left w:w="15" w:type="dxa"/>
              <w:right w:w="15" w:type="dxa"/>
            </w:tcMar>
            <w:vAlign w:val="bottom"/>
          </w:tcPr>
          <w:p w14:paraId="75A2433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A51CC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C89A94A">
        <w:tblPrEx>
          <w:tblCellMar>
            <w:top w:w="0" w:type="dxa"/>
            <w:left w:w="0" w:type="dxa"/>
            <w:bottom w:w="0" w:type="dxa"/>
            <w:right w:w="0" w:type="dxa"/>
          </w:tblCellMar>
        </w:tblPrEx>
        <w:trPr>
          <w:trHeight w:val="528" w:hRule="atLeast"/>
        </w:trPr>
        <w:tc>
          <w:tcPr>
            <w:tcW w:w="2874" w:type="pct"/>
            <w:gridSpan w:val="5"/>
            <w:vMerge w:val="continue"/>
            <w:tcBorders>
              <w:left w:val="nil"/>
              <w:bottom w:val="nil"/>
              <w:right w:val="nil"/>
            </w:tcBorders>
            <w:shd w:val="clear" w:color="auto" w:fill="auto"/>
            <w:noWrap/>
            <w:tcMar>
              <w:top w:w="15" w:type="dxa"/>
              <w:left w:w="15" w:type="dxa"/>
              <w:right w:w="15" w:type="dxa"/>
            </w:tcMar>
            <w:vAlign w:val="bottom"/>
          </w:tcPr>
          <w:p w14:paraId="64CC4D4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BDD070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49" w:type="pct"/>
            <w:tcBorders>
              <w:top w:val="nil"/>
              <w:left w:val="nil"/>
              <w:bottom w:val="nil"/>
              <w:right w:val="nil"/>
            </w:tcBorders>
            <w:shd w:val="clear" w:color="auto" w:fill="auto"/>
            <w:noWrap/>
            <w:tcMar>
              <w:top w:w="15" w:type="dxa"/>
              <w:left w:w="15" w:type="dxa"/>
              <w:right w:w="15" w:type="dxa"/>
            </w:tcMar>
            <w:vAlign w:val="bottom"/>
          </w:tcPr>
          <w:p w14:paraId="6C06F86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85" w:type="pct"/>
            <w:tcBorders>
              <w:top w:val="nil"/>
              <w:left w:val="nil"/>
              <w:bottom w:val="nil"/>
              <w:right w:val="nil"/>
            </w:tcBorders>
            <w:shd w:val="clear" w:color="auto" w:fill="auto"/>
            <w:noWrap/>
            <w:tcMar>
              <w:top w:w="15" w:type="dxa"/>
              <w:left w:w="15" w:type="dxa"/>
              <w:right w:w="15" w:type="dxa"/>
            </w:tcMar>
            <w:vAlign w:val="bottom"/>
          </w:tcPr>
          <w:p w14:paraId="6B5A20F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046799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15B3A5">
        <w:tblPrEx>
          <w:tblCellMar>
            <w:top w:w="0" w:type="dxa"/>
            <w:left w:w="0" w:type="dxa"/>
            <w:bottom w:w="0" w:type="dxa"/>
            <w:right w:w="0" w:type="dxa"/>
          </w:tblCellMar>
        </w:tblPrEx>
        <w:trPr>
          <w:trHeight w:val="215" w:hRule="atLeast"/>
        </w:trPr>
        <w:tc>
          <w:tcPr>
            <w:tcW w:w="183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85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161"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478A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F74792A">
        <w:tblPrEx>
          <w:tblCellMar>
            <w:top w:w="0" w:type="dxa"/>
            <w:left w:w="0" w:type="dxa"/>
            <w:bottom w:w="0" w:type="dxa"/>
            <w:right w:w="0" w:type="dxa"/>
          </w:tblCellMar>
        </w:tblPrEx>
        <w:trPr>
          <w:trHeight w:val="323" w:hRule="atLeast"/>
        </w:trPr>
        <w:tc>
          <w:tcPr>
            <w:tcW w:w="28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57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3D5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63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32F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31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F1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7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3C1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1672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4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5F0E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8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EE9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32A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AB54A10">
        <w:tblPrEx>
          <w:tblCellMar>
            <w:top w:w="0" w:type="dxa"/>
            <w:left w:w="0" w:type="dxa"/>
            <w:bottom w:w="0" w:type="dxa"/>
            <w:right w:w="0" w:type="dxa"/>
          </w:tblCellMar>
        </w:tblPrEx>
        <w:trPr>
          <w:trHeight w:val="323" w:hRule="atLeast"/>
        </w:trPr>
        <w:tc>
          <w:tcPr>
            <w:tcW w:w="28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A2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1E63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3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FD2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1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2D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7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4B30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7C46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4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92D7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8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34A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721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6E0D6BE">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5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7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C8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238.82</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F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F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B5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24.48</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D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8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E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7321">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D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2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90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60.44</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A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2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21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B9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1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CF6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9FF2B">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4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6D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E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C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C3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5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0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3F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6FCE79">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2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41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39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9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3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2C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7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96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E7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E8D497">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46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8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85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B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6B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2B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8C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8F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B4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852A57">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6C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2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C5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109.99</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B8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6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DD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F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B4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BD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32A1B">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C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2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BD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C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2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DA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8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9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C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F81659">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2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7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C9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1E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D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A0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7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CC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C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B7846">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6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6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49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A2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F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8A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B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73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B3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9ADA14">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5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0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82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8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F9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FE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7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B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0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65387">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75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C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03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82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1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9A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9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5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6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64760">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B7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2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8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7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2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C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3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8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15AAF">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0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DF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B1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EA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0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3F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6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64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0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393529">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8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2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38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9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B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C9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0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DF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6D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AAE0E">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B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C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F1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6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8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F9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05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B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FB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872DAD">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3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1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B3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3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0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D0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94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1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07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09B06">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5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C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5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FD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7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0D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44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F3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6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E003EE">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4C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0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F8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D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6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A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29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8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CD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5FCE1">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70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D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62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E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F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F9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B4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C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76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C2AA15">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5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5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3E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0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7D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5E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F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3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04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AE2CD">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4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D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E8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D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B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EA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D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5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FA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E6B2EE">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0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5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D1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9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1F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3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4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0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06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0D6FF5">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1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6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97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E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1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3A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1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869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F6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3FCE4">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6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3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C7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3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5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22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F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E5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69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7F7C30">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A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F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3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7E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1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3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DC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42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FA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62232">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6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5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A9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6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4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9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0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2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5A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532C7">
        <w:tblPrEx>
          <w:tblCellMar>
            <w:top w:w="0" w:type="dxa"/>
            <w:left w:w="0" w:type="dxa"/>
            <w:bottom w:w="0" w:type="dxa"/>
            <w:right w:w="0" w:type="dxa"/>
          </w:tblCellMar>
        </w:tblPrEx>
        <w:trPr>
          <w:trHeight w:val="404"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6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88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2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E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F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5C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8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F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00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AC0A5">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F9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14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88E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B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0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E6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B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0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39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A109D">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30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C6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2C9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F8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5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6A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A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76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06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E6B03">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34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E25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C86F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D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C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9B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3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C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5B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C1253F">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C2F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E3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8DB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8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3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10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3F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D0B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49D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1A822A5">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24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AB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B6A1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8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0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2F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7D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45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3E6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75EAA4D">
        <w:tblPrEx>
          <w:tblCellMar>
            <w:top w:w="0" w:type="dxa"/>
            <w:left w:w="0" w:type="dxa"/>
            <w:bottom w:w="0" w:type="dxa"/>
            <w:right w:w="0" w:type="dxa"/>
          </w:tblCellMar>
        </w:tblPrEx>
        <w:trPr>
          <w:trHeight w:val="215"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22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B1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514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63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93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6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B78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B2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EAA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22A1278">
        <w:tblPrEx>
          <w:tblCellMar>
            <w:top w:w="0" w:type="dxa"/>
            <w:left w:w="0" w:type="dxa"/>
            <w:bottom w:w="0" w:type="dxa"/>
            <w:right w:w="0" w:type="dxa"/>
          </w:tblCellMar>
        </w:tblPrEx>
        <w:trPr>
          <w:trHeight w:val="331" w:hRule="atLeast"/>
        </w:trPr>
        <w:tc>
          <w:tcPr>
            <w:tcW w:w="1204"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DE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6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3135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246.94</w:t>
            </w:r>
            <w:r>
              <w:rPr>
                <w:rFonts w:ascii="Times New Roman" w:hAnsi="Times New Roman"/>
                <w:color w:val="000000"/>
                <w:sz w:val="18"/>
                <w:u w:color="auto"/>
              </w:rPr>
              <w:t xml:space="preserve"> </w:t>
            </w:r>
          </w:p>
        </w:tc>
        <w:tc>
          <w:tcPr>
            <w:tcW w:w="258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1D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61F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24.48</w:t>
            </w:r>
            <w:r>
              <w:rPr>
                <w:rFonts w:ascii="Times New Roman" w:hAnsi="Times New Roman"/>
                <w:color w:val="000000"/>
                <w:sz w:val="18"/>
                <w:u w:color="auto"/>
              </w:rPr>
              <w:t xml:space="preserve"> </w:t>
            </w:r>
          </w:p>
        </w:tc>
      </w:tr>
    </w:tbl>
    <w:p w14:paraId="5667109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4800" w:type="pct"/>
        <w:tblInd w:w="0" w:type="dxa"/>
        <w:tblLayout w:type="fixed"/>
        <w:tblCellMar>
          <w:top w:w="0" w:type="dxa"/>
          <w:left w:w="0" w:type="dxa"/>
          <w:bottom w:w="0" w:type="dxa"/>
          <w:right w:w="0" w:type="dxa"/>
        </w:tblCellMar>
      </w:tblPr>
      <w:tblGrid>
        <w:gridCol w:w="1320"/>
        <w:gridCol w:w="3594"/>
        <w:gridCol w:w="1701"/>
        <w:gridCol w:w="1429"/>
        <w:gridCol w:w="1334"/>
        <w:gridCol w:w="1966"/>
        <w:gridCol w:w="1300"/>
        <w:gridCol w:w="2067"/>
      </w:tblGrid>
      <w:tr w14:paraId="605FB8E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68848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065A0B4">
        <w:tblPrEx>
          <w:tblCellMar>
            <w:top w:w="0" w:type="dxa"/>
            <w:left w:w="0" w:type="dxa"/>
            <w:bottom w:w="0" w:type="dxa"/>
            <w:right w:w="0" w:type="dxa"/>
          </w:tblCellMar>
        </w:tblPrEx>
        <w:trPr>
          <w:trHeight w:val="261" w:hRule="atLeast"/>
        </w:trPr>
        <w:tc>
          <w:tcPr>
            <w:tcW w:w="2248" w:type="pct"/>
            <w:gridSpan w:val="3"/>
            <w:vMerge w:val="restart"/>
            <w:tcBorders>
              <w:top w:val="nil"/>
              <w:left w:val="nil"/>
              <w:right w:val="nil"/>
            </w:tcBorders>
            <w:shd w:val="clear" w:color="auto" w:fill="auto"/>
            <w:noWrap/>
            <w:tcMar>
              <w:top w:w="15" w:type="dxa"/>
              <w:left w:w="15" w:type="dxa"/>
              <w:right w:w="15" w:type="dxa"/>
            </w:tcMar>
            <w:vAlign w:val="bottom"/>
          </w:tcPr>
          <w:p w14:paraId="38D35A5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丰都县大桥管理事务中心</w:t>
            </w:r>
          </w:p>
        </w:tc>
        <w:tc>
          <w:tcPr>
            <w:tcW w:w="485" w:type="pct"/>
            <w:tcBorders>
              <w:top w:val="nil"/>
              <w:left w:val="nil"/>
              <w:bottom w:val="nil"/>
              <w:right w:val="nil"/>
            </w:tcBorders>
            <w:shd w:val="clear" w:color="auto" w:fill="auto"/>
            <w:noWrap/>
            <w:tcMar>
              <w:top w:w="15" w:type="dxa"/>
              <w:left w:w="15" w:type="dxa"/>
              <w:right w:w="15" w:type="dxa"/>
            </w:tcMar>
            <w:vAlign w:val="bottom"/>
          </w:tcPr>
          <w:p w14:paraId="4A1C7740">
            <w:pPr>
              <w:rPr>
                <w:rFonts w:hint="default" w:cs="宋体"/>
                <w:color w:val="000000"/>
                <w:sz w:val="20"/>
                <w:szCs w:val="20"/>
              </w:rPr>
            </w:pPr>
          </w:p>
        </w:tc>
        <w:tc>
          <w:tcPr>
            <w:tcW w:w="453" w:type="pct"/>
            <w:tcBorders>
              <w:top w:val="nil"/>
              <w:left w:val="nil"/>
              <w:bottom w:val="nil"/>
              <w:right w:val="nil"/>
            </w:tcBorders>
            <w:shd w:val="clear" w:color="auto" w:fill="auto"/>
            <w:noWrap/>
            <w:tcMar>
              <w:top w:w="15" w:type="dxa"/>
              <w:left w:w="15" w:type="dxa"/>
              <w:right w:w="15" w:type="dxa"/>
            </w:tcMar>
            <w:vAlign w:val="bottom"/>
          </w:tcPr>
          <w:p w14:paraId="1EB40B33">
            <w:pPr>
              <w:rPr>
                <w:rFonts w:hint="default" w:cs="宋体"/>
                <w:color w:val="000000"/>
                <w:sz w:val="20"/>
                <w:szCs w:val="20"/>
              </w:rPr>
            </w:pPr>
          </w:p>
        </w:tc>
        <w:tc>
          <w:tcPr>
            <w:tcW w:w="668" w:type="pct"/>
            <w:tcBorders>
              <w:top w:val="nil"/>
              <w:left w:val="nil"/>
              <w:bottom w:val="nil"/>
              <w:right w:val="nil"/>
            </w:tcBorders>
            <w:shd w:val="clear" w:color="auto" w:fill="auto"/>
            <w:noWrap/>
            <w:tcMar>
              <w:top w:w="15" w:type="dxa"/>
              <w:left w:w="15" w:type="dxa"/>
              <w:right w:w="15" w:type="dxa"/>
            </w:tcMar>
            <w:vAlign w:val="bottom"/>
          </w:tcPr>
          <w:p w14:paraId="3FBF3221">
            <w:pPr>
              <w:rPr>
                <w:rFonts w:hint="default" w:cs="宋体"/>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273981F0">
            <w:pPr>
              <w:rPr>
                <w:rFonts w:hint="default" w:cs="宋体"/>
                <w:color w:val="000000"/>
                <w:sz w:val="20"/>
                <w:szCs w:val="20"/>
              </w:rPr>
            </w:pPr>
          </w:p>
        </w:tc>
        <w:tc>
          <w:tcPr>
            <w:tcW w:w="702" w:type="pct"/>
            <w:tcBorders>
              <w:top w:val="nil"/>
              <w:left w:val="nil"/>
              <w:bottom w:val="nil"/>
              <w:right w:val="nil"/>
            </w:tcBorders>
            <w:shd w:val="clear" w:color="auto" w:fill="auto"/>
            <w:noWrap/>
            <w:tcMar>
              <w:top w:w="15" w:type="dxa"/>
              <w:left w:w="15" w:type="dxa"/>
              <w:right w:w="15" w:type="dxa"/>
            </w:tcMar>
            <w:vAlign w:val="bottom"/>
          </w:tcPr>
          <w:p w14:paraId="7B514A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4DB890B">
        <w:tblPrEx>
          <w:tblCellMar>
            <w:top w:w="0" w:type="dxa"/>
            <w:left w:w="0" w:type="dxa"/>
            <w:bottom w:w="0" w:type="dxa"/>
            <w:right w:w="0" w:type="dxa"/>
          </w:tblCellMar>
        </w:tblPrEx>
        <w:trPr>
          <w:trHeight w:val="329" w:hRule="atLeast"/>
        </w:trPr>
        <w:tc>
          <w:tcPr>
            <w:tcW w:w="2248" w:type="pct"/>
            <w:gridSpan w:val="3"/>
            <w:vMerge w:val="continue"/>
            <w:tcBorders>
              <w:left w:val="nil"/>
              <w:bottom w:val="nil"/>
              <w:right w:val="nil"/>
            </w:tcBorders>
            <w:shd w:val="clear" w:color="auto" w:fill="auto"/>
            <w:noWrap/>
            <w:tcMar>
              <w:top w:w="15" w:type="dxa"/>
              <w:left w:w="15" w:type="dxa"/>
              <w:right w:w="15" w:type="dxa"/>
            </w:tcMar>
            <w:vAlign w:val="bottom"/>
          </w:tcPr>
          <w:p w14:paraId="16A2127D">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6A5CB455">
            <w:pPr>
              <w:rPr>
                <w:rFonts w:hint="default" w:cs="宋体"/>
                <w:color w:val="000000"/>
                <w:sz w:val="20"/>
                <w:szCs w:val="20"/>
              </w:rPr>
            </w:pPr>
          </w:p>
        </w:tc>
        <w:tc>
          <w:tcPr>
            <w:tcW w:w="453" w:type="pct"/>
            <w:tcBorders>
              <w:top w:val="nil"/>
              <w:left w:val="nil"/>
              <w:bottom w:val="nil"/>
              <w:right w:val="nil"/>
            </w:tcBorders>
            <w:shd w:val="clear" w:color="auto" w:fill="auto"/>
            <w:noWrap/>
            <w:tcMar>
              <w:top w:w="15" w:type="dxa"/>
              <w:left w:w="15" w:type="dxa"/>
              <w:right w:w="15" w:type="dxa"/>
            </w:tcMar>
            <w:vAlign w:val="bottom"/>
          </w:tcPr>
          <w:p w14:paraId="441C549C">
            <w:pPr>
              <w:rPr>
                <w:rFonts w:hint="default" w:cs="宋体"/>
                <w:color w:val="000000"/>
                <w:sz w:val="20"/>
                <w:szCs w:val="20"/>
              </w:rPr>
            </w:pPr>
          </w:p>
        </w:tc>
        <w:tc>
          <w:tcPr>
            <w:tcW w:w="668" w:type="pct"/>
            <w:tcBorders>
              <w:top w:val="nil"/>
              <w:left w:val="nil"/>
              <w:bottom w:val="nil"/>
              <w:right w:val="nil"/>
            </w:tcBorders>
            <w:shd w:val="clear" w:color="auto" w:fill="auto"/>
            <w:noWrap/>
            <w:tcMar>
              <w:top w:w="15" w:type="dxa"/>
              <w:left w:w="15" w:type="dxa"/>
              <w:right w:w="15" w:type="dxa"/>
            </w:tcMar>
            <w:vAlign w:val="bottom"/>
          </w:tcPr>
          <w:p w14:paraId="553B4FC9">
            <w:pPr>
              <w:rPr>
                <w:rFonts w:hint="default" w:cs="宋体"/>
                <w:color w:val="000000"/>
                <w:sz w:val="20"/>
                <w:szCs w:val="20"/>
              </w:rPr>
            </w:pPr>
          </w:p>
        </w:tc>
        <w:tc>
          <w:tcPr>
            <w:tcW w:w="441" w:type="pct"/>
            <w:tcBorders>
              <w:top w:val="nil"/>
              <w:left w:val="nil"/>
              <w:bottom w:val="nil"/>
              <w:right w:val="nil"/>
            </w:tcBorders>
            <w:shd w:val="clear" w:color="auto" w:fill="auto"/>
            <w:noWrap/>
            <w:tcMar>
              <w:top w:w="15" w:type="dxa"/>
              <w:left w:w="15" w:type="dxa"/>
              <w:right w:w="15" w:type="dxa"/>
            </w:tcMar>
            <w:vAlign w:val="bottom"/>
          </w:tcPr>
          <w:p w14:paraId="42C0B63D">
            <w:pPr>
              <w:rPr>
                <w:rFonts w:hint="default" w:cs="宋体"/>
                <w:color w:val="000000"/>
                <w:sz w:val="20"/>
                <w:szCs w:val="20"/>
              </w:rPr>
            </w:pPr>
          </w:p>
        </w:tc>
        <w:tc>
          <w:tcPr>
            <w:tcW w:w="702" w:type="pct"/>
            <w:tcBorders>
              <w:top w:val="nil"/>
              <w:left w:val="nil"/>
              <w:bottom w:val="nil"/>
              <w:right w:val="nil"/>
            </w:tcBorders>
            <w:shd w:val="clear" w:color="auto" w:fill="auto"/>
            <w:noWrap/>
            <w:tcMar>
              <w:top w:w="15" w:type="dxa"/>
              <w:left w:w="15" w:type="dxa"/>
              <w:right w:w="15" w:type="dxa"/>
            </w:tcMar>
            <w:vAlign w:val="bottom"/>
          </w:tcPr>
          <w:p w14:paraId="5A5E066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E14A98">
        <w:tblPrEx>
          <w:tblCellMar>
            <w:top w:w="0" w:type="dxa"/>
            <w:left w:w="0" w:type="dxa"/>
            <w:bottom w:w="0" w:type="dxa"/>
            <w:right w:w="0" w:type="dxa"/>
          </w:tblCellMar>
        </w:tblPrEx>
        <w:trPr>
          <w:trHeight w:val="339" w:hRule="atLeast"/>
        </w:trPr>
        <w:tc>
          <w:tcPr>
            <w:tcW w:w="16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F9E0">
            <w:pPr>
              <w:jc w:val="center"/>
              <w:textAlignment w:val="center"/>
              <w:rPr>
                <w:rFonts w:hint="default" w:cs="宋体"/>
                <w:b/>
                <w:color w:val="000000"/>
                <w:sz w:val="20"/>
                <w:szCs w:val="20"/>
              </w:rPr>
            </w:pPr>
            <w:r>
              <w:rPr>
                <w:rFonts w:cs="宋体"/>
                <w:b/>
                <w:color w:val="000000"/>
                <w:sz w:val="20"/>
                <w:szCs w:val="20"/>
              </w:rPr>
              <w:t>项目</w:t>
            </w:r>
          </w:p>
        </w:tc>
        <w:tc>
          <w:tcPr>
            <w:tcW w:w="578"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025EF">
            <w:pPr>
              <w:jc w:val="center"/>
              <w:textAlignment w:val="center"/>
              <w:rPr>
                <w:rFonts w:hint="default" w:cs="宋体"/>
                <w:b/>
                <w:color w:val="000000"/>
                <w:sz w:val="20"/>
                <w:szCs w:val="20"/>
              </w:rPr>
            </w:pPr>
            <w:r>
              <w:rPr>
                <w:rFonts w:cs="宋体"/>
                <w:b/>
                <w:color w:val="000000"/>
                <w:sz w:val="20"/>
                <w:szCs w:val="20"/>
              </w:rPr>
              <w:t>年初结转和结余</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A418">
            <w:pPr>
              <w:jc w:val="center"/>
              <w:textAlignment w:val="center"/>
              <w:rPr>
                <w:rFonts w:hint="default" w:cs="宋体"/>
                <w:b/>
                <w:color w:val="000000"/>
                <w:sz w:val="20"/>
                <w:szCs w:val="20"/>
              </w:rPr>
            </w:pPr>
            <w:r>
              <w:rPr>
                <w:rFonts w:cs="宋体"/>
                <w:b/>
                <w:color w:val="000000"/>
                <w:sz w:val="20"/>
                <w:szCs w:val="20"/>
              </w:rPr>
              <w:t>本年收入</w:t>
            </w:r>
          </w:p>
        </w:tc>
        <w:tc>
          <w:tcPr>
            <w:tcW w:w="156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D5ECD1">
            <w:pPr>
              <w:jc w:val="center"/>
              <w:textAlignment w:val="center"/>
              <w:rPr>
                <w:rFonts w:hint="default" w:cs="宋体"/>
                <w:b/>
                <w:color w:val="000000"/>
                <w:sz w:val="20"/>
                <w:szCs w:val="20"/>
              </w:rPr>
            </w:pPr>
            <w:r>
              <w:rPr>
                <w:rFonts w:cs="宋体"/>
                <w:b/>
                <w:color w:val="000000"/>
                <w:sz w:val="20"/>
                <w:szCs w:val="20"/>
              </w:rPr>
              <w:t>本年支出</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EDA6">
            <w:pPr>
              <w:jc w:val="center"/>
              <w:textAlignment w:val="center"/>
              <w:rPr>
                <w:rFonts w:hint="default" w:cs="宋体"/>
                <w:b/>
                <w:color w:val="000000"/>
                <w:sz w:val="20"/>
                <w:szCs w:val="20"/>
              </w:rPr>
            </w:pPr>
            <w:r>
              <w:rPr>
                <w:rFonts w:cs="宋体"/>
                <w:b/>
                <w:color w:val="000000"/>
                <w:sz w:val="20"/>
                <w:szCs w:val="20"/>
              </w:rPr>
              <w:t>年末结转和结余</w:t>
            </w:r>
          </w:p>
        </w:tc>
      </w:tr>
      <w:tr w14:paraId="1628242F">
        <w:tblPrEx>
          <w:tblCellMar>
            <w:top w:w="0" w:type="dxa"/>
            <w:left w:w="0" w:type="dxa"/>
            <w:bottom w:w="0" w:type="dxa"/>
            <w:right w:w="0" w:type="dxa"/>
          </w:tblCellMar>
        </w:tblPrEx>
        <w:trPr>
          <w:trHeight w:val="335" w:hRule="atLeast"/>
        </w:trPr>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FFF8">
            <w:pPr>
              <w:jc w:val="center"/>
              <w:textAlignment w:val="center"/>
              <w:rPr>
                <w:rFonts w:hint="default" w:cs="宋体"/>
                <w:b/>
                <w:color w:val="000000"/>
                <w:sz w:val="20"/>
                <w:szCs w:val="20"/>
              </w:rPr>
            </w:pPr>
            <w:r>
              <w:rPr>
                <w:rFonts w:cs="宋体"/>
                <w:b/>
                <w:color w:val="000000"/>
                <w:sz w:val="20"/>
                <w:szCs w:val="20"/>
              </w:rPr>
              <w:t>功能分类科目编码</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F39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78"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4735D7">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30A7">
            <w:pPr>
              <w:jc w:val="center"/>
              <w:rPr>
                <w:rFonts w:hint="default" w:cs="宋体"/>
                <w:b/>
                <w:color w:val="000000"/>
                <w:sz w:val="20"/>
                <w:szCs w:val="20"/>
              </w:rPr>
            </w:pPr>
          </w:p>
        </w:tc>
        <w:tc>
          <w:tcPr>
            <w:tcW w:w="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B9DD8">
            <w:pPr>
              <w:jc w:val="center"/>
              <w:textAlignment w:val="center"/>
              <w:rPr>
                <w:rFonts w:hint="default" w:cs="宋体"/>
                <w:b/>
                <w:color w:val="000000"/>
                <w:sz w:val="20"/>
                <w:szCs w:val="20"/>
              </w:rPr>
            </w:pPr>
            <w:r>
              <w:rPr>
                <w:rFonts w:cs="宋体"/>
                <w:b/>
                <w:color w:val="000000"/>
                <w:sz w:val="20"/>
                <w:szCs w:val="20"/>
              </w:rPr>
              <w:t>合计</w:t>
            </w:r>
          </w:p>
        </w:tc>
        <w:tc>
          <w:tcPr>
            <w:tcW w:w="66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1C922">
            <w:pPr>
              <w:jc w:val="center"/>
              <w:textAlignment w:val="center"/>
              <w:rPr>
                <w:rFonts w:hint="default" w:cs="宋体"/>
                <w:b/>
                <w:color w:val="000000"/>
                <w:sz w:val="20"/>
                <w:szCs w:val="20"/>
              </w:rPr>
            </w:pPr>
            <w:r>
              <w:rPr>
                <w:rFonts w:cs="宋体"/>
                <w:b/>
                <w:color w:val="000000"/>
                <w:sz w:val="20"/>
                <w:szCs w:val="20"/>
              </w:rPr>
              <w:t>基本支出</w:t>
            </w:r>
          </w:p>
        </w:tc>
        <w:tc>
          <w:tcPr>
            <w:tcW w:w="4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46082">
            <w:pPr>
              <w:jc w:val="center"/>
              <w:textAlignment w:val="center"/>
              <w:rPr>
                <w:rFonts w:hint="default" w:cs="宋体"/>
                <w:b/>
                <w:color w:val="000000"/>
                <w:sz w:val="20"/>
                <w:szCs w:val="20"/>
              </w:rPr>
            </w:pPr>
            <w:r>
              <w:rPr>
                <w:rFonts w:cs="宋体"/>
                <w:b/>
                <w:color w:val="000000"/>
                <w:sz w:val="20"/>
                <w:szCs w:val="20"/>
              </w:rPr>
              <w:t>项目支出</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0789">
            <w:pPr>
              <w:jc w:val="center"/>
              <w:rPr>
                <w:rFonts w:hint="default" w:cs="宋体"/>
                <w:b/>
                <w:color w:val="000000"/>
                <w:sz w:val="20"/>
                <w:szCs w:val="20"/>
              </w:rPr>
            </w:pPr>
          </w:p>
        </w:tc>
      </w:tr>
      <w:tr w14:paraId="644C21E4">
        <w:tblPrEx>
          <w:tblCellMar>
            <w:top w:w="0" w:type="dxa"/>
            <w:left w:w="0" w:type="dxa"/>
            <w:bottom w:w="0" w:type="dxa"/>
            <w:right w:w="0" w:type="dxa"/>
          </w:tblCellMar>
        </w:tblPrEx>
        <w:trPr>
          <w:trHeight w:val="335"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133A8">
            <w:pPr>
              <w:jc w:val="center"/>
              <w:rPr>
                <w:rFonts w:hint="default" w:cs="宋体"/>
                <w:b/>
                <w:color w:val="000000"/>
                <w:sz w:val="20"/>
                <w:szCs w:val="20"/>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289C">
            <w:pPr>
              <w:jc w:val="center"/>
              <w:rPr>
                <w:rFonts w:hint="default" w:cs="宋体"/>
                <w:b/>
                <w:color w:val="000000"/>
                <w:sz w:val="20"/>
                <w:szCs w:val="20"/>
              </w:rPr>
            </w:pPr>
          </w:p>
        </w:tc>
        <w:tc>
          <w:tcPr>
            <w:tcW w:w="578"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F40CF9">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C79F">
            <w:pPr>
              <w:jc w:val="center"/>
              <w:rPr>
                <w:rFonts w:hint="default" w:cs="宋体"/>
                <w:b/>
                <w:color w:val="000000"/>
                <w:sz w:val="20"/>
                <w:szCs w:val="20"/>
              </w:rPr>
            </w:pPr>
          </w:p>
        </w:tc>
        <w:tc>
          <w:tcPr>
            <w:tcW w:w="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27D8">
            <w:pPr>
              <w:jc w:val="center"/>
              <w:rPr>
                <w:rFonts w:hint="default" w:cs="宋体"/>
                <w:b/>
                <w:color w:val="000000"/>
                <w:sz w:val="20"/>
                <w:szCs w:val="20"/>
              </w:rPr>
            </w:pPr>
          </w:p>
        </w:tc>
        <w:tc>
          <w:tcPr>
            <w:tcW w:w="6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FF118">
            <w:pPr>
              <w:jc w:val="center"/>
              <w:rPr>
                <w:rFonts w:hint="default" w:cs="宋体"/>
                <w:b/>
                <w:color w:val="000000"/>
                <w:sz w:val="20"/>
                <w:szCs w:val="20"/>
              </w:rPr>
            </w:pPr>
          </w:p>
        </w:tc>
        <w:tc>
          <w:tcPr>
            <w:tcW w:w="4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D003D">
            <w:pPr>
              <w:jc w:val="center"/>
              <w:rPr>
                <w:rFonts w:hint="default" w:cs="宋体"/>
                <w:b/>
                <w:color w:val="000000"/>
                <w:sz w:val="20"/>
                <w:szCs w:val="20"/>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959B">
            <w:pPr>
              <w:jc w:val="center"/>
              <w:rPr>
                <w:rFonts w:hint="default" w:cs="宋体"/>
                <w:b/>
                <w:color w:val="000000"/>
                <w:sz w:val="20"/>
                <w:szCs w:val="20"/>
              </w:rPr>
            </w:pPr>
          </w:p>
        </w:tc>
      </w:tr>
      <w:tr w14:paraId="57D2939D">
        <w:tblPrEx>
          <w:tblCellMar>
            <w:top w:w="0" w:type="dxa"/>
            <w:left w:w="0" w:type="dxa"/>
            <w:bottom w:w="0" w:type="dxa"/>
            <w:right w:w="0" w:type="dxa"/>
          </w:tblCellMar>
        </w:tblPrEx>
        <w:trPr>
          <w:trHeight w:val="645" w:hRule="atLeast"/>
        </w:trPr>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9A5D">
            <w:pPr>
              <w:jc w:val="center"/>
              <w:rPr>
                <w:rFonts w:hint="default" w:cs="宋体"/>
                <w:b/>
                <w:color w:val="000000"/>
                <w:sz w:val="20"/>
                <w:szCs w:val="20"/>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C793">
            <w:pPr>
              <w:jc w:val="center"/>
              <w:rPr>
                <w:rFonts w:hint="default" w:cs="宋体"/>
                <w:b/>
                <w:color w:val="000000"/>
                <w:sz w:val="20"/>
                <w:szCs w:val="20"/>
              </w:rPr>
            </w:pPr>
          </w:p>
        </w:tc>
        <w:tc>
          <w:tcPr>
            <w:tcW w:w="578"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E65CA4">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58C4D">
            <w:pPr>
              <w:jc w:val="center"/>
              <w:rPr>
                <w:rFonts w:hint="default" w:cs="宋体"/>
                <w:b/>
                <w:color w:val="000000"/>
                <w:sz w:val="20"/>
                <w:szCs w:val="20"/>
              </w:rPr>
            </w:pPr>
          </w:p>
        </w:tc>
        <w:tc>
          <w:tcPr>
            <w:tcW w:w="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4DEC9">
            <w:pPr>
              <w:jc w:val="center"/>
              <w:rPr>
                <w:rFonts w:hint="default" w:cs="宋体"/>
                <w:b/>
                <w:color w:val="000000"/>
                <w:sz w:val="20"/>
                <w:szCs w:val="20"/>
              </w:rPr>
            </w:pPr>
          </w:p>
        </w:tc>
        <w:tc>
          <w:tcPr>
            <w:tcW w:w="6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6F0F5">
            <w:pPr>
              <w:jc w:val="center"/>
              <w:rPr>
                <w:rFonts w:hint="default" w:cs="宋体"/>
                <w:b/>
                <w:color w:val="000000"/>
                <w:sz w:val="20"/>
                <w:szCs w:val="20"/>
              </w:rPr>
            </w:pPr>
          </w:p>
        </w:tc>
        <w:tc>
          <w:tcPr>
            <w:tcW w:w="4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D49BD">
            <w:pPr>
              <w:jc w:val="center"/>
              <w:rPr>
                <w:rFonts w:hint="default" w:cs="宋体"/>
                <w:b/>
                <w:color w:val="000000"/>
                <w:sz w:val="20"/>
                <w:szCs w:val="20"/>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7B73">
            <w:pPr>
              <w:jc w:val="center"/>
              <w:rPr>
                <w:rFonts w:hint="default" w:cs="宋体"/>
                <w:b/>
                <w:color w:val="000000"/>
                <w:sz w:val="20"/>
                <w:szCs w:val="20"/>
              </w:rPr>
            </w:pPr>
          </w:p>
        </w:tc>
      </w:tr>
      <w:tr w14:paraId="74A41CB1">
        <w:tblPrEx>
          <w:tblCellMar>
            <w:top w:w="0" w:type="dxa"/>
            <w:left w:w="0" w:type="dxa"/>
            <w:bottom w:w="0" w:type="dxa"/>
            <w:right w:w="0" w:type="dxa"/>
          </w:tblCellMar>
        </w:tblPrEx>
        <w:trPr>
          <w:trHeight w:val="339" w:hRule="atLeast"/>
        </w:trPr>
        <w:tc>
          <w:tcPr>
            <w:tcW w:w="1670"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CAAF4">
            <w:pPr>
              <w:jc w:val="center"/>
              <w:textAlignment w:val="center"/>
              <w:rPr>
                <w:rFonts w:hint="default" w:cs="宋体"/>
                <w:b/>
                <w:color w:val="000000"/>
                <w:sz w:val="20"/>
                <w:szCs w:val="20"/>
              </w:rPr>
            </w:pPr>
            <w:r>
              <w:rPr>
                <w:rFonts w:cs="宋体"/>
                <w:b/>
                <w:color w:val="000000"/>
                <w:sz w:val="20"/>
                <w:szCs w:val="20"/>
              </w:rPr>
              <w:t>合计</w:t>
            </w:r>
          </w:p>
        </w:tc>
        <w:tc>
          <w:tcPr>
            <w:tcW w:w="5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9F4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07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B5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B5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97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F85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F35025">
        <w:tblPrEx>
          <w:tblCellMar>
            <w:top w:w="0" w:type="dxa"/>
            <w:left w:w="0" w:type="dxa"/>
            <w:bottom w:w="0" w:type="dxa"/>
            <w:right w:w="0" w:type="dxa"/>
          </w:tblCellMar>
        </w:tblPrEx>
        <w:trPr>
          <w:trHeight w:val="349" w:hRule="atLeast"/>
        </w:trPr>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5ADF">
            <w:pPr>
              <w:jc w:val="both"/>
              <w:textAlignment w:val="center"/>
              <w:rPr>
                <w:rFonts w:hint="default" w:cs="宋体"/>
                <w:color w:val="000000"/>
                <w:sz w:val="20"/>
                <w:szCs w:val="20"/>
              </w:rPr>
            </w:pPr>
          </w:p>
        </w:tc>
        <w:tc>
          <w:tcPr>
            <w:tcW w:w="12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D1884">
            <w:pPr>
              <w:jc w:val="both"/>
              <w:textAlignment w:val="center"/>
              <w:rPr>
                <w:rFonts w:hint="default" w:cs="宋体"/>
                <w:color w:val="000000"/>
                <w:sz w:val="20"/>
                <w:szCs w:val="20"/>
              </w:rPr>
            </w:pPr>
          </w:p>
        </w:tc>
        <w:tc>
          <w:tcPr>
            <w:tcW w:w="5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37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AD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A1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45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377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58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9F2119">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14:paraId="30A0EB5A">
      <w:pPr>
        <w:rPr>
          <w:rFonts w:hint="default" w:cs="宋体"/>
          <w:sz w:val="21"/>
          <w:szCs w:val="21"/>
        </w:rPr>
      </w:pPr>
      <w:r>
        <w:rPr>
          <w:rFonts w:cs="宋体"/>
          <w:sz w:val="21"/>
          <w:szCs w:val="21"/>
        </w:rPr>
        <w:br w:type="page"/>
      </w:r>
    </w:p>
    <w:tbl>
      <w:tblPr>
        <w:tblStyle w:val="10"/>
        <w:tblW w:w="4806" w:type="pct"/>
        <w:tblInd w:w="0" w:type="dxa"/>
        <w:tblLayout w:type="fixed"/>
        <w:tblCellMar>
          <w:top w:w="0" w:type="dxa"/>
          <w:left w:w="0" w:type="dxa"/>
          <w:bottom w:w="0" w:type="dxa"/>
          <w:right w:w="0" w:type="dxa"/>
        </w:tblCellMar>
      </w:tblPr>
      <w:tblGrid>
        <w:gridCol w:w="1293"/>
        <w:gridCol w:w="3616"/>
        <w:gridCol w:w="3273"/>
        <w:gridCol w:w="190"/>
        <w:gridCol w:w="3463"/>
        <w:gridCol w:w="86"/>
        <w:gridCol w:w="2807"/>
      </w:tblGrid>
      <w:tr w14:paraId="0D945E6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301BB5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BE9E666">
        <w:tblPrEx>
          <w:tblCellMar>
            <w:top w:w="0" w:type="dxa"/>
            <w:left w:w="0" w:type="dxa"/>
            <w:bottom w:w="0" w:type="dxa"/>
            <w:right w:w="0" w:type="dxa"/>
          </w:tblCellMar>
        </w:tblPrEx>
        <w:trPr>
          <w:trHeight w:val="332" w:hRule="atLeast"/>
        </w:trPr>
        <w:tc>
          <w:tcPr>
            <w:tcW w:w="2777" w:type="pct"/>
            <w:gridSpan w:val="3"/>
            <w:vMerge w:val="restart"/>
            <w:tcBorders>
              <w:top w:val="nil"/>
              <w:left w:val="nil"/>
              <w:right w:val="nil"/>
            </w:tcBorders>
            <w:shd w:val="clear" w:color="auto" w:fill="auto"/>
            <w:noWrap/>
            <w:tcMar>
              <w:top w:w="15" w:type="dxa"/>
              <w:left w:w="15" w:type="dxa"/>
              <w:right w:w="15" w:type="dxa"/>
            </w:tcMar>
            <w:vAlign w:val="bottom"/>
          </w:tcPr>
          <w:p w14:paraId="0665F1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丰都县大桥管理事务中心</w:t>
            </w:r>
          </w:p>
        </w:tc>
        <w:tc>
          <w:tcPr>
            <w:tcW w:w="1269" w:type="pct"/>
            <w:gridSpan w:val="3"/>
            <w:tcBorders>
              <w:top w:val="nil"/>
              <w:left w:val="nil"/>
              <w:bottom w:val="nil"/>
              <w:right w:val="nil"/>
            </w:tcBorders>
            <w:shd w:val="clear" w:color="auto" w:fill="auto"/>
            <w:noWrap/>
            <w:tcMar>
              <w:top w:w="15" w:type="dxa"/>
              <w:left w:w="15" w:type="dxa"/>
              <w:right w:w="15" w:type="dxa"/>
            </w:tcMar>
            <w:vAlign w:val="bottom"/>
          </w:tcPr>
          <w:p w14:paraId="2882E203">
            <w:pPr>
              <w:rPr>
                <w:rFonts w:hint="default" w:cs="宋体"/>
                <w:color w:val="000000"/>
                <w:sz w:val="20"/>
                <w:szCs w:val="20"/>
              </w:rPr>
            </w:pPr>
          </w:p>
        </w:tc>
        <w:tc>
          <w:tcPr>
            <w:tcW w:w="952" w:type="pct"/>
            <w:tcBorders>
              <w:top w:val="nil"/>
              <w:left w:val="nil"/>
              <w:bottom w:val="nil"/>
              <w:right w:val="nil"/>
            </w:tcBorders>
            <w:shd w:val="clear" w:color="auto" w:fill="auto"/>
            <w:noWrap/>
            <w:tcMar>
              <w:top w:w="15" w:type="dxa"/>
              <w:left w:w="15" w:type="dxa"/>
              <w:right w:w="15" w:type="dxa"/>
            </w:tcMar>
            <w:vAlign w:val="bottom"/>
          </w:tcPr>
          <w:p w14:paraId="74CD69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F8FE991">
        <w:tblPrEx>
          <w:tblCellMar>
            <w:top w:w="0" w:type="dxa"/>
            <w:left w:w="0" w:type="dxa"/>
            <w:bottom w:w="0" w:type="dxa"/>
            <w:right w:w="0" w:type="dxa"/>
          </w:tblCellMar>
        </w:tblPrEx>
        <w:trPr>
          <w:trHeight w:val="332" w:hRule="atLeast"/>
        </w:trPr>
        <w:tc>
          <w:tcPr>
            <w:tcW w:w="2777" w:type="pct"/>
            <w:gridSpan w:val="3"/>
            <w:vMerge w:val="continue"/>
            <w:tcBorders>
              <w:left w:val="nil"/>
              <w:bottom w:val="nil"/>
              <w:right w:val="nil"/>
            </w:tcBorders>
            <w:shd w:val="clear" w:color="auto" w:fill="auto"/>
            <w:noWrap/>
            <w:tcMar>
              <w:top w:w="15" w:type="dxa"/>
              <w:left w:w="15" w:type="dxa"/>
              <w:right w:w="15" w:type="dxa"/>
            </w:tcMar>
            <w:vAlign w:val="bottom"/>
          </w:tcPr>
          <w:p w14:paraId="0954D74B">
            <w:pPr>
              <w:rPr>
                <w:rFonts w:hint="default" w:cs="宋体"/>
                <w:color w:val="000000"/>
                <w:sz w:val="20"/>
                <w:szCs w:val="20"/>
              </w:rPr>
            </w:pPr>
          </w:p>
        </w:tc>
        <w:tc>
          <w:tcPr>
            <w:tcW w:w="1269" w:type="pct"/>
            <w:gridSpan w:val="3"/>
            <w:tcBorders>
              <w:top w:val="nil"/>
              <w:left w:val="nil"/>
              <w:bottom w:val="nil"/>
              <w:right w:val="nil"/>
            </w:tcBorders>
            <w:shd w:val="clear" w:color="auto" w:fill="auto"/>
            <w:noWrap/>
            <w:tcMar>
              <w:top w:w="15" w:type="dxa"/>
              <w:left w:w="15" w:type="dxa"/>
              <w:right w:w="15" w:type="dxa"/>
            </w:tcMar>
            <w:vAlign w:val="bottom"/>
          </w:tcPr>
          <w:p w14:paraId="65A8A77A">
            <w:pPr>
              <w:rPr>
                <w:rFonts w:hint="default" w:cs="宋体"/>
                <w:color w:val="000000"/>
                <w:sz w:val="20"/>
                <w:szCs w:val="20"/>
              </w:rPr>
            </w:pPr>
          </w:p>
        </w:tc>
        <w:tc>
          <w:tcPr>
            <w:tcW w:w="952" w:type="pct"/>
            <w:tcBorders>
              <w:top w:val="nil"/>
              <w:left w:val="nil"/>
              <w:bottom w:val="nil"/>
              <w:right w:val="nil"/>
            </w:tcBorders>
            <w:shd w:val="clear" w:color="auto" w:fill="auto"/>
            <w:noWrap/>
            <w:tcMar>
              <w:top w:w="15" w:type="dxa"/>
              <w:left w:w="15" w:type="dxa"/>
              <w:right w:w="15" w:type="dxa"/>
            </w:tcMar>
            <w:vAlign w:val="bottom"/>
          </w:tcPr>
          <w:p w14:paraId="56F455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572E06">
        <w:tblPrEx>
          <w:tblCellMar>
            <w:top w:w="0" w:type="dxa"/>
            <w:left w:w="0" w:type="dxa"/>
            <w:bottom w:w="0" w:type="dxa"/>
            <w:right w:w="0" w:type="dxa"/>
          </w:tblCellMar>
        </w:tblPrEx>
        <w:trPr>
          <w:trHeight w:val="422" w:hRule="atLeast"/>
        </w:trPr>
        <w:tc>
          <w:tcPr>
            <w:tcW w:w="16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C7C33">
            <w:pPr>
              <w:jc w:val="center"/>
              <w:textAlignment w:val="bottom"/>
              <w:rPr>
                <w:rFonts w:hint="default" w:cs="宋体"/>
                <w:b/>
                <w:color w:val="000000"/>
                <w:sz w:val="20"/>
                <w:szCs w:val="20"/>
              </w:rPr>
            </w:pPr>
            <w:r>
              <w:rPr>
                <w:rFonts w:cs="宋体"/>
                <w:b/>
                <w:color w:val="000000"/>
                <w:sz w:val="20"/>
                <w:szCs w:val="20"/>
              </w:rPr>
              <w:t>项目</w:t>
            </w:r>
          </w:p>
        </w:tc>
        <w:tc>
          <w:tcPr>
            <w:tcW w:w="333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E0A94">
            <w:pPr>
              <w:jc w:val="center"/>
              <w:textAlignment w:val="bottom"/>
              <w:rPr>
                <w:rFonts w:hint="default" w:cs="宋体"/>
                <w:b/>
                <w:color w:val="000000"/>
                <w:sz w:val="20"/>
                <w:szCs w:val="20"/>
              </w:rPr>
            </w:pPr>
            <w:r>
              <w:rPr>
                <w:rFonts w:cs="宋体"/>
                <w:b/>
                <w:color w:val="000000"/>
                <w:sz w:val="20"/>
                <w:szCs w:val="20"/>
              </w:rPr>
              <w:t>本年支出</w:t>
            </w:r>
          </w:p>
        </w:tc>
      </w:tr>
      <w:tr w14:paraId="58D6310A">
        <w:tblPrEx>
          <w:tblCellMar>
            <w:top w:w="0" w:type="dxa"/>
            <w:left w:w="0" w:type="dxa"/>
            <w:bottom w:w="0" w:type="dxa"/>
            <w:right w:w="0" w:type="dxa"/>
          </w:tblCellMar>
        </w:tblPrEx>
        <w:trPr>
          <w:trHeight w:val="339" w:hRule="atLeast"/>
        </w:trPr>
        <w:tc>
          <w:tcPr>
            <w:tcW w:w="43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53BA6">
            <w:pPr>
              <w:jc w:val="center"/>
              <w:textAlignment w:val="center"/>
              <w:rPr>
                <w:rFonts w:hint="default" w:cs="宋体"/>
                <w:b/>
                <w:color w:val="000000"/>
                <w:sz w:val="20"/>
                <w:szCs w:val="20"/>
              </w:rPr>
            </w:pPr>
            <w:r>
              <w:rPr>
                <w:rFonts w:cs="宋体"/>
                <w:b/>
                <w:color w:val="000000"/>
                <w:sz w:val="20"/>
                <w:szCs w:val="20"/>
              </w:rPr>
              <w:t>功能分类科目编码</w:t>
            </w:r>
          </w:p>
        </w:tc>
        <w:tc>
          <w:tcPr>
            <w:tcW w:w="122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49C55">
            <w:pPr>
              <w:jc w:val="center"/>
              <w:textAlignment w:val="center"/>
              <w:rPr>
                <w:rFonts w:hint="default" w:cs="宋体"/>
                <w:b/>
                <w:color w:val="000000"/>
                <w:sz w:val="20"/>
                <w:szCs w:val="20"/>
              </w:rPr>
            </w:pPr>
            <w:r>
              <w:rPr>
                <w:rFonts w:cs="宋体"/>
                <w:b/>
                <w:color w:val="000000"/>
                <w:sz w:val="20"/>
                <w:szCs w:val="20"/>
              </w:rPr>
              <w:t>科目名称</w:t>
            </w:r>
          </w:p>
        </w:tc>
        <w:tc>
          <w:tcPr>
            <w:tcW w:w="1175"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964D">
            <w:pPr>
              <w:jc w:val="center"/>
              <w:textAlignment w:val="center"/>
              <w:rPr>
                <w:rFonts w:hint="default" w:cs="宋体"/>
                <w:b/>
                <w:color w:val="000000"/>
                <w:sz w:val="20"/>
                <w:szCs w:val="20"/>
              </w:rPr>
            </w:pPr>
            <w:r>
              <w:rPr>
                <w:rFonts w:cs="宋体"/>
                <w:b/>
                <w:color w:val="000000"/>
                <w:sz w:val="20"/>
                <w:szCs w:val="20"/>
              </w:rPr>
              <w:t>合计</w:t>
            </w:r>
          </w:p>
        </w:tc>
        <w:tc>
          <w:tcPr>
            <w:tcW w:w="11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C7381">
            <w:pPr>
              <w:jc w:val="center"/>
              <w:textAlignment w:val="center"/>
              <w:rPr>
                <w:rFonts w:hint="default" w:cs="宋体"/>
                <w:b/>
                <w:color w:val="000000"/>
                <w:sz w:val="20"/>
                <w:szCs w:val="20"/>
              </w:rPr>
            </w:pPr>
            <w:r>
              <w:rPr>
                <w:rFonts w:cs="宋体"/>
                <w:b/>
                <w:color w:val="000000"/>
                <w:sz w:val="20"/>
                <w:szCs w:val="20"/>
              </w:rPr>
              <w:t>基本支出</w:t>
            </w:r>
          </w:p>
        </w:tc>
        <w:tc>
          <w:tcPr>
            <w:tcW w:w="982"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4F5FA">
            <w:pPr>
              <w:jc w:val="center"/>
              <w:textAlignment w:val="center"/>
              <w:rPr>
                <w:rFonts w:hint="default" w:cs="宋体"/>
                <w:b/>
                <w:color w:val="000000"/>
                <w:sz w:val="20"/>
                <w:szCs w:val="20"/>
              </w:rPr>
            </w:pPr>
            <w:r>
              <w:rPr>
                <w:rFonts w:cs="宋体"/>
                <w:b/>
                <w:color w:val="000000"/>
                <w:sz w:val="20"/>
                <w:szCs w:val="20"/>
              </w:rPr>
              <w:t>项目支出</w:t>
            </w:r>
          </w:p>
        </w:tc>
      </w:tr>
      <w:tr w14:paraId="1E6A033D">
        <w:tblPrEx>
          <w:tblCellMar>
            <w:top w:w="0" w:type="dxa"/>
            <w:left w:w="0" w:type="dxa"/>
            <w:bottom w:w="0" w:type="dxa"/>
            <w:right w:w="0" w:type="dxa"/>
          </w:tblCellMar>
        </w:tblPrEx>
        <w:trPr>
          <w:trHeight w:val="339" w:hRule="atLeast"/>
        </w:trPr>
        <w:tc>
          <w:tcPr>
            <w:tcW w:w="4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098E">
            <w:pPr>
              <w:jc w:val="center"/>
              <w:rPr>
                <w:rFonts w:hint="default" w:cs="宋体"/>
                <w:b/>
                <w:color w:val="000000"/>
                <w:sz w:val="20"/>
                <w:szCs w:val="20"/>
              </w:rPr>
            </w:pPr>
          </w:p>
        </w:tc>
        <w:tc>
          <w:tcPr>
            <w:tcW w:w="122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FD020">
            <w:pPr>
              <w:jc w:val="center"/>
              <w:rPr>
                <w:rFonts w:hint="default" w:cs="宋体"/>
                <w:b/>
                <w:color w:val="000000"/>
                <w:sz w:val="20"/>
                <w:szCs w:val="20"/>
              </w:rPr>
            </w:pPr>
          </w:p>
        </w:tc>
        <w:tc>
          <w:tcPr>
            <w:tcW w:w="117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F2A7E">
            <w:pPr>
              <w:jc w:val="center"/>
              <w:rPr>
                <w:rFonts w:hint="default" w:cs="宋体"/>
                <w:b/>
                <w:color w:val="000000"/>
                <w:sz w:val="20"/>
                <w:szCs w:val="20"/>
              </w:rPr>
            </w:pPr>
          </w:p>
        </w:tc>
        <w:tc>
          <w:tcPr>
            <w:tcW w:w="11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09321">
            <w:pPr>
              <w:jc w:val="center"/>
              <w:rPr>
                <w:rFonts w:hint="default" w:cs="宋体"/>
                <w:b/>
                <w:color w:val="000000"/>
                <w:sz w:val="20"/>
                <w:szCs w:val="20"/>
              </w:rPr>
            </w:pPr>
          </w:p>
        </w:tc>
        <w:tc>
          <w:tcPr>
            <w:tcW w:w="98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183FD">
            <w:pPr>
              <w:jc w:val="center"/>
              <w:rPr>
                <w:rFonts w:hint="default" w:cs="宋体"/>
                <w:b/>
                <w:color w:val="000000"/>
                <w:sz w:val="20"/>
                <w:szCs w:val="20"/>
              </w:rPr>
            </w:pPr>
          </w:p>
        </w:tc>
      </w:tr>
      <w:tr w14:paraId="3A916B00">
        <w:tblPrEx>
          <w:tblCellMar>
            <w:top w:w="0" w:type="dxa"/>
            <w:left w:w="0" w:type="dxa"/>
            <w:bottom w:w="0" w:type="dxa"/>
            <w:right w:w="0" w:type="dxa"/>
          </w:tblCellMar>
        </w:tblPrEx>
        <w:trPr>
          <w:trHeight w:val="339" w:hRule="atLeast"/>
        </w:trPr>
        <w:tc>
          <w:tcPr>
            <w:tcW w:w="4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5BA4">
            <w:pPr>
              <w:jc w:val="center"/>
              <w:rPr>
                <w:rFonts w:hint="default" w:cs="宋体"/>
                <w:b/>
                <w:color w:val="000000"/>
                <w:sz w:val="20"/>
                <w:szCs w:val="20"/>
              </w:rPr>
            </w:pPr>
          </w:p>
        </w:tc>
        <w:tc>
          <w:tcPr>
            <w:tcW w:w="122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9CA6F">
            <w:pPr>
              <w:jc w:val="center"/>
              <w:rPr>
                <w:rFonts w:hint="default" w:cs="宋体"/>
                <w:b/>
                <w:color w:val="000000"/>
                <w:sz w:val="20"/>
                <w:szCs w:val="20"/>
              </w:rPr>
            </w:pPr>
          </w:p>
        </w:tc>
        <w:tc>
          <w:tcPr>
            <w:tcW w:w="117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D747">
            <w:pPr>
              <w:jc w:val="center"/>
              <w:rPr>
                <w:rFonts w:hint="default" w:cs="宋体"/>
                <w:b/>
                <w:color w:val="000000"/>
                <w:sz w:val="20"/>
                <w:szCs w:val="20"/>
              </w:rPr>
            </w:pPr>
          </w:p>
        </w:tc>
        <w:tc>
          <w:tcPr>
            <w:tcW w:w="11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905F5">
            <w:pPr>
              <w:jc w:val="center"/>
              <w:rPr>
                <w:rFonts w:hint="default" w:cs="宋体"/>
                <w:b/>
                <w:color w:val="000000"/>
                <w:sz w:val="20"/>
                <w:szCs w:val="20"/>
              </w:rPr>
            </w:pPr>
          </w:p>
        </w:tc>
        <w:tc>
          <w:tcPr>
            <w:tcW w:w="98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A8C79">
            <w:pPr>
              <w:jc w:val="center"/>
              <w:rPr>
                <w:rFonts w:hint="default" w:cs="宋体"/>
                <w:b/>
                <w:color w:val="000000"/>
                <w:sz w:val="20"/>
                <w:szCs w:val="20"/>
              </w:rPr>
            </w:pPr>
          </w:p>
        </w:tc>
      </w:tr>
      <w:tr w14:paraId="2BB26D52">
        <w:tblPrEx>
          <w:tblCellMar>
            <w:top w:w="0" w:type="dxa"/>
            <w:left w:w="0" w:type="dxa"/>
            <w:bottom w:w="0" w:type="dxa"/>
            <w:right w:w="0" w:type="dxa"/>
          </w:tblCellMar>
        </w:tblPrEx>
        <w:trPr>
          <w:trHeight w:val="326" w:hRule="atLeast"/>
        </w:trPr>
        <w:tc>
          <w:tcPr>
            <w:tcW w:w="43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1A6F">
            <w:pPr>
              <w:jc w:val="center"/>
              <w:rPr>
                <w:rFonts w:hint="default" w:cs="宋体"/>
                <w:b/>
                <w:color w:val="000000"/>
                <w:sz w:val="20"/>
                <w:szCs w:val="20"/>
              </w:rPr>
            </w:pPr>
          </w:p>
        </w:tc>
        <w:tc>
          <w:tcPr>
            <w:tcW w:w="122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25AD4">
            <w:pPr>
              <w:jc w:val="center"/>
              <w:rPr>
                <w:rFonts w:hint="default" w:cs="宋体"/>
                <w:b/>
                <w:color w:val="000000"/>
                <w:sz w:val="20"/>
                <w:szCs w:val="20"/>
              </w:rPr>
            </w:pPr>
          </w:p>
        </w:tc>
        <w:tc>
          <w:tcPr>
            <w:tcW w:w="117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2A64">
            <w:pPr>
              <w:jc w:val="center"/>
              <w:rPr>
                <w:rFonts w:hint="default" w:cs="宋体"/>
                <w:b/>
                <w:color w:val="000000"/>
                <w:sz w:val="20"/>
                <w:szCs w:val="20"/>
              </w:rPr>
            </w:pPr>
          </w:p>
        </w:tc>
        <w:tc>
          <w:tcPr>
            <w:tcW w:w="11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6241A">
            <w:pPr>
              <w:jc w:val="center"/>
              <w:rPr>
                <w:rFonts w:hint="default" w:cs="宋体"/>
                <w:b/>
                <w:color w:val="000000"/>
                <w:sz w:val="20"/>
                <w:szCs w:val="20"/>
              </w:rPr>
            </w:pPr>
          </w:p>
        </w:tc>
        <w:tc>
          <w:tcPr>
            <w:tcW w:w="982"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33FF7">
            <w:pPr>
              <w:jc w:val="center"/>
              <w:rPr>
                <w:rFonts w:hint="default" w:cs="宋体"/>
                <w:b/>
                <w:color w:val="000000"/>
                <w:sz w:val="20"/>
                <w:szCs w:val="20"/>
              </w:rPr>
            </w:pPr>
          </w:p>
        </w:tc>
      </w:tr>
      <w:tr w14:paraId="5DE30787">
        <w:tblPrEx>
          <w:tblCellMar>
            <w:top w:w="0" w:type="dxa"/>
            <w:left w:w="0" w:type="dxa"/>
            <w:bottom w:w="0" w:type="dxa"/>
            <w:right w:w="0" w:type="dxa"/>
          </w:tblCellMar>
        </w:tblPrEx>
        <w:trPr>
          <w:trHeight w:val="611" w:hRule="atLeast"/>
        </w:trPr>
        <w:tc>
          <w:tcPr>
            <w:tcW w:w="166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19BC">
            <w:pPr>
              <w:jc w:val="center"/>
              <w:textAlignment w:val="center"/>
              <w:rPr>
                <w:rFonts w:hint="default" w:cs="宋体"/>
                <w:b/>
                <w:color w:val="000000"/>
                <w:sz w:val="20"/>
                <w:szCs w:val="20"/>
              </w:rPr>
            </w:pPr>
            <w:r>
              <w:rPr>
                <w:rFonts w:cs="宋体"/>
                <w:b/>
                <w:color w:val="000000"/>
                <w:sz w:val="20"/>
                <w:szCs w:val="20"/>
              </w:rPr>
              <w:t>合计</w:t>
            </w:r>
          </w:p>
        </w:tc>
        <w:tc>
          <w:tcPr>
            <w:tcW w:w="117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445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5C01">
            <w:pPr>
              <w:jc w:val="right"/>
              <w:rPr>
                <w:rFonts w:hint="default" w:ascii="Times New Roman" w:hAnsi="Times New Roman"/>
                <w:b/>
                <w:color w:val="000000"/>
                <w:sz w:val="20"/>
                <w:szCs w:val="20"/>
              </w:rPr>
            </w:pPr>
          </w:p>
        </w:tc>
        <w:tc>
          <w:tcPr>
            <w:tcW w:w="98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E6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B505F2">
        <w:tblPrEx>
          <w:tblCellMar>
            <w:top w:w="0" w:type="dxa"/>
            <w:left w:w="0" w:type="dxa"/>
            <w:bottom w:w="0" w:type="dxa"/>
            <w:right w:w="0" w:type="dxa"/>
          </w:tblCellMar>
        </w:tblPrEx>
        <w:trPr>
          <w:trHeight w:val="488" w:hRule="atLeast"/>
        </w:trPr>
        <w:tc>
          <w:tcPr>
            <w:tcW w:w="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9014">
            <w:pPr>
              <w:textAlignment w:val="center"/>
              <w:rPr>
                <w:rFonts w:hint="default" w:cs="宋体"/>
                <w:color w:val="000000"/>
                <w:sz w:val="20"/>
                <w:szCs w:val="20"/>
              </w:rPr>
            </w:pPr>
          </w:p>
        </w:tc>
        <w:tc>
          <w:tcPr>
            <w:tcW w:w="12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A2F3E">
            <w:pPr>
              <w:textAlignment w:val="center"/>
              <w:rPr>
                <w:rFonts w:hint="default" w:cs="宋体"/>
                <w:color w:val="000000"/>
                <w:sz w:val="20"/>
                <w:szCs w:val="20"/>
              </w:rPr>
            </w:pPr>
          </w:p>
        </w:tc>
        <w:tc>
          <w:tcPr>
            <w:tcW w:w="1175"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E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EF53">
            <w:pPr>
              <w:jc w:val="right"/>
              <w:rPr>
                <w:rFonts w:hint="default" w:ascii="Times New Roman" w:hAnsi="Times New Roman"/>
                <w:b/>
                <w:color w:val="000000"/>
                <w:sz w:val="20"/>
                <w:szCs w:val="20"/>
              </w:rPr>
            </w:pPr>
          </w:p>
        </w:tc>
        <w:tc>
          <w:tcPr>
            <w:tcW w:w="98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2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DE1AE4A">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20C7D8E1">
      <w:pPr>
        <w:rPr>
          <w:rFonts w:hint="default" w:cs="宋体"/>
          <w:sz w:val="21"/>
          <w:szCs w:val="21"/>
        </w:rPr>
      </w:pPr>
      <w:r>
        <w:rPr>
          <w:rFonts w:hint="default" w:cs="宋体"/>
          <w:sz w:val="21"/>
          <w:szCs w:val="21"/>
        </w:rPr>
        <w:br w:type="page"/>
      </w:r>
    </w:p>
    <w:tbl>
      <w:tblPr>
        <w:tblStyle w:val="10"/>
        <w:tblW w:w="4800" w:type="pct"/>
        <w:tblInd w:w="0" w:type="dxa"/>
        <w:tblLayout w:type="fixed"/>
        <w:tblCellMar>
          <w:top w:w="0" w:type="dxa"/>
          <w:left w:w="170" w:type="dxa"/>
          <w:bottom w:w="0" w:type="dxa"/>
          <w:right w:w="170" w:type="dxa"/>
        </w:tblCellMar>
      </w:tblPr>
      <w:tblGrid>
        <w:gridCol w:w="3179"/>
        <w:gridCol w:w="2416"/>
        <w:gridCol w:w="2375"/>
        <w:gridCol w:w="3674"/>
        <w:gridCol w:w="3067"/>
      </w:tblGrid>
      <w:tr w14:paraId="28F0C88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66E095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1CF5876">
        <w:tblPrEx>
          <w:tblCellMar>
            <w:top w:w="0" w:type="dxa"/>
            <w:left w:w="170" w:type="dxa"/>
            <w:bottom w:w="0" w:type="dxa"/>
            <w:right w:w="170" w:type="dxa"/>
          </w:tblCellMar>
        </w:tblPrEx>
        <w:trPr>
          <w:trHeight w:val="244" w:hRule="atLeast"/>
        </w:trPr>
        <w:tc>
          <w:tcPr>
            <w:tcW w:w="1080" w:type="pct"/>
            <w:shd w:val="clear" w:color="auto" w:fill="auto"/>
            <w:noWrap/>
            <w:tcMar>
              <w:top w:w="15" w:type="dxa"/>
              <w:left w:w="15" w:type="dxa"/>
              <w:right w:w="15" w:type="dxa"/>
            </w:tcMar>
            <w:vAlign w:val="bottom"/>
          </w:tcPr>
          <w:p w14:paraId="558734B2">
            <w:pPr>
              <w:spacing w:line="280" w:lineRule="exact"/>
              <w:rPr>
                <w:rFonts w:hint="default" w:cs="宋体"/>
                <w:color w:val="000000"/>
                <w:kern w:val="2"/>
                <w:sz w:val="20"/>
                <w:szCs w:val="20"/>
              </w:rPr>
            </w:pPr>
          </w:p>
        </w:tc>
        <w:tc>
          <w:tcPr>
            <w:tcW w:w="821" w:type="pct"/>
            <w:shd w:val="clear" w:color="auto" w:fill="auto"/>
            <w:noWrap/>
            <w:tcMar>
              <w:top w:w="15" w:type="dxa"/>
              <w:left w:w="15" w:type="dxa"/>
              <w:right w:w="15" w:type="dxa"/>
            </w:tcMar>
            <w:vAlign w:val="bottom"/>
          </w:tcPr>
          <w:p w14:paraId="10D361AA">
            <w:pPr>
              <w:spacing w:line="280" w:lineRule="exact"/>
              <w:jc w:val="center"/>
              <w:rPr>
                <w:rFonts w:hint="default" w:cs="宋体"/>
                <w:color w:val="000000"/>
                <w:kern w:val="2"/>
                <w:sz w:val="20"/>
                <w:szCs w:val="20"/>
              </w:rPr>
            </w:pPr>
          </w:p>
        </w:tc>
        <w:tc>
          <w:tcPr>
            <w:tcW w:w="807" w:type="pct"/>
            <w:shd w:val="clear" w:color="auto" w:fill="auto"/>
            <w:noWrap/>
            <w:tcMar>
              <w:top w:w="15" w:type="dxa"/>
              <w:left w:w="15" w:type="dxa"/>
              <w:right w:w="15" w:type="dxa"/>
            </w:tcMar>
            <w:vAlign w:val="bottom"/>
          </w:tcPr>
          <w:p w14:paraId="115DFC8C">
            <w:pPr>
              <w:spacing w:line="280" w:lineRule="exact"/>
              <w:jc w:val="right"/>
              <w:rPr>
                <w:rFonts w:hint="default" w:cs="宋体"/>
                <w:color w:val="000000"/>
                <w:kern w:val="2"/>
                <w:sz w:val="20"/>
                <w:szCs w:val="20"/>
              </w:rPr>
            </w:pPr>
          </w:p>
        </w:tc>
        <w:tc>
          <w:tcPr>
            <w:tcW w:w="1248" w:type="pct"/>
            <w:shd w:val="clear" w:color="auto" w:fill="auto"/>
            <w:noWrap/>
            <w:tcMar>
              <w:top w:w="15" w:type="dxa"/>
              <w:left w:w="15" w:type="dxa"/>
              <w:right w:w="15" w:type="dxa"/>
            </w:tcMar>
            <w:vAlign w:val="bottom"/>
          </w:tcPr>
          <w:p w14:paraId="642DE467">
            <w:pPr>
              <w:spacing w:line="280" w:lineRule="exact"/>
              <w:rPr>
                <w:rFonts w:hint="default" w:cs="宋体"/>
                <w:color w:val="000000"/>
                <w:kern w:val="2"/>
                <w:sz w:val="20"/>
                <w:szCs w:val="20"/>
              </w:rPr>
            </w:pPr>
          </w:p>
        </w:tc>
        <w:tc>
          <w:tcPr>
            <w:tcW w:w="1042" w:type="pct"/>
            <w:shd w:val="clear" w:color="auto" w:fill="auto"/>
            <w:noWrap/>
            <w:tcMar>
              <w:top w:w="15" w:type="dxa"/>
              <w:left w:w="15" w:type="dxa"/>
              <w:right w:w="15" w:type="dxa"/>
            </w:tcMar>
            <w:vAlign w:val="bottom"/>
          </w:tcPr>
          <w:p w14:paraId="513F54A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27E96C2">
        <w:tblPrEx>
          <w:tblCellMar>
            <w:top w:w="0" w:type="dxa"/>
            <w:left w:w="170" w:type="dxa"/>
            <w:bottom w:w="0" w:type="dxa"/>
            <w:right w:w="170" w:type="dxa"/>
          </w:tblCellMar>
        </w:tblPrEx>
        <w:trPr>
          <w:trHeight w:val="244" w:hRule="atLeast"/>
        </w:trPr>
        <w:tc>
          <w:tcPr>
            <w:tcW w:w="1901"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62C94C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丰都县大桥管理事务中心</w:t>
            </w:r>
          </w:p>
        </w:tc>
        <w:tc>
          <w:tcPr>
            <w:tcW w:w="807" w:type="pct"/>
            <w:tcBorders>
              <w:top w:val="nil"/>
              <w:left w:val="nil"/>
              <w:bottom w:val="single" w:color="auto" w:sz="4" w:space="0"/>
              <w:right w:val="nil"/>
            </w:tcBorders>
            <w:shd w:val="clear" w:color="auto" w:fill="auto"/>
            <w:noWrap/>
            <w:tcMar>
              <w:top w:w="15" w:type="dxa"/>
              <w:left w:w="15" w:type="dxa"/>
              <w:right w:w="15" w:type="dxa"/>
            </w:tcMar>
            <w:vAlign w:val="bottom"/>
          </w:tcPr>
          <w:p w14:paraId="1C42AB7E">
            <w:pPr>
              <w:spacing w:line="280" w:lineRule="exact"/>
              <w:jc w:val="right"/>
              <w:rPr>
                <w:rFonts w:hint="default" w:cs="宋体"/>
                <w:color w:val="000000"/>
                <w:kern w:val="2"/>
                <w:sz w:val="20"/>
                <w:szCs w:val="20"/>
              </w:rPr>
            </w:pPr>
          </w:p>
        </w:tc>
        <w:tc>
          <w:tcPr>
            <w:tcW w:w="1248" w:type="pct"/>
            <w:tcBorders>
              <w:top w:val="nil"/>
              <w:left w:val="nil"/>
              <w:bottom w:val="single" w:color="auto" w:sz="4" w:space="0"/>
              <w:right w:val="nil"/>
            </w:tcBorders>
            <w:shd w:val="clear" w:color="auto" w:fill="auto"/>
            <w:noWrap/>
            <w:tcMar>
              <w:top w:w="15" w:type="dxa"/>
              <w:left w:w="15" w:type="dxa"/>
              <w:right w:w="15" w:type="dxa"/>
            </w:tcMar>
            <w:vAlign w:val="bottom"/>
          </w:tcPr>
          <w:p w14:paraId="3DF658A7">
            <w:pPr>
              <w:spacing w:line="280" w:lineRule="exact"/>
              <w:rPr>
                <w:rFonts w:hint="default" w:cs="宋体"/>
                <w:color w:val="000000"/>
                <w:kern w:val="2"/>
                <w:sz w:val="20"/>
                <w:szCs w:val="20"/>
              </w:rPr>
            </w:pPr>
          </w:p>
        </w:tc>
        <w:tc>
          <w:tcPr>
            <w:tcW w:w="1042" w:type="pct"/>
            <w:tcBorders>
              <w:top w:val="nil"/>
              <w:left w:val="nil"/>
              <w:bottom w:val="single" w:color="auto" w:sz="4" w:space="0"/>
              <w:right w:val="nil"/>
            </w:tcBorders>
            <w:shd w:val="clear" w:color="auto" w:fill="auto"/>
            <w:noWrap/>
            <w:tcMar>
              <w:top w:w="15" w:type="dxa"/>
              <w:left w:w="15" w:type="dxa"/>
              <w:right w:w="15" w:type="dxa"/>
            </w:tcMar>
            <w:vAlign w:val="bottom"/>
          </w:tcPr>
          <w:p w14:paraId="30FB8B5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37CE1F8">
        <w:tblPrEx>
          <w:tblCellMar>
            <w:top w:w="0" w:type="dxa"/>
            <w:left w:w="170" w:type="dxa"/>
            <w:bottom w:w="0" w:type="dxa"/>
            <w:right w:w="170" w:type="dxa"/>
          </w:tblCellMar>
        </w:tblPrEx>
        <w:trPr>
          <w:trHeight w:val="28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566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E80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0A1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736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C01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D0EBE61">
        <w:tblPrEx>
          <w:tblCellMar>
            <w:top w:w="0" w:type="dxa"/>
            <w:left w:w="170" w:type="dxa"/>
            <w:bottom w:w="0" w:type="dxa"/>
            <w:right w:w="170" w:type="dxa"/>
          </w:tblCellMar>
        </w:tblPrEx>
        <w:trPr>
          <w:trHeight w:val="28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172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5FF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ADB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0A8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BE8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BD997">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4E7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3AE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865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17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6F9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E9EB19">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E0F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F0C7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624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BFE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FA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AF11E">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A4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C07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40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FA8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A0B1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A86FA3B">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B25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117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BCE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488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1C5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D4845FE">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5DD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AF1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D0C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233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7C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294A8">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085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D01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C2D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E84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B8A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B03045">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02D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0BF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A22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E10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114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06B14D">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D95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CA8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5B0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902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015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8DC4C">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EA5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E3C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333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E94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4A4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2A588E">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76A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39D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CC8F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2BD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29C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B9C0B3A">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875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642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D06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231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D0D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FC0C50">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22E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8FE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C81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DE3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CF5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43E0C">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0C5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579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820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441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CC3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FCF546">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751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4AD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0E4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02B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524B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12AF891">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64E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442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AD6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206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ADB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6FEC7">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D19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C5E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2B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3AA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5E7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DEF8C">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EF7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A1F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41D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730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567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741BE">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311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D48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B1CA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7D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67D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EFF8A">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EE3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BF2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625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801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0EF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343FE">
        <w:tblPrEx>
          <w:tblCellMar>
            <w:top w:w="0" w:type="dxa"/>
            <w:left w:w="170" w:type="dxa"/>
            <w:bottom w:w="0" w:type="dxa"/>
            <w:right w:w="170" w:type="dxa"/>
          </w:tblCellMar>
        </w:tblPrEx>
        <w:trPr>
          <w:trHeight w:val="292"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6D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FE59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3F4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4DF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6DE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B9501">
        <w:tblPrEx>
          <w:tblCellMar>
            <w:top w:w="0" w:type="dxa"/>
            <w:left w:w="170" w:type="dxa"/>
            <w:bottom w:w="0" w:type="dxa"/>
            <w:right w:w="170" w:type="dxa"/>
          </w:tblCellMar>
        </w:tblPrEx>
        <w:trPr>
          <w:trHeight w:val="286"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430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CCD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73B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06E03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DA36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49C9F15">
        <w:tblPrEx>
          <w:tblCellMar>
            <w:top w:w="0" w:type="dxa"/>
            <w:left w:w="170" w:type="dxa"/>
            <w:bottom w:w="0" w:type="dxa"/>
            <w:right w:w="170" w:type="dxa"/>
          </w:tblCellMar>
        </w:tblPrEx>
        <w:trPr>
          <w:trHeight w:val="389"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E0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178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8B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E88D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D321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C9357EB">
        <w:tblPrEx>
          <w:tblCellMar>
            <w:top w:w="0" w:type="dxa"/>
            <w:left w:w="170" w:type="dxa"/>
            <w:bottom w:w="0" w:type="dxa"/>
            <w:right w:w="170" w:type="dxa"/>
          </w:tblCellMar>
        </w:tblPrEx>
        <w:trPr>
          <w:trHeight w:val="389" w:hRule="atLeast"/>
        </w:trPr>
        <w:tc>
          <w:tcPr>
            <w:tcW w:w="108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F6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129D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A71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12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61E4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0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12B1A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E92AFF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54F0">
    <w:pPr>
      <w:pStyle w:val="6"/>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v:imagedata o:title=""/>
          <o:lock v:ext="edit" aspectratio="f"/>
          <v:textbox inset="0mm,0mm,0mm,0mm" style="mso-fit-shape-to-text:t;">
            <w:txbxContent>
              <w:p w14:paraId="2268574D">
                <w:pPr>
                  <w:pStyle w:val="6"/>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469B8">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A230223">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364FBF5">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67FD">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1391C"/>
    <w:multiLevelType w:val="singleLevel"/>
    <w:tmpl w:val="3E1139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C406CD"/>
    <w:rsid w:val="08DB07BA"/>
    <w:rsid w:val="0969353F"/>
    <w:rsid w:val="098305D0"/>
    <w:rsid w:val="09B1218B"/>
    <w:rsid w:val="0A3317EA"/>
    <w:rsid w:val="0A5C4B69"/>
    <w:rsid w:val="0A86124A"/>
    <w:rsid w:val="0AB54CC0"/>
    <w:rsid w:val="0B9335CE"/>
    <w:rsid w:val="0BA822DE"/>
    <w:rsid w:val="0BF2311A"/>
    <w:rsid w:val="0C7927C4"/>
    <w:rsid w:val="0C9B098C"/>
    <w:rsid w:val="0D673E11"/>
    <w:rsid w:val="0DDA54E4"/>
    <w:rsid w:val="0E3A5F83"/>
    <w:rsid w:val="0F836721"/>
    <w:rsid w:val="0FA25D96"/>
    <w:rsid w:val="107B59E5"/>
    <w:rsid w:val="109F5030"/>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937A63"/>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88440E"/>
    <w:rsid w:val="22AD3177"/>
    <w:rsid w:val="22ED5377"/>
    <w:rsid w:val="235417B6"/>
    <w:rsid w:val="24B92327"/>
    <w:rsid w:val="24C14514"/>
    <w:rsid w:val="2533755C"/>
    <w:rsid w:val="25791755"/>
    <w:rsid w:val="259D1987"/>
    <w:rsid w:val="26396DF4"/>
    <w:rsid w:val="27167136"/>
    <w:rsid w:val="271B442C"/>
    <w:rsid w:val="27453CF8"/>
    <w:rsid w:val="27B23302"/>
    <w:rsid w:val="29310A5F"/>
    <w:rsid w:val="29C37A35"/>
    <w:rsid w:val="29FB544C"/>
    <w:rsid w:val="2A076083"/>
    <w:rsid w:val="2A73162E"/>
    <w:rsid w:val="2B167953"/>
    <w:rsid w:val="2B200583"/>
    <w:rsid w:val="2B2729C0"/>
    <w:rsid w:val="2B8209DE"/>
    <w:rsid w:val="2B821C91"/>
    <w:rsid w:val="2BF81A22"/>
    <w:rsid w:val="2C636760"/>
    <w:rsid w:val="2C6762A3"/>
    <w:rsid w:val="2DD80F45"/>
    <w:rsid w:val="2FCA4B37"/>
    <w:rsid w:val="2FE029D7"/>
    <w:rsid w:val="2FF06E00"/>
    <w:rsid w:val="30586FEC"/>
    <w:rsid w:val="30CC067E"/>
    <w:rsid w:val="31035AE7"/>
    <w:rsid w:val="315F0B22"/>
    <w:rsid w:val="31A15828"/>
    <w:rsid w:val="31D84415"/>
    <w:rsid w:val="32285F6F"/>
    <w:rsid w:val="32770556"/>
    <w:rsid w:val="329C0913"/>
    <w:rsid w:val="32AA0460"/>
    <w:rsid w:val="32DC1A45"/>
    <w:rsid w:val="3337290D"/>
    <w:rsid w:val="33E31118"/>
    <w:rsid w:val="33EF7674"/>
    <w:rsid w:val="3422578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AE73D5C"/>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9E12B6"/>
    <w:rsid w:val="3FCD675E"/>
    <w:rsid w:val="4004000C"/>
    <w:rsid w:val="40760DD1"/>
    <w:rsid w:val="40BD5482"/>
    <w:rsid w:val="411B6CE5"/>
    <w:rsid w:val="412070D7"/>
    <w:rsid w:val="41314E40"/>
    <w:rsid w:val="41467B3C"/>
    <w:rsid w:val="41E0734B"/>
    <w:rsid w:val="426C1EA8"/>
    <w:rsid w:val="42736402"/>
    <w:rsid w:val="42E86A87"/>
    <w:rsid w:val="43307B09"/>
    <w:rsid w:val="43864987"/>
    <w:rsid w:val="439A3EB9"/>
    <w:rsid w:val="43BB152F"/>
    <w:rsid w:val="44C37687"/>
    <w:rsid w:val="45043738"/>
    <w:rsid w:val="45CB699A"/>
    <w:rsid w:val="46423C66"/>
    <w:rsid w:val="465B470D"/>
    <w:rsid w:val="469D6AD4"/>
    <w:rsid w:val="471E6C84"/>
    <w:rsid w:val="4748792B"/>
    <w:rsid w:val="475D719D"/>
    <w:rsid w:val="47674801"/>
    <w:rsid w:val="48225EF7"/>
    <w:rsid w:val="488B6C9B"/>
    <w:rsid w:val="488F422B"/>
    <w:rsid w:val="48C130B9"/>
    <w:rsid w:val="48E36915"/>
    <w:rsid w:val="48EB6572"/>
    <w:rsid w:val="495C4A24"/>
    <w:rsid w:val="497135DF"/>
    <w:rsid w:val="499774C9"/>
    <w:rsid w:val="49F40F54"/>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1FC4F42"/>
    <w:rsid w:val="52234D33"/>
    <w:rsid w:val="522F6E0C"/>
    <w:rsid w:val="52463BA1"/>
    <w:rsid w:val="52EF5A6C"/>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B57487"/>
    <w:rsid w:val="5CF66BF3"/>
    <w:rsid w:val="5D290C69"/>
    <w:rsid w:val="5DA80C2C"/>
    <w:rsid w:val="5E820631"/>
    <w:rsid w:val="5F2D4A41"/>
    <w:rsid w:val="5FFC04EC"/>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21C43"/>
    <w:rsid w:val="6B474EF5"/>
    <w:rsid w:val="6BC938E5"/>
    <w:rsid w:val="6C0A5AC5"/>
    <w:rsid w:val="6C560CAE"/>
    <w:rsid w:val="6C576495"/>
    <w:rsid w:val="6D903FF5"/>
    <w:rsid w:val="6DA955B8"/>
    <w:rsid w:val="6DE346AB"/>
    <w:rsid w:val="6DE5391A"/>
    <w:rsid w:val="6E847C3F"/>
    <w:rsid w:val="6EFD1324"/>
    <w:rsid w:val="6F5A53AC"/>
    <w:rsid w:val="6FAC003D"/>
    <w:rsid w:val="6FD926BF"/>
    <w:rsid w:val="6FE55E12"/>
    <w:rsid w:val="6FFB2E76"/>
    <w:rsid w:val="708F6F7F"/>
    <w:rsid w:val="70D94BD3"/>
    <w:rsid w:val="71574775"/>
    <w:rsid w:val="71C34D91"/>
    <w:rsid w:val="72DB435C"/>
    <w:rsid w:val="72E2613A"/>
    <w:rsid w:val="72F771F4"/>
    <w:rsid w:val="7346602D"/>
    <w:rsid w:val="73934AD2"/>
    <w:rsid w:val="750837F0"/>
    <w:rsid w:val="754758CF"/>
    <w:rsid w:val="75595ECD"/>
    <w:rsid w:val="764F62AB"/>
    <w:rsid w:val="765C45EC"/>
    <w:rsid w:val="768A7619"/>
    <w:rsid w:val="76BD23AB"/>
    <w:rsid w:val="772E1EBA"/>
    <w:rsid w:val="781926BC"/>
    <w:rsid w:val="7853262D"/>
    <w:rsid w:val="796D60A4"/>
    <w:rsid w:val="79A031D5"/>
    <w:rsid w:val="79B47FDF"/>
    <w:rsid w:val="79E569A9"/>
    <w:rsid w:val="7A1525F7"/>
    <w:rsid w:val="7B420052"/>
    <w:rsid w:val="7BD06A28"/>
    <w:rsid w:val="7C3A7C0B"/>
    <w:rsid w:val="7C5248E4"/>
    <w:rsid w:val="7C566698"/>
    <w:rsid w:val="7C5866A3"/>
    <w:rsid w:val="7D7406BB"/>
    <w:rsid w:val="7DE94331"/>
    <w:rsid w:val="7E0667CB"/>
    <w:rsid w:val="7F08683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8263</Words>
  <Characters>10736</Characters>
  <Lines>186</Lines>
  <Paragraphs>52</Paragraphs>
  <TotalTime>31</TotalTime>
  <ScaleCrop>false</ScaleCrop>
  <LinksUpToDate>false</LinksUpToDate>
  <CharactersWithSpaces>11772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dcterms:modified xsi:type="dcterms:W3CDTF">2025-09-15T03:08:55Z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eyJoZGlkIjoiZjU2NWM2MTMwOTNhYzdjYWNiZjJmMDYyMTg5NzNkODciLCJ1c2VySWQiOiI2NDc4MTk1NzUifQ==</vt:lpwstr>
  </property>
</Properties>
</file>