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sz w:val="44"/>
          <w:szCs w:val="44"/>
        </w:rPr>
        <w:t>年丰都县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kern w:val="2"/>
          <w:sz w:val="44"/>
          <w:szCs w:val="44"/>
          <w:lang w:val="en-US" w:eastAsia="zh-CN" w:bidi="ar-SA"/>
        </w:rPr>
        <w:t>乡镇“双定”高级职称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kern w:val="2"/>
          <w:sz w:val="44"/>
          <w:szCs w:val="44"/>
          <w:lang w:val="en-US" w:eastAsia="zh-CN" w:bidi="ar-SA"/>
        </w:rPr>
        <w:t>申报</w:t>
      </w:r>
      <w:r>
        <w:rPr>
          <w:rFonts w:hint="eastAsia" w:eastAsia="方正小标宋_GBK"/>
          <w:sz w:val="44"/>
          <w:szCs w:val="44"/>
          <w:lang w:eastAsia="zh-CN"/>
        </w:rPr>
        <w:t>人员</w:t>
      </w:r>
      <w:r>
        <w:rPr>
          <w:rFonts w:hint="eastAsia" w:eastAsia="方正小标宋_GBK"/>
          <w:sz w:val="44"/>
          <w:szCs w:val="44"/>
          <w:lang w:val="en-US" w:eastAsia="zh-CN"/>
        </w:rPr>
        <w:t>分数核定</w:t>
      </w:r>
      <w:r>
        <w:rPr>
          <w:rFonts w:eastAsia="方正小标宋_GBK"/>
          <w:sz w:val="44"/>
          <w:szCs w:val="44"/>
        </w:rPr>
        <w:t>公示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根据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丰都县人力资源和社会保障局关于印发</w:t>
      </w:r>
      <w:r>
        <w:rPr>
          <w:rFonts w:hint="eastAsia" w:ascii="Times New Roman" w:hAnsi="Times New Roman" w:eastAsia="方正仿宋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《丰都县乡镇“双定”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高级职称</w:t>
      </w:r>
      <w:r>
        <w:rPr>
          <w:rFonts w:hint="eastAsia" w:ascii="Times New Roman" w:hAnsi="Times New Roman" w:eastAsia="方正仿宋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申报工作方案》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丰人社〔20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〕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67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eastAsia="方正仿宋_GBK"/>
          <w:color w:val="000000"/>
          <w:sz w:val="32"/>
        </w:rPr>
        <w:t>要求，</w:t>
      </w:r>
      <w:r>
        <w:rPr>
          <w:rFonts w:eastAsia="方正仿宋_GBK"/>
          <w:color w:val="000000"/>
          <w:sz w:val="32"/>
          <w:u w:val="none"/>
        </w:rPr>
        <w:t>现就</w:t>
      </w:r>
      <w:r>
        <w:rPr>
          <w:rFonts w:eastAsia="方正仿宋_GBK"/>
          <w:color w:val="000000"/>
          <w:kern w:val="0"/>
          <w:sz w:val="32"/>
          <w:szCs w:val="32"/>
        </w:rPr>
        <w:t>我县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符合</w:t>
      </w:r>
      <w:r>
        <w:rPr>
          <w:rFonts w:eastAsia="方正仿宋_GBK"/>
          <w:color w:val="000000"/>
          <w:kern w:val="0"/>
          <w:sz w:val="32"/>
          <w:szCs w:val="32"/>
        </w:rPr>
        <w:t>申报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评审条件</w:t>
      </w:r>
      <w:r>
        <w:rPr>
          <w:rFonts w:eastAsia="方正仿宋_GBK"/>
          <w:color w:val="000000"/>
          <w:kern w:val="0"/>
          <w:sz w:val="32"/>
          <w:szCs w:val="32"/>
        </w:rPr>
        <w:t>的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eastAsia="方正仿宋_GBK"/>
          <w:color w:val="000000"/>
          <w:sz w:val="32"/>
        </w:rPr>
        <w:t>名人员</w:t>
      </w:r>
      <w:r>
        <w:rPr>
          <w:rFonts w:hint="eastAsia" w:eastAsia="方正仿宋_GBK"/>
          <w:color w:val="000000"/>
          <w:sz w:val="32"/>
          <w:lang w:val="en-US" w:eastAsia="zh-CN"/>
        </w:rPr>
        <w:t>分数核定情况</w:t>
      </w:r>
      <w:r>
        <w:rPr>
          <w:rFonts w:eastAsia="方正仿宋_GBK"/>
          <w:color w:val="000000"/>
          <w:sz w:val="32"/>
          <w:u w:val="none"/>
        </w:rPr>
        <w:t>予以</w:t>
      </w:r>
      <w:r>
        <w:rPr>
          <w:rFonts w:eastAsia="方正仿宋_GBK"/>
          <w:color w:val="000000"/>
          <w:kern w:val="0"/>
          <w:sz w:val="32"/>
          <w:szCs w:val="32"/>
        </w:rPr>
        <w:t>公示，公示时间为</w:t>
      </w:r>
      <w:r>
        <w:rPr>
          <w:rFonts w:hint="eastAsia" w:eastAsia="方正仿宋_GBK"/>
          <w:color w:val="000000"/>
          <w:kern w:val="0"/>
          <w:sz w:val="32"/>
          <w:szCs w:val="32"/>
        </w:rPr>
        <w:t>202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eastAsia="方正仿宋_GBK"/>
          <w:color w:val="000000"/>
          <w:kern w:val="0"/>
          <w:sz w:val="32"/>
          <w:szCs w:val="32"/>
        </w:rPr>
        <w:t>年</w:t>
      </w:r>
      <w:r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eastAsia="方正仿宋_GBK"/>
          <w:color w:val="auto"/>
          <w:kern w:val="0"/>
          <w:sz w:val="32"/>
          <w:szCs w:val="32"/>
        </w:rPr>
        <w:t>月</w:t>
      </w:r>
      <w:r>
        <w:rPr>
          <w:rFonts w:hint="eastAsia" w:eastAsia="方正仿宋_GBK"/>
          <w:color w:val="auto"/>
          <w:kern w:val="0"/>
          <w:sz w:val="32"/>
          <w:szCs w:val="32"/>
          <w:lang w:val="en-US" w:eastAsia="zh-CN"/>
        </w:rPr>
        <w:t>19日—9月25</w:t>
      </w:r>
      <w:r>
        <w:rPr>
          <w:rFonts w:hint="eastAsia" w:eastAsia="方正仿宋_GBK"/>
          <w:color w:val="auto"/>
          <w:kern w:val="0"/>
          <w:sz w:val="32"/>
          <w:szCs w:val="32"/>
        </w:rPr>
        <w:t>日</w:t>
      </w:r>
      <w:r>
        <w:rPr>
          <w:rFonts w:eastAsia="方正仿宋_GBK"/>
          <w:color w:val="000000"/>
          <w:kern w:val="0"/>
          <w:sz w:val="32"/>
          <w:szCs w:val="32"/>
        </w:rPr>
        <w:t>。公示期间如有异议，请于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eastAsia="方正仿宋_GBK"/>
          <w:color w:val="000000"/>
          <w:kern w:val="0"/>
          <w:sz w:val="32"/>
          <w:szCs w:val="32"/>
        </w:rPr>
        <w:t>月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eastAsia="方正仿宋_GBK"/>
          <w:color w:val="000000"/>
          <w:kern w:val="0"/>
          <w:sz w:val="32"/>
          <w:szCs w:val="32"/>
        </w:rPr>
        <w:t>日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18：00</w:t>
      </w:r>
      <w:r>
        <w:rPr>
          <w:rFonts w:eastAsia="方正仿宋_GBK"/>
          <w:color w:val="000000"/>
          <w:kern w:val="0"/>
          <w:sz w:val="32"/>
          <w:szCs w:val="32"/>
        </w:rPr>
        <w:t>前反映相关情况。</w:t>
      </w:r>
    </w:p>
    <w:p>
      <w:pPr>
        <w:spacing w:line="576" w:lineRule="exact"/>
        <w:ind w:firstLine="640" w:firstLineChars="200"/>
        <w:rPr>
          <w:rFonts w:eastAsia="方正仿宋_GBK"/>
          <w:sz w:val="32"/>
          <w:szCs w:val="40"/>
        </w:rPr>
      </w:pPr>
    </w:p>
    <w:p>
      <w:pPr>
        <w:spacing w:line="576" w:lineRule="exact"/>
        <w:ind w:firstLine="640" w:firstLineChars="200"/>
        <w:rPr>
          <w:rFonts w:hint="eastAsia" w:eastAsia="方正仿宋_GBK"/>
          <w:sz w:val="32"/>
          <w:szCs w:val="40"/>
          <w:lang w:val="en-US" w:eastAsia="zh-CN"/>
        </w:rPr>
      </w:pPr>
      <w:r>
        <w:rPr>
          <w:rFonts w:eastAsia="方正仿宋_GBK"/>
          <w:sz w:val="32"/>
          <w:szCs w:val="40"/>
        </w:rPr>
        <w:t>联系人：</w:t>
      </w:r>
      <w:r>
        <w:rPr>
          <w:rFonts w:hint="eastAsia" w:eastAsia="方正仿宋_GBK"/>
          <w:sz w:val="32"/>
          <w:szCs w:val="40"/>
          <w:lang w:val="en-US" w:eastAsia="zh-CN"/>
        </w:rPr>
        <w:t>华蓉</w:t>
      </w:r>
    </w:p>
    <w:p>
      <w:pPr>
        <w:spacing w:line="576" w:lineRule="exact"/>
        <w:ind w:firstLine="640" w:firstLineChars="200"/>
        <w:rPr>
          <w:rFonts w:hint="default" w:eastAsia="方正仿宋_GBK"/>
          <w:sz w:val="32"/>
          <w:szCs w:val="40"/>
          <w:lang w:val="en-US" w:eastAsia="zh-CN"/>
        </w:rPr>
      </w:pPr>
      <w:r>
        <w:rPr>
          <w:rFonts w:eastAsia="方正仿宋_GBK"/>
          <w:sz w:val="32"/>
          <w:szCs w:val="40"/>
        </w:rPr>
        <w:t>联系电话：70</w:t>
      </w:r>
      <w:r>
        <w:rPr>
          <w:rFonts w:hint="eastAsia" w:eastAsia="方正仿宋_GBK"/>
          <w:sz w:val="32"/>
          <w:szCs w:val="40"/>
          <w:lang w:val="en-US" w:eastAsia="zh-CN"/>
        </w:rPr>
        <w:t>605625</w:t>
      </w:r>
    </w:p>
    <w:p>
      <w:pPr>
        <w:pStyle w:val="2"/>
        <w:rPr>
          <w:sz w:val="32"/>
          <w:szCs w:val="40"/>
        </w:rPr>
      </w:pPr>
      <w:r>
        <w:rPr>
          <w:sz w:val="32"/>
          <w:szCs w:val="40"/>
        </w:rPr>
        <w:t>地址：丰都县商业二路286号丰都县人力社保局3</w:t>
      </w:r>
      <w:r>
        <w:rPr>
          <w:rFonts w:hint="eastAsia"/>
          <w:sz w:val="32"/>
          <w:szCs w:val="40"/>
          <w:lang w:val="en-US" w:eastAsia="zh-CN"/>
        </w:rPr>
        <w:t>07</w:t>
      </w:r>
      <w:r>
        <w:rPr>
          <w:sz w:val="32"/>
          <w:szCs w:val="40"/>
        </w:rPr>
        <w:t>办公室</w:t>
      </w:r>
    </w:p>
    <w:p>
      <w:pPr>
        <w:pStyle w:val="2"/>
        <w:rPr>
          <w:rFonts w:hint="default" w:eastAsia="方正仿宋_GBK"/>
          <w:sz w:val="32"/>
          <w:szCs w:val="32"/>
          <w:lang w:val="en-US" w:eastAsia="zh-CN"/>
        </w:rPr>
      </w:pPr>
      <w:r>
        <w:rPr>
          <w:sz w:val="32"/>
          <w:szCs w:val="32"/>
        </w:rPr>
        <w:t>附件：</w:t>
      </w:r>
      <w:r>
        <w:rPr>
          <w:rFonts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kern w:val="0"/>
          <w:sz w:val="32"/>
          <w:szCs w:val="32"/>
        </w:rPr>
        <w:t>年丰都县</w:t>
      </w:r>
      <w:r>
        <w:rPr>
          <w:rFonts w:hint="eastAsia" w:ascii="Times New Roman" w:hAnsi="Times New Roman" w:eastAsia="方正仿宋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乡镇“双定”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高级职称</w:t>
      </w:r>
      <w:r>
        <w:rPr>
          <w:rFonts w:hint="eastAsia" w:ascii="Times New Roman" w:hAnsi="Times New Roman" w:eastAsia="方正仿宋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申报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分数核定表</w:t>
      </w:r>
    </w:p>
    <w:p>
      <w:pPr>
        <w:pStyle w:val="2"/>
        <w:spacing w:line="540" w:lineRule="exact"/>
        <w:ind w:firstLine="0"/>
        <w:rPr>
          <w:sz w:val="32"/>
        </w:rPr>
      </w:pPr>
    </w:p>
    <w:p>
      <w:pPr>
        <w:widowControl/>
        <w:adjustRightInd w:val="0"/>
        <w:snapToGrid w:val="0"/>
        <w:spacing w:line="520" w:lineRule="exact"/>
        <w:ind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eastAsia="方正仿宋_GBK"/>
          <w:sz w:val="32"/>
          <w:szCs w:val="32"/>
        </w:rPr>
      </w:pPr>
    </w:p>
    <w:p>
      <w:pPr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丰都县人力资源和社会保障局</w:t>
      </w:r>
    </w:p>
    <w:p>
      <w:pPr>
        <w:ind w:firstLine="4800" w:firstLineChars="1500"/>
        <w:jc w:val="center"/>
        <w:rPr>
          <w:rFonts w:eastAsia="方正仿宋_GBK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2098" w:right="1474" w:bottom="1984" w:left="1588" w:header="851" w:footer="992" w:gutter="0"/>
          <w:cols w:space="720" w:num="1"/>
          <w:docGrid w:linePitch="312" w:charSpace="0"/>
        </w:sect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19</w:t>
      </w:r>
      <w:r>
        <w:rPr>
          <w:rFonts w:hint="eastAsia" w:eastAsia="方正仿宋_GBK"/>
          <w:sz w:val="32"/>
          <w:szCs w:val="32"/>
        </w:rPr>
        <w:t>日</w:t>
      </w:r>
    </w:p>
    <w:p>
      <w:pPr>
        <w:pStyle w:val="2"/>
        <w:ind w:left="0" w:leftChars="0" w:firstLine="0" w:firstLineChars="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eastAsia="方正仿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丰都县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乡镇“双定”高级职称申报评审</w:t>
      </w:r>
      <w:r>
        <w:rPr>
          <w:rFonts w:hint="eastAsia" w:ascii="方正小标宋_GBK" w:eastAsia="方正小标宋_GBK"/>
          <w:sz w:val="44"/>
          <w:szCs w:val="44"/>
        </w:rPr>
        <w:t>分数核定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表</w:t>
      </w:r>
    </w:p>
    <w:tbl>
      <w:tblPr>
        <w:tblStyle w:val="7"/>
        <w:tblW w:w="13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28"/>
        <w:gridCol w:w="863"/>
        <w:gridCol w:w="1760"/>
        <w:gridCol w:w="1028"/>
        <w:gridCol w:w="1324"/>
        <w:gridCol w:w="1330"/>
        <w:gridCol w:w="1330"/>
        <w:gridCol w:w="1330"/>
        <w:gridCol w:w="1794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9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序号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姓名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性别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参加工作时间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任职年限分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工龄</w:t>
            </w:r>
            <w:r>
              <w:rPr>
                <w:rFonts w:hint="eastAsia" w:eastAsia="方正仿宋_GBK"/>
                <w:sz w:val="24"/>
              </w:rPr>
              <w:t>分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学历分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年度考核分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表彰奖励</w:t>
            </w:r>
            <w:r>
              <w:rPr>
                <w:rFonts w:hint="eastAsia" w:eastAsia="方正仿宋_GBK"/>
                <w:sz w:val="24"/>
              </w:rPr>
              <w:t>分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考察</w:t>
            </w:r>
            <w:r>
              <w:rPr>
                <w:rFonts w:hint="eastAsia" w:eastAsia="方正仿宋_GBK"/>
                <w:sz w:val="24"/>
              </w:rPr>
              <w:t>分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368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任宗斌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368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1997.11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11.83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27.84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368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李胜华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368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1996.11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10.83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28.84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9.84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55.51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368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周剑波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368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1997.03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28.5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368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黄国华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368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1996.09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5.75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吴顺碧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2000.06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25.25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368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邓万国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368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2010.07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13.25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15.16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9.92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</w:trPr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368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陈欢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180" w:afterAutospacing="0" w:line="368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2009.07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16.16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9.92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46.08</w:t>
            </w:r>
          </w:p>
        </w:tc>
      </w:tr>
    </w:tbl>
    <w:p>
      <w:pPr>
        <w:pStyle w:val="3"/>
        <w:jc w:val="center"/>
      </w:pPr>
    </w:p>
    <w:sectPr>
      <w:pgSz w:w="16840" w:h="11907" w:orient="landscape"/>
      <w:pgMar w:top="1588" w:right="2098" w:bottom="1474" w:left="198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cifdr9MAAAAFAQAADwAA&#10;AAAAAAABACAAAAA4AAAAZHJzL2Rvd25yZXYueG1sUEsBAhQAFAAAAAgAh07iQKTXxXbMAQAAfQMA&#10;AA4AAAAAAAAAAQAgAAAAOAEAAGRycy9lMm9Eb2MueG1sUEsFBgAAAAAGAAYAWQEAAHY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>—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43"/>
    <w:rsid w:val="00005A26"/>
    <w:rsid w:val="000563B7"/>
    <w:rsid w:val="000B43E1"/>
    <w:rsid w:val="00274FE6"/>
    <w:rsid w:val="003915E6"/>
    <w:rsid w:val="009326B0"/>
    <w:rsid w:val="0097650E"/>
    <w:rsid w:val="00A92636"/>
    <w:rsid w:val="00B80C5D"/>
    <w:rsid w:val="00CA45FD"/>
    <w:rsid w:val="00CB3554"/>
    <w:rsid w:val="00CF5885"/>
    <w:rsid w:val="00DA3243"/>
    <w:rsid w:val="00F00528"/>
    <w:rsid w:val="02303D31"/>
    <w:rsid w:val="02B61D83"/>
    <w:rsid w:val="04E64D93"/>
    <w:rsid w:val="05847005"/>
    <w:rsid w:val="05D555B2"/>
    <w:rsid w:val="05DC76C0"/>
    <w:rsid w:val="079F5341"/>
    <w:rsid w:val="0820659F"/>
    <w:rsid w:val="08BD628C"/>
    <w:rsid w:val="097A5D3A"/>
    <w:rsid w:val="0B4A3954"/>
    <w:rsid w:val="0C393875"/>
    <w:rsid w:val="0C6055AB"/>
    <w:rsid w:val="0F8B19B9"/>
    <w:rsid w:val="113E1143"/>
    <w:rsid w:val="118C697C"/>
    <w:rsid w:val="11B252EC"/>
    <w:rsid w:val="135B130A"/>
    <w:rsid w:val="153A4CB8"/>
    <w:rsid w:val="16A82F3A"/>
    <w:rsid w:val="171F3E7E"/>
    <w:rsid w:val="17986E4C"/>
    <w:rsid w:val="17C2573F"/>
    <w:rsid w:val="17C52ACB"/>
    <w:rsid w:val="17CE2248"/>
    <w:rsid w:val="19744352"/>
    <w:rsid w:val="19D2762A"/>
    <w:rsid w:val="1AC94F5E"/>
    <w:rsid w:val="1D8202F5"/>
    <w:rsid w:val="1E8C75FE"/>
    <w:rsid w:val="1EE76317"/>
    <w:rsid w:val="1F776BE5"/>
    <w:rsid w:val="1FA57717"/>
    <w:rsid w:val="1FEC6CA6"/>
    <w:rsid w:val="25535CDC"/>
    <w:rsid w:val="262D6296"/>
    <w:rsid w:val="26AF7AD8"/>
    <w:rsid w:val="26CB5833"/>
    <w:rsid w:val="26F71516"/>
    <w:rsid w:val="27E61889"/>
    <w:rsid w:val="28232B38"/>
    <w:rsid w:val="28B019BA"/>
    <w:rsid w:val="2CE35288"/>
    <w:rsid w:val="2D094E21"/>
    <w:rsid w:val="2DA467F1"/>
    <w:rsid w:val="2EEE1584"/>
    <w:rsid w:val="2FAD13E3"/>
    <w:rsid w:val="328A38FB"/>
    <w:rsid w:val="32C75DE1"/>
    <w:rsid w:val="393F04E7"/>
    <w:rsid w:val="3A3110E8"/>
    <w:rsid w:val="3ABD23EC"/>
    <w:rsid w:val="3B991B1F"/>
    <w:rsid w:val="3CB77B48"/>
    <w:rsid w:val="3D093051"/>
    <w:rsid w:val="3DC8357D"/>
    <w:rsid w:val="42855179"/>
    <w:rsid w:val="428A4A90"/>
    <w:rsid w:val="43122907"/>
    <w:rsid w:val="45D40777"/>
    <w:rsid w:val="46F1526C"/>
    <w:rsid w:val="49795D1C"/>
    <w:rsid w:val="49DD6063"/>
    <w:rsid w:val="4ABA3B32"/>
    <w:rsid w:val="4C43036B"/>
    <w:rsid w:val="4C886430"/>
    <w:rsid w:val="4F7470DB"/>
    <w:rsid w:val="51092874"/>
    <w:rsid w:val="52C43216"/>
    <w:rsid w:val="532A7867"/>
    <w:rsid w:val="53D13920"/>
    <w:rsid w:val="53D50ACB"/>
    <w:rsid w:val="544F3263"/>
    <w:rsid w:val="54662BEC"/>
    <w:rsid w:val="57696EE5"/>
    <w:rsid w:val="57B3081E"/>
    <w:rsid w:val="58280538"/>
    <w:rsid w:val="58417CE5"/>
    <w:rsid w:val="59265582"/>
    <w:rsid w:val="59635283"/>
    <w:rsid w:val="59EA4D7A"/>
    <w:rsid w:val="5C2631CE"/>
    <w:rsid w:val="5D0B2104"/>
    <w:rsid w:val="60086448"/>
    <w:rsid w:val="607353E5"/>
    <w:rsid w:val="60B26345"/>
    <w:rsid w:val="61DF3D60"/>
    <w:rsid w:val="62721782"/>
    <w:rsid w:val="642C2B98"/>
    <w:rsid w:val="65F35C6E"/>
    <w:rsid w:val="678263D8"/>
    <w:rsid w:val="67ED25B2"/>
    <w:rsid w:val="67F453FE"/>
    <w:rsid w:val="69120999"/>
    <w:rsid w:val="6B532367"/>
    <w:rsid w:val="6B78242E"/>
    <w:rsid w:val="6C97002E"/>
    <w:rsid w:val="6D4F2DE9"/>
    <w:rsid w:val="6DE342BB"/>
    <w:rsid w:val="6F73340F"/>
    <w:rsid w:val="71860F56"/>
    <w:rsid w:val="729E789B"/>
    <w:rsid w:val="752A081C"/>
    <w:rsid w:val="77615D65"/>
    <w:rsid w:val="78B6163A"/>
    <w:rsid w:val="78F8785E"/>
    <w:rsid w:val="7A9C2F51"/>
    <w:rsid w:val="7D0B6CDE"/>
    <w:rsid w:val="EEFFF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70" w:lineRule="exact"/>
      <w:ind w:firstLine="616"/>
    </w:pPr>
    <w:rPr>
      <w:rFonts w:eastAsia="方正仿宋_GBK"/>
      <w:spacing w:val="-6"/>
    </w:rPr>
  </w:style>
  <w:style w:type="paragraph" w:styleId="3">
    <w:name w:val="Body Text"/>
    <w:basedOn w:val="1"/>
    <w:qFormat/>
    <w:uiPriority w:val="0"/>
    <w:pPr>
      <w:jc w:val="center"/>
    </w:pPr>
    <w:rPr>
      <w:b/>
      <w:color w:val="FF0000"/>
      <w:sz w:val="44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2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01"/>
    <w:qFormat/>
    <w:uiPriority w:val="0"/>
    <w:rPr>
      <w:rFonts w:ascii="Arial" w:hAnsi="Arial" w:eastAsia="宋体" w:cs="Arial"/>
      <w:color w:val="000000"/>
      <w:sz w:val="24"/>
      <w:szCs w:val="24"/>
      <w:u w:val="none"/>
    </w:r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丰都县人事局</Company>
  <Pages>2</Pages>
  <Words>76</Words>
  <Characters>436</Characters>
  <Lines>3</Lines>
  <Paragraphs>1</Paragraphs>
  <TotalTime>16</TotalTime>
  <ScaleCrop>false</ScaleCrop>
  <LinksUpToDate>false</LinksUpToDate>
  <CharactersWithSpaces>511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2023-11-08T14:40:00Z</dcterms:created>
  <dc:creator>办公室</dc:creator>
  <cp:lastModifiedBy>fengdu</cp:lastModifiedBy>
  <cp:lastPrinted>2025-09-18T17:13:00Z</cp:lastPrinted>
  <dcterms:modified xsi:type="dcterms:W3CDTF">2025-09-23T15:34:22Z</dcterms:modified>
  <dc:subject>社保稽核</dc:subject>
  <dc:title>丰人社发〔2014〕101号---关于做好2014年社会保险稽核工作的通知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45F77032D15343D195341F8D11189F8B</vt:lpwstr>
  </property>
</Properties>
</file>