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80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重庆市丰都县整治重复检查检验、违规收费问题投诉举报电话、电子邮箱和收信地址</w:t>
      </w:r>
    </w:p>
    <w:p w14:paraId="2E4B7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883" w:firstLineChars="200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4F758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为扎实做好重庆市丰都县重复检查检验、违规收费问题整治工作，现将集中整治期间（2025年5月-2025年12月）的投诉举报电话、电子邮箱和收信地址予以公布：</w:t>
      </w:r>
    </w:p>
    <w:p w14:paraId="1A921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举报电话：023-70609017</w:t>
      </w:r>
    </w:p>
    <w:p w14:paraId="0934C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受理时间：周一至周五，9:00-12:00,14:00-18:00（节假日、公休日除外）</w:t>
      </w:r>
    </w:p>
    <w:p w14:paraId="0C050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举报邮箱：fdxwjwyzk2023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＠163．com</w:t>
      </w:r>
    </w:p>
    <w:p w14:paraId="18DF0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收信地址：丰都县平都东段3支路163号</w:t>
      </w:r>
    </w:p>
    <w:p w14:paraId="58E3A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fitText w:val="960" w:id="1550857090"/>
          <w:lang w:val="en-US" w:eastAsia="zh-CN"/>
        </w:rPr>
        <w:t>收件人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：丰都县卫生健康委员会（410办公室）</w:t>
      </w:r>
    </w:p>
    <w:p w14:paraId="2F3B6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邮政编码：408200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56D91"/>
    <w:rsid w:val="1F4E4491"/>
    <w:rsid w:val="397B3F78"/>
    <w:rsid w:val="654E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253</Characters>
  <Lines>0</Lines>
  <Paragraphs>0</Paragraphs>
  <TotalTime>3</TotalTime>
  <ScaleCrop>false</ScaleCrop>
  <LinksUpToDate>false</LinksUpToDate>
  <CharactersWithSpaces>253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2025-06-21T03:26:00Z</dcterms:created>
  <dc:creator>Administrator</dc:creator>
  <cp:lastModifiedBy>油菜花儿香</cp:lastModifiedBy>
  <dcterms:modified xsi:type="dcterms:W3CDTF">2025-06-24T02:51:19Z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eyJoZGlkIjoiOTQxNzEzMTExNzZmYTRkMWUxMjM0YTE4YmNjZmFjNTYiLCJ1c2VySWQiOiIzNTg1ODI4NjMifQ==</vt:lpwstr>
  </property>
  <property fmtid="{D5CDD505-2E9C-101B-9397-08002B2CF9AE}" pid="4" name="ICV">
    <vt:lpwstr>D4638F9EF2934B94BA2FAEEC7DB07F39_12</vt:lpwstr>
  </property>
</Properties>
</file>